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B906A" w14:textId="77777777" w:rsidR="00316B2A" w:rsidRPr="00896AD2" w:rsidRDefault="00316B2A" w:rsidP="00316B2A">
      <w:pPr>
        <w:rPr>
          <w:rFonts w:ascii="Times New Roman" w:hAnsi="Times New Roman" w:cs="Times New Roman"/>
          <w:sz w:val="24"/>
        </w:rPr>
      </w:pPr>
    </w:p>
    <w:p w14:paraId="34B02680" w14:textId="77777777" w:rsidR="00316B2A" w:rsidRPr="00896AD2" w:rsidRDefault="00316B2A" w:rsidP="00316B2A">
      <w:pPr>
        <w:rPr>
          <w:rFonts w:ascii="Times New Roman" w:hAnsi="Times New Roman" w:cs="Times New Roman"/>
          <w:color w:val="FF0000"/>
          <w:sz w:val="24"/>
        </w:rPr>
      </w:pPr>
    </w:p>
    <w:p w14:paraId="64C1CDF2" w14:textId="77777777" w:rsidR="00B97E3B" w:rsidRPr="00896AD2" w:rsidRDefault="00B97E3B" w:rsidP="00C7094E">
      <w:pPr>
        <w:jc w:val="center"/>
        <w:rPr>
          <w:rFonts w:ascii="Times New Roman" w:hAnsi="Times New Roman" w:cs="Times New Roman"/>
          <w:b/>
          <w:sz w:val="24"/>
        </w:rPr>
      </w:pPr>
    </w:p>
    <w:p w14:paraId="7A06A7C2" w14:textId="77777777" w:rsidR="00B97E3B" w:rsidRPr="00896AD2" w:rsidRDefault="00B97E3B" w:rsidP="00C7094E">
      <w:pPr>
        <w:jc w:val="center"/>
        <w:rPr>
          <w:rFonts w:ascii="Times New Roman" w:hAnsi="Times New Roman" w:cs="Times New Roman"/>
          <w:b/>
          <w:sz w:val="24"/>
        </w:rPr>
      </w:pPr>
    </w:p>
    <w:p w14:paraId="6C5EBE6D" w14:textId="77777777" w:rsidR="00B97E3B" w:rsidRPr="00896AD2" w:rsidRDefault="00B97E3B" w:rsidP="00C7094E">
      <w:pPr>
        <w:jc w:val="center"/>
        <w:rPr>
          <w:rFonts w:ascii="Times New Roman" w:hAnsi="Times New Roman" w:cs="Times New Roman"/>
          <w:b/>
          <w:sz w:val="24"/>
        </w:rPr>
      </w:pPr>
    </w:p>
    <w:p w14:paraId="09BC4CAB" w14:textId="77777777" w:rsidR="00C7094E" w:rsidRPr="00896AD2" w:rsidRDefault="00C7094E" w:rsidP="00C7094E">
      <w:pPr>
        <w:jc w:val="center"/>
        <w:rPr>
          <w:rFonts w:ascii="Times New Roman" w:hAnsi="Times New Roman" w:cs="Times New Roman"/>
          <w:b/>
          <w:sz w:val="24"/>
        </w:rPr>
      </w:pPr>
      <w:r w:rsidRPr="00896AD2">
        <w:rPr>
          <w:rFonts w:ascii="Times New Roman" w:hAnsi="Times New Roman" w:cs="Times New Roman"/>
          <w:b/>
          <w:sz w:val="24"/>
        </w:rPr>
        <w:t>TERMO DE REFERÊNCIA</w:t>
      </w:r>
    </w:p>
    <w:p w14:paraId="17D5F359" w14:textId="77777777" w:rsidR="000A762D" w:rsidRPr="00896AD2" w:rsidRDefault="000A762D" w:rsidP="00C7094E">
      <w:pPr>
        <w:jc w:val="center"/>
        <w:rPr>
          <w:rFonts w:ascii="Times New Roman" w:eastAsia="Times New Roman" w:hAnsi="Times New Roman" w:cs="Times New Roman"/>
          <w:sz w:val="24"/>
        </w:rPr>
      </w:pPr>
      <w:r w:rsidRPr="00896AD2">
        <w:rPr>
          <w:rFonts w:ascii="Times New Roman" w:eastAsia="Times New Roman" w:hAnsi="Times New Roman" w:cs="Times New Roman"/>
          <w:sz w:val="24"/>
        </w:rPr>
        <w:t>MENOR PREÇO</w:t>
      </w:r>
      <w:r w:rsidR="009F5092" w:rsidRPr="00896AD2">
        <w:rPr>
          <w:rFonts w:ascii="Times New Roman" w:eastAsia="Times New Roman" w:hAnsi="Times New Roman" w:cs="Times New Roman"/>
          <w:sz w:val="24"/>
        </w:rPr>
        <w:t xml:space="preserve"> </w:t>
      </w:r>
      <w:r w:rsidR="00ED719F" w:rsidRPr="00896AD2">
        <w:rPr>
          <w:rFonts w:ascii="Times New Roman" w:eastAsia="Times New Roman" w:hAnsi="Times New Roman" w:cs="Times New Roman"/>
          <w:sz w:val="24"/>
        </w:rPr>
        <w:t>POR ITEM</w:t>
      </w:r>
    </w:p>
    <w:p w14:paraId="05E54BCB" w14:textId="77777777" w:rsidR="00C7094E" w:rsidRPr="00896AD2" w:rsidRDefault="00C7094E" w:rsidP="00C7094E">
      <w:pPr>
        <w:jc w:val="center"/>
        <w:rPr>
          <w:rFonts w:ascii="Times New Roman" w:eastAsia="Times New Roman" w:hAnsi="Times New Roman" w:cs="Times New Roman"/>
          <w:b/>
          <w:color w:val="FF0000"/>
          <w:sz w:val="24"/>
        </w:rPr>
      </w:pPr>
    </w:p>
    <w:p w14:paraId="48994F89" w14:textId="77777777" w:rsidR="00316B2A" w:rsidRPr="00896AD2" w:rsidRDefault="00316B2A" w:rsidP="00316B2A">
      <w:pPr>
        <w:rPr>
          <w:rFonts w:ascii="Times New Roman" w:hAnsi="Times New Roman" w:cs="Times New Roman"/>
          <w:sz w:val="24"/>
        </w:rPr>
      </w:pPr>
    </w:p>
    <w:p w14:paraId="3C8D1BBA" w14:textId="77777777" w:rsidR="00777DA6" w:rsidRPr="00896AD2" w:rsidRDefault="00777DA6" w:rsidP="00316B2A">
      <w:pPr>
        <w:rPr>
          <w:rFonts w:ascii="Times New Roman" w:hAnsi="Times New Roman" w:cs="Times New Roman"/>
          <w:sz w:val="24"/>
        </w:rPr>
      </w:pPr>
    </w:p>
    <w:p w14:paraId="0C6D8A10" w14:textId="77777777" w:rsidR="00777DA6" w:rsidRPr="00896AD2" w:rsidRDefault="00777DA6" w:rsidP="00316B2A">
      <w:pPr>
        <w:rPr>
          <w:rFonts w:ascii="Times New Roman" w:hAnsi="Times New Roman" w:cs="Times New Roman"/>
          <w:sz w:val="24"/>
        </w:rPr>
      </w:pPr>
    </w:p>
    <w:p w14:paraId="615632F8" w14:textId="77777777" w:rsidR="00777DA6" w:rsidRPr="00896AD2" w:rsidRDefault="00777DA6" w:rsidP="00316B2A">
      <w:pPr>
        <w:rPr>
          <w:rFonts w:ascii="Times New Roman" w:hAnsi="Times New Roman" w:cs="Times New Roman"/>
          <w:sz w:val="24"/>
        </w:rPr>
      </w:pPr>
    </w:p>
    <w:p w14:paraId="42EE45E9" w14:textId="77777777" w:rsidR="00316B2A" w:rsidRPr="00896AD2" w:rsidRDefault="00316B2A" w:rsidP="00316B2A">
      <w:pPr>
        <w:rPr>
          <w:rFonts w:ascii="Times New Roman" w:hAnsi="Times New Roman" w:cs="Times New Roman"/>
          <w:sz w:val="24"/>
        </w:rPr>
      </w:pPr>
    </w:p>
    <w:p w14:paraId="49FCD21D" w14:textId="77777777" w:rsidR="00777DA6" w:rsidRPr="00896AD2" w:rsidRDefault="00777DA6" w:rsidP="00316B2A">
      <w:pPr>
        <w:rPr>
          <w:rFonts w:ascii="Times New Roman" w:hAnsi="Times New Roman" w:cs="Times New Roman"/>
          <w:sz w:val="24"/>
        </w:rPr>
      </w:pPr>
    </w:p>
    <w:p w14:paraId="03156D8B" w14:textId="77777777" w:rsidR="00777DA6" w:rsidRPr="00896AD2" w:rsidRDefault="00777DA6" w:rsidP="00316B2A">
      <w:pPr>
        <w:rPr>
          <w:rFonts w:ascii="Times New Roman" w:hAnsi="Times New Roman" w:cs="Times New Roman"/>
          <w:sz w:val="24"/>
        </w:rPr>
      </w:pPr>
    </w:p>
    <w:p w14:paraId="68181A27" w14:textId="77777777" w:rsidR="00777DA6" w:rsidRPr="00896AD2" w:rsidRDefault="00777DA6" w:rsidP="00316B2A">
      <w:pPr>
        <w:rPr>
          <w:rFonts w:ascii="Times New Roman" w:hAnsi="Times New Roman" w:cs="Times New Roman"/>
          <w:sz w:val="24"/>
        </w:rPr>
      </w:pPr>
    </w:p>
    <w:p w14:paraId="7FB02DE5" w14:textId="77777777" w:rsidR="00777DA6" w:rsidRPr="00896AD2" w:rsidRDefault="00777DA6" w:rsidP="00316B2A">
      <w:pPr>
        <w:rPr>
          <w:rFonts w:ascii="Times New Roman" w:hAnsi="Times New Roman" w:cs="Times New Roman"/>
          <w:sz w:val="24"/>
        </w:rPr>
      </w:pPr>
    </w:p>
    <w:p w14:paraId="24DDB855" w14:textId="77777777" w:rsidR="00316B2A" w:rsidRPr="00896AD2" w:rsidRDefault="00316B2A" w:rsidP="00316B2A">
      <w:pPr>
        <w:rPr>
          <w:rFonts w:ascii="Times New Roman" w:hAnsi="Times New Roman" w:cs="Times New Roman"/>
          <w:sz w:val="24"/>
        </w:rPr>
      </w:pPr>
    </w:p>
    <w:p w14:paraId="68F55E62" w14:textId="77777777" w:rsidR="00316B2A" w:rsidRPr="00896AD2" w:rsidRDefault="00316B2A" w:rsidP="00316B2A">
      <w:pPr>
        <w:rPr>
          <w:rFonts w:ascii="Times New Roman" w:hAnsi="Times New Roman" w:cs="Times New Roman"/>
          <w:sz w:val="24"/>
        </w:rPr>
      </w:pPr>
    </w:p>
    <w:p w14:paraId="2832B6B6" w14:textId="77777777" w:rsidR="00316B2A" w:rsidRPr="00896AD2" w:rsidRDefault="00316B2A" w:rsidP="00316B2A">
      <w:pPr>
        <w:rPr>
          <w:rFonts w:ascii="Times New Roman" w:hAnsi="Times New Roman" w:cs="Times New Roman"/>
          <w:sz w:val="24"/>
        </w:rPr>
      </w:pPr>
    </w:p>
    <w:p w14:paraId="3C98272E" w14:textId="77777777" w:rsidR="00C7094E" w:rsidRPr="00896AD2" w:rsidRDefault="006E2BEE" w:rsidP="00C7094E">
      <w:pPr>
        <w:rPr>
          <w:rFonts w:ascii="Times New Roman" w:hAnsi="Times New Roman" w:cs="Times New Roman"/>
          <w:b/>
          <w:sz w:val="24"/>
        </w:rPr>
      </w:pPr>
      <w:bookmarkStart w:id="0" w:name="_Hlk16772551"/>
      <w:r w:rsidRPr="00896AD2">
        <w:rPr>
          <w:rFonts w:ascii="Times New Roman" w:hAnsi="Times New Roman" w:cs="Times New Roman"/>
          <w:b/>
          <w:sz w:val="24"/>
        </w:rPr>
        <w:t>FORNECIMENTO</w:t>
      </w:r>
      <w:r w:rsidR="001E3217" w:rsidRPr="00896AD2">
        <w:rPr>
          <w:rFonts w:ascii="Times New Roman" w:hAnsi="Times New Roman" w:cs="Times New Roman"/>
          <w:b/>
          <w:sz w:val="24"/>
        </w:rPr>
        <w:t xml:space="preserve"> </w:t>
      </w:r>
      <w:r w:rsidR="00921CC1" w:rsidRPr="00896AD2">
        <w:rPr>
          <w:rFonts w:ascii="Times New Roman" w:hAnsi="Times New Roman" w:cs="Times New Roman"/>
          <w:b/>
          <w:sz w:val="24"/>
        </w:rPr>
        <w:t>DE</w:t>
      </w:r>
      <w:r w:rsidR="004717E0" w:rsidRPr="00896AD2">
        <w:rPr>
          <w:rFonts w:ascii="Times New Roman" w:hAnsi="Times New Roman" w:cs="Times New Roman"/>
          <w:b/>
          <w:sz w:val="24"/>
        </w:rPr>
        <w:t xml:space="preserve"> VEÍCULOS VISANDO ATENDER ÀS NECESSIDADES DA 2ª SUPERI</w:t>
      </w:r>
      <w:r w:rsidR="005949B4" w:rsidRPr="00896AD2">
        <w:rPr>
          <w:rFonts w:ascii="Times New Roman" w:hAnsi="Times New Roman" w:cs="Times New Roman"/>
          <w:b/>
          <w:sz w:val="24"/>
        </w:rPr>
        <w:t>NTENDÊNCIA REGIONAL DA CODEVASF</w:t>
      </w:r>
      <w:r w:rsidR="004717E0" w:rsidRPr="00896AD2">
        <w:rPr>
          <w:rFonts w:ascii="Times New Roman" w:hAnsi="Times New Roman" w:cs="Times New Roman"/>
          <w:b/>
          <w:sz w:val="24"/>
        </w:rPr>
        <w:t xml:space="preserve"> </w:t>
      </w:r>
      <w:r w:rsidR="00CB2532" w:rsidRPr="00896AD2">
        <w:rPr>
          <w:rFonts w:ascii="Times New Roman" w:hAnsi="Times New Roman" w:cs="Times New Roman"/>
          <w:b/>
          <w:sz w:val="24"/>
        </w:rPr>
        <w:t>NO ESTADO DA BAHIA</w:t>
      </w:r>
      <w:r w:rsidR="004717E0" w:rsidRPr="00896AD2">
        <w:rPr>
          <w:rFonts w:ascii="Times New Roman" w:hAnsi="Times New Roman" w:cs="Times New Roman"/>
          <w:b/>
          <w:sz w:val="24"/>
        </w:rPr>
        <w:t>.</w:t>
      </w:r>
    </w:p>
    <w:bookmarkEnd w:id="0"/>
    <w:p w14:paraId="3423D8FE" w14:textId="77777777" w:rsidR="00316B2A" w:rsidRPr="00896AD2" w:rsidRDefault="00316B2A" w:rsidP="00C7094E">
      <w:pPr>
        <w:jc w:val="center"/>
        <w:rPr>
          <w:rFonts w:ascii="Times New Roman" w:hAnsi="Times New Roman" w:cs="Times New Roman"/>
          <w:sz w:val="24"/>
        </w:rPr>
      </w:pPr>
    </w:p>
    <w:p w14:paraId="5E485479" w14:textId="77777777" w:rsidR="00316B2A" w:rsidRPr="00896AD2" w:rsidRDefault="00316B2A" w:rsidP="00387DCB">
      <w:pPr>
        <w:rPr>
          <w:rFonts w:ascii="Times New Roman" w:hAnsi="Times New Roman" w:cs="Times New Roman"/>
          <w:sz w:val="24"/>
        </w:rPr>
      </w:pPr>
    </w:p>
    <w:p w14:paraId="17DD9BBF" w14:textId="77777777" w:rsidR="008076CC" w:rsidRPr="00896AD2" w:rsidRDefault="008076CC" w:rsidP="00387DCB">
      <w:pPr>
        <w:rPr>
          <w:rFonts w:ascii="Times New Roman" w:hAnsi="Times New Roman" w:cs="Times New Roman"/>
          <w:sz w:val="24"/>
        </w:rPr>
      </w:pPr>
    </w:p>
    <w:p w14:paraId="2BACB68B" w14:textId="77777777" w:rsidR="008076CC" w:rsidRPr="00896AD2" w:rsidRDefault="008076CC" w:rsidP="00387DCB">
      <w:pPr>
        <w:rPr>
          <w:rFonts w:ascii="Times New Roman" w:hAnsi="Times New Roman" w:cs="Times New Roman"/>
          <w:sz w:val="24"/>
        </w:rPr>
      </w:pPr>
    </w:p>
    <w:p w14:paraId="1BE3C944" w14:textId="77777777" w:rsidR="008076CC" w:rsidRPr="00896AD2" w:rsidRDefault="008076CC" w:rsidP="00387DCB">
      <w:pPr>
        <w:rPr>
          <w:rFonts w:ascii="Times New Roman" w:hAnsi="Times New Roman" w:cs="Times New Roman"/>
          <w:sz w:val="24"/>
        </w:rPr>
      </w:pPr>
    </w:p>
    <w:p w14:paraId="0CACF638" w14:textId="77777777" w:rsidR="008076CC" w:rsidRPr="00896AD2" w:rsidRDefault="008076CC" w:rsidP="00387DCB">
      <w:pPr>
        <w:rPr>
          <w:rFonts w:ascii="Times New Roman" w:hAnsi="Times New Roman" w:cs="Times New Roman"/>
          <w:sz w:val="24"/>
        </w:rPr>
      </w:pPr>
    </w:p>
    <w:p w14:paraId="626E84E1" w14:textId="77777777" w:rsidR="008076CC" w:rsidRPr="00896AD2" w:rsidRDefault="008076CC" w:rsidP="00387DCB">
      <w:pPr>
        <w:rPr>
          <w:rFonts w:ascii="Times New Roman" w:hAnsi="Times New Roman" w:cs="Times New Roman"/>
          <w:sz w:val="24"/>
        </w:rPr>
      </w:pPr>
    </w:p>
    <w:p w14:paraId="44EC90F7" w14:textId="77777777" w:rsidR="00316B2A" w:rsidRPr="00896AD2" w:rsidRDefault="00316B2A" w:rsidP="00387DCB">
      <w:pPr>
        <w:rPr>
          <w:rFonts w:ascii="Times New Roman" w:hAnsi="Times New Roman" w:cs="Times New Roman"/>
          <w:sz w:val="24"/>
        </w:rPr>
      </w:pPr>
    </w:p>
    <w:p w14:paraId="42823CC8" w14:textId="77777777" w:rsidR="00316B2A" w:rsidRPr="00896AD2" w:rsidRDefault="00316B2A" w:rsidP="00387DCB">
      <w:pPr>
        <w:rPr>
          <w:rFonts w:ascii="Times New Roman" w:hAnsi="Times New Roman" w:cs="Times New Roman"/>
          <w:sz w:val="24"/>
        </w:rPr>
      </w:pPr>
    </w:p>
    <w:p w14:paraId="19629176" w14:textId="77777777" w:rsidR="00316B2A" w:rsidRPr="00896AD2" w:rsidRDefault="00316B2A" w:rsidP="00387DCB">
      <w:pPr>
        <w:rPr>
          <w:rFonts w:ascii="Times New Roman" w:hAnsi="Times New Roman" w:cs="Times New Roman"/>
          <w:sz w:val="24"/>
        </w:rPr>
      </w:pPr>
    </w:p>
    <w:p w14:paraId="7573164F" w14:textId="77777777" w:rsidR="00316B2A" w:rsidRPr="00896AD2" w:rsidRDefault="00316B2A" w:rsidP="00387DCB">
      <w:pPr>
        <w:rPr>
          <w:rFonts w:ascii="Times New Roman" w:hAnsi="Times New Roman" w:cs="Times New Roman"/>
          <w:sz w:val="24"/>
        </w:rPr>
      </w:pPr>
    </w:p>
    <w:p w14:paraId="5B2BC89D" w14:textId="77777777" w:rsidR="00316B2A" w:rsidRPr="00896AD2" w:rsidRDefault="00316B2A" w:rsidP="00387DCB">
      <w:pPr>
        <w:rPr>
          <w:rFonts w:ascii="Times New Roman" w:hAnsi="Times New Roman" w:cs="Times New Roman"/>
          <w:sz w:val="24"/>
        </w:rPr>
      </w:pPr>
    </w:p>
    <w:p w14:paraId="39BC08E0" w14:textId="77777777" w:rsidR="00316B2A" w:rsidRPr="00896AD2" w:rsidRDefault="00316B2A" w:rsidP="00387DCB">
      <w:pPr>
        <w:rPr>
          <w:rFonts w:ascii="Times New Roman" w:hAnsi="Times New Roman" w:cs="Times New Roman"/>
          <w:sz w:val="24"/>
        </w:rPr>
      </w:pPr>
    </w:p>
    <w:p w14:paraId="7DAD4B0B" w14:textId="77777777" w:rsidR="00316B2A" w:rsidRPr="00896AD2" w:rsidRDefault="00316B2A" w:rsidP="00387DCB">
      <w:pPr>
        <w:rPr>
          <w:rFonts w:ascii="Times New Roman" w:hAnsi="Times New Roman" w:cs="Times New Roman"/>
          <w:sz w:val="24"/>
        </w:rPr>
      </w:pPr>
    </w:p>
    <w:p w14:paraId="7C24E4BF" w14:textId="77777777" w:rsidR="00316B2A" w:rsidRPr="00896AD2" w:rsidRDefault="00316B2A" w:rsidP="00387DCB">
      <w:pPr>
        <w:rPr>
          <w:rFonts w:ascii="Times New Roman" w:hAnsi="Times New Roman" w:cs="Times New Roman"/>
          <w:sz w:val="24"/>
        </w:rPr>
      </w:pPr>
    </w:p>
    <w:p w14:paraId="2E68680D" w14:textId="77777777" w:rsidR="00316B2A" w:rsidRPr="00896AD2" w:rsidRDefault="00316B2A" w:rsidP="00387DCB">
      <w:pPr>
        <w:rPr>
          <w:rFonts w:ascii="Times New Roman" w:hAnsi="Times New Roman" w:cs="Times New Roman"/>
          <w:sz w:val="24"/>
        </w:rPr>
      </w:pPr>
    </w:p>
    <w:p w14:paraId="766C8D84" w14:textId="77777777" w:rsidR="000404F0" w:rsidRPr="00896AD2" w:rsidRDefault="000404F0" w:rsidP="00387DCB">
      <w:pPr>
        <w:rPr>
          <w:rFonts w:ascii="Times New Roman" w:hAnsi="Times New Roman" w:cs="Times New Roman"/>
          <w:sz w:val="24"/>
        </w:rPr>
      </w:pPr>
    </w:p>
    <w:p w14:paraId="3D7DF624" w14:textId="77777777" w:rsidR="000404F0" w:rsidRPr="00896AD2" w:rsidRDefault="000404F0" w:rsidP="00387DCB">
      <w:pPr>
        <w:rPr>
          <w:rFonts w:ascii="Times New Roman" w:hAnsi="Times New Roman" w:cs="Times New Roman"/>
          <w:sz w:val="24"/>
        </w:rPr>
      </w:pPr>
    </w:p>
    <w:p w14:paraId="2458A037" w14:textId="77777777" w:rsidR="000404F0" w:rsidRPr="00896AD2" w:rsidRDefault="000404F0" w:rsidP="00387DCB">
      <w:pPr>
        <w:rPr>
          <w:rFonts w:ascii="Times New Roman" w:hAnsi="Times New Roman" w:cs="Times New Roman"/>
          <w:sz w:val="24"/>
        </w:rPr>
      </w:pPr>
    </w:p>
    <w:p w14:paraId="77072F59" w14:textId="77777777" w:rsidR="00903CE5" w:rsidRPr="00896AD2" w:rsidRDefault="00903CE5" w:rsidP="00C037A4">
      <w:pPr>
        <w:jc w:val="center"/>
        <w:rPr>
          <w:rFonts w:ascii="Times New Roman" w:hAnsi="Times New Roman" w:cs="Times New Roman"/>
          <w:b/>
          <w:sz w:val="24"/>
        </w:rPr>
      </w:pPr>
    </w:p>
    <w:p w14:paraId="69B07393" w14:textId="77777777" w:rsidR="00903CE5" w:rsidRPr="00896AD2" w:rsidRDefault="00903CE5" w:rsidP="00C037A4">
      <w:pPr>
        <w:jc w:val="center"/>
        <w:rPr>
          <w:rFonts w:ascii="Times New Roman" w:hAnsi="Times New Roman" w:cs="Times New Roman"/>
          <w:b/>
          <w:sz w:val="24"/>
        </w:rPr>
      </w:pPr>
    </w:p>
    <w:p w14:paraId="314EAD30" w14:textId="77777777" w:rsidR="00903CE5" w:rsidRPr="00896AD2" w:rsidRDefault="00903CE5" w:rsidP="00C037A4">
      <w:pPr>
        <w:jc w:val="center"/>
        <w:rPr>
          <w:rFonts w:ascii="Times New Roman" w:hAnsi="Times New Roman" w:cs="Times New Roman"/>
          <w:b/>
          <w:sz w:val="24"/>
        </w:rPr>
      </w:pPr>
    </w:p>
    <w:p w14:paraId="3256DBA9" w14:textId="77777777" w:rsidR="00316B2A" w:rsidRPr="00896AD2" w:rsidRDefault="00CD7C95" w:rsidP="00C037A4">
      <w:pPr>
        <w:jc w:val="center"/>
        <w:rPr>
          <w:rFonts w:ascii="Times New Roman" w:hAnsi="Times New Roman" w:cs="Times New Roman"/>
          <w:b/>
          <w:sz w:val="24"/>
        </w:rPr>
      </w:pPr>
      <w:r w:rsidRPr="00896AD2">
        <w:rPr>
          <w:rFonts w:ascii="Times New Roman" w:hAnsi="Times New Roman" w:cs="Times New Roman"/>
          <w:b/>
          <w:sz w:val="24"/>
        </w:rPr>
        <w:t>MARÇO</w:t>
      </w:r>
      <w:r w:rsidR="005117D0" w:rsidRPr="00896AD2">
        <w:rPr>
          <w:rFonts w:ascii="Times New Roman" w:hAnsi="Times New Roman" w:cs="Times New Roman"/>
          <w:b/>
          <w:sz w:val="24"/>
        </w:rPr>
        <w:t>/20</w:t>
      </w:r>
      <w:r w:rsidR="005949B4" w:rsidRPr="00896AD2">
        <w:rPr>
          <w:rFonts w:ascii="Times New Roman" w:hAnsi="Times New Roman" w:cs="Times New Roman"/>
          <w:b/>
          <w:sz w:val="24"/>
        </w:rPr>
        <w:t>2</w:t>
      </w:r>
      <w:r w:rsidRPr="00896AD2">
        <w:rPr>
          <w:rFonts w:ascii="Times New Roman" w:hAnsi="Times New Roman" w:cs="Times New Roman"/>
          <w:b/>
          <w:sz w:val="24"/>
        </w:rPr>
        <w:t>3</w:t>
      </w:r>
    </w:p>
    <w:p w14:paraId="2CEDA232" w14:textId="77777777" w:rsidR="00316B2A" w:rsidRPr="00896AD2" w:rsidRDefault="00316B2A" w:rsidP="00B236F1">
      <w:pPr>
        <w:jc w:val="center"/>
        <w:rPr>
          <w:rFonts w:ascii="Times New Roman" w:hAnsi="Times New Roman" w:cs="Times New Roman"/>
          <w:b/>
          <w:sz w:val="24"/>
        </w:rPr>
      </w:pPr>
      <w:r w:rsidRPr="00896AD2">
        <w:rPr>
          <w:rFonts w:ascii="Times New Roman" w:hAnsi="Times New Roman" w:cs="Times New Roman"/>
          <w:b/>
          <w:sz w:val="24"/>
        </w:rPr>
        <w:lastRenderedPageBreak/>
        <w:t>ÍNDICE</w:t>
      </w:r>
    </w:p>
    <w:p w14:paraId="337421AB" w14:textId="77777777" w:rsidR="00316B2A" w:rsidRPr="00896AD2" w:rsidRDefault="00316B2A" w:rsidP="00387DCB">
      <w:pPr>
        <w:rPr>
          <w:rFonts w:ascii="Times New Roman" w:hAnsi="Times New Roman" w:cs="Times New Roman"/>
          <w:sz w:val="24"/>
        </w:rPr>
      </w:pPr>
    </w:p>
    <w:p w14:paraId="6CFEA68F" w14:textId="63C9754A" w:rsidR="008906ED" w:rsidRPr="00896AD2" w:rsidRDefault="00903CE5">
      <w:pPr>
        <w:pStyle w:val="Sumrio1"/>
        <w:rPr>
          <w:rFonts w:eastAsiaTheme="minorEastAsia" w:cs="Times New Roman"/>
          <w:sz w:val="22"/>
          <w:szCs w:val="22"/>
          <w:lang w:eastAsia="pt-BR"/>
        </w:rPr>
      </w:pPr>
      <w:r w:rsidRPr="00896AD2">
        <w:rPr>
          <w:rFonts w:cs="Times New Roman"/>
        </w:rPr>
        <w:fldChar w:fldCharType="begin"/>
      </w:r>
      <w:r w:rsidRPr="00896AD2">
        <w:rPr>
          <w:rFonts w:cs="Times New Roman"/>
        </w:rPr>
        <w:instrText xml:space="preserve"> TOC \o "1-1" \h \z \u </w:instrText>
      </w:r>
      <w:r w:rsidRPr="00896AD2">
        <w:rPr>
          <w:rFonts w:cs="Times New Roman"/>
        </w:rPr>
        <w:fldChar w:fldCharType="separate"/>
      </w:r>
      <w:hyperlink w:anchor="_Toc138336750" w:history="1">
        <w:r w:rsidR="008906ED" w:rsidRPr="00896AD2">
          <w:rPr>
            <w:rStyle w:val="Hyperlink"/>
            <w:rFonts w:cs="Times New Roman"/>
          </w:rPr>
          <w:t>1.</w:t>
        </w:r>
        <w:r w:rsidR="008906ED" w:rsidRPr="00896AD2">
          <w:rPr>
            <w:rFonts w:eastAsiaTheme="minorEastAsia" w:cs="Times New Roman"/>
            <w:sz w:val="22"/>
            <w:szCs w:val="22"/>
            <w:lang w:eastAsia="pt-BR"/>
          </w:rPr>
          <w:tab/>
        </w:r>
        <w:r w:rsidR="008906ED" w:rsidRPr="00896AD2">
          <w:rPr>
            <w:rStyle w:val="Hyperlink"/>
            <w:rFonts w:cs="Times New Roman"/>
          </w:rPr>
          <w:t>OBJETO DA CONTRATAÇÃO</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_Toc138336750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3</w:t>
        </w:r>
        <w:r w:rsidR="008906ED" w:rsidRPr="00896AD2">
          <w:rPr>
            <w:rFonts w:cs="Times New Roman"/>
            <w:webHidden/>
          </w:rPr>
          <w:fldChar w:fldCharType="end"/>
        </w:r>
      </w:hyperlink>
    </w:p>
    <w:p w14:paraId="0048B796" w14:textId="257E701F" w:rsidR="008906ED" w:rsidRPr="00896AD2" w:rsidRDefault="007C0E01">
      <w:pPr>
        <w:pStyle w:val="Sumrio1"/>
        <w:rPr>
          <w:rFonts w:eastAsiaTheme="minorEastAsia" w:cs="Times New Roman"/>
          <w:sz w:val="22"/>
          <w:szCs w:val="22"/>
          <w:lang w:eastAsia="pt-BR"/>
        </w:rPr>
      </w:pPr>
      <w:hyperlink w:anchor="_Toc138336751" w:history="1">
        <w:r w:rsidR="008906ED" w:rsidRPr="00896AD2">
          <w:rPr>
            <w:rStyle w:val="Hyperlink"/>
            <w:rFonts w:cs="Times New Roman"/>
          </w:rPr>
          <w:t>2.</w:t>
        </w:r>
        <w:r w:rsidR="008906ED" w:rsidRPr="00896AD2">
          <w:rPr>
            <w:rFonts w:eastAsiaTheme="minorEastAsia" w:cs="Times New Roman"/>
            <w:sz w:val="22"/>
            <w:szCs w:val="22"/>
            <w:lang w:eastAsia="pt-BR"/>
          </w:rPr>
          <w:tab/>
        </w:r>
        <w:r w:rsidR="008906ED" w:rsidRPr="00896AD2">
          <w:rPr>
            <w:rStyle w:val="Hyperlink"/>
            <w:rFonts w:cs="Times New Roman"/>
          </w:rPr>
          <w:t>TERMINOLOGIAS E DEFINIÇÕES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_Toc138336751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3</w:t>
        </w:r>
        <w:r w:rsidR="008906ED" w:rsidRPr="00896AD2">
          <w:rPr>
            <w:rFonts w:cs="Times New Roman"/>
            <w:webHidden/>
          </w:rPr>
          <w:fldChar w:fldCharType="end"/>
        </w:r>
      </w:hyperlink>
    </w:p>
    <w:p w14:paraId="00B79DE2" w14:textId="5D06061F" w:rsidR="008906ED" w:rsidRPr="00896AD2" w:rsidRDefault="007C0E01">
      <w:pPr>
        <w:pStyle w:val="Sumrio1"/>
        <w:rPr>
          <w:rFonts w:eastAsiaTheme="minorEastAsia" w:cs="Times New Roman"/>
          <w:sz w:val="22"/>
          <w:szCs w:val="22"/>
          <w:lang w:eastAsia="pt-BR"/>
        </w:rPr>
      </w:pPr>
      <w:hyperlink w:anchor="_Toc138336752" w:history="1">
        <w:r w:rsidR="008906ED" w:rsidRPr="00896AD2">
          <w:rPr>
            <w:rStyle w:val="Hyperlink"/>
            <w:rFonts w:cs="Times New Roman"/>
          </w:rPr>
          <w:t>3.</w:t>
        </w:r>
        <w:r w:rsidR="008906ED" w:rsidRPr="00896AD2">
          <w:rPr>
            <w:rFonts w:eastAsiaTheme="minorEastAsia" w:cs="Times New Roman"/>
            <w:sz w:val="22"/>
            <w:szCs w:val="22"/>
            <w:lang w:eastAsia="pt-BR"/>
          </w:rPr>
          <w:tab/>
        </w:r>
        <w:r w:rsidR="008906ED" w:rsidRPr="00896AD2">
          <w:rPr>
            <w:rStyle w:val="Hyperlink"/>
            <w:rFonts w:cs="Times New Roman"/>
          </w:rPr>
          <w:t>FORMA DE REALIZAÇÃO E CRITÉRIO DE JULGAMENTO</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_Toc138336752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5</w:t>
        </w:r>
        <w:r w:rsidR="008906ED" w:rsidRPr="00896AD2">
          <w:rPr>
            <w:rFonts w:cs="Times New Roman"/>
            <w:webHidden/>
          </w:rPr>
          <w:fldChar w:fldCharType="end"/>
        </w:r>
      </w:hyperlink>
    </w:p>
    <w:p w14:paraId="1F3096E9" w14:textId="043CD8C5" w:rsidR="008906ED" w:rsidRPr="00896AD2" w:rsidRDefault="007C0E01">
      <w:pPr>
        <w:pStyle w:val="Sumrio1"/>
        <w:rPr>
          <w:rFonts w:eastAsiaTheme="minorEastAsia" w:cs="Times New Roman"/>
          <w:sz w:val="22"/>
          <w:szCs w:val="22"/>
          <w:lang w:eastAsia="pt-BR"/>
        </w:rPr>
      </w:pPr>
      <w:hyperlink w:anchor="_Toc138336753" w:history="1">
        <w:r w:rsidR="008906ED" w:rsidRPr="00896AD2">
          <w:rPr>
            <w:rStyle w:val="Hyperlink"/>
            <w:rFonts w:cs="Times New Roman"/>
          </w:rPr>
          <w:t>4.</w:t>
        </w:r>
        <w:r w:rsidR="008906ED" w:rsidRPr="00896AD2">
          <w:rPr>
            <w:rFonts w:eastAsiaTheme="minorEastAsia" w:cs="Times New Roman"/>
            <w:sz w:val="22"/>
            <w:szCs w:val="22"/>
            <w:lang w:eastAsia="pt-BR"/>
          </w:rPr>
          <w:tab/>
        </w:r>
        <w:r w:rsidR="008906ED" w:rsidRPr="00896AD2">
          <w:rPr>
            <w:rStyle w:val="Hyperlink"/>
            <w:rFonts w:cs="Times New Roman"/>
          </w:rPr>
          <w:t>LOCAL DE ENTREGA E CONDIÇÕES DE EMBARQUE E TRANSPORTE</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_Toc138336753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5</w:t>
        </w:r>
        <w:r w:rsidR="008906ED" w:rsidRPr="00896AD2">
          <w:rPr>
            <w:rFonts w:cs="Times New Roman"/>
            <w:webHidden/>
          </w:rPr>
          <w:fldChar w:fldCharType="end"/>
        </w:r>
      </w:hyperlink>
    </w:p>
    <w:p w14:paraId="261A2626" w14:textId="252A03E5" w:rsidR="008906ED" w:rsidRPr="00896AD2" w:rsidRDefault="007C0E01">
      <w:pPr>
        <w:pStyle w:val="Sumrio1"/>
        <w:rPr>
          <w:rFonts w:eastAsiaTheme="minorEastAsia" w:cs="Times New Roman"/>
          <w:sz w:val="22"/>
          <w:szCs w:val="22"/>
          <w:lang w:eastAsia="pt-BR"/>
        </w:rPr>
      </w:pPr>
      <w:hyperlink w:anchor="_Toc138336754" w:history="1">
        <w:r w:rsidR="008906ED" w:rsidRPr="00896AD2">
          <w:rPr>
            <w:rStyle w:val="Hyperlink"/>
            <w:rFonts w:cs="Times New Roman"/>
          </w:rPr>
          <w:t>5.</w:t>
        </w:r>
        <w:r w:rsidR="008906ED" w:rsidRPr="00896AD2">
          <w:rPr>
            <w:rFonts w:eastAsiaTheme="minorEastAsia" w:cs="Times New Roman"/>
            <w:sz w:val="22"/>
            <w:szCs w:val="22"/>
            <w:lang w:eastAsia="pt-BR"/>
          </w:rPr>
          <w:tab/>
        </w:r>
        <w:r w:rsidR="008906ED" w:rsidRPr="00896AD2">
          <w:rPr>
            <w:rStyle w:val="Hyperlink"/>
            <w:rFonts w:cs="Times New Roman"/>
          </w:rPr>
          <w:t>DESCRIÇÃO DOS FORNECIMENTOS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_Toc138336754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6</w:t>
        </w:r>
        <w:r w:rsidR="008906ED" w:rsidRPr="00896AD2">
          <w:rPr>
            <w:rFonts w:cs="Times New Roman"/>
            <w:webHidden/>
          </w:rPr>
          <w:fldChar w:fldCharType="end"/>
        </w:r>
      </w:hyperlink>
    </w:p>
    <w:p w14:paraId="54365320" w14:textId="67002A08" w:rsidR="008906ED" w:rsidRPr="00896AD2" w:rsidRDefault="007C0E01">
      <w:pPr>
        <w:pStyle w:val="Sumrio1"/>
        <w:rPr>
          <w:rFonts w:eastAsiaTheme="minorEastAsia" w:cs="Times New Roman"/>
          <w:sz w:val="22"/>
          <w:szCs w:val="22"/>
          <w:lang w:eastAsia="pt-BR"/>
        </w:rPr>
      </w:pPr>
      <w:hyperlink w:anchor="_Toc138336755" w:history="1">
        <w:r w:rsidR="008906ED" w:rsidRPr="00896AD2">
          <w:rPr>
            <w:rStyle w:val="Hyperlink"/>
            <w:rFonts w:cs="Times New Roman"/>
          </w:rPr>
          <w:t>6.</w:t>
        </w:r>
        <w:r w:rsidR="008906ED" w:rsidRPr="00896AD2">
          <w:rPr>
            <w:rFonts w:eastAsiaTheme="minorEastAsia" w:cs="Times New Roman"/>
            <w:sz w:val="22"/>
            <w:szCs w:val="22"/>
            <w:lang w:eastAsia="pt-BR"/>
          </w:rPr>
          <w:tab/>
        </w:r>
        <w:r w:rsidR="008906ED" w:rsidRPr="00896AD2">
          <w:rPr>
            <w:rStyle w:val="Hyperlink"/>
            <w:rFonts w:cs="Times New Roman"/>
          </w:rPr>
          <w:t>CONDIÇÕES DE PARTICIPAÇÃO</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_Toc138336755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7</w:t>
        </w:r>
        <w:r w:rsidR="008906ED" w:rsidRPr="00896AD2">
          <w:rPr>
            <w:rFonts w:cs="Times New Roman"/>
            <w:webHidden/>
          </w:rPr>
          <w:fldChar w:fldCharType="end"/>
        </w:r>
      </w:hyperlink>
    </w:p>
    <w:p w14:paraId="431FCBDD" w14:textId="59A781A0" w:rsidR="008906ED" w:rsidRPr="00896AD2" w:rsidRDefault="007C0E01">
      <w:pPr>
        <w:pStyle w:val="Sumrio1"/>
        <w:rPr>
          <w:rFonts w:eastAsiaTheme="minorEastAsia" w:cs="Times New Roman"/>
          <w:sz w:val="22"/>
          <w:szCs w:val="22"/>
          <w:lang w:eastAsia="pt-BR"/>
        </w:rPr>
      </w:pPr>
      <w:hyperlink w:anchor="_Toc138336756" w:history="1">
        <w:r w:rsidR="008906ED" w:rsidRPr="00896AD2">
          <w:rPr>
            <w:rStyle w:val="Hyperlink"/>
            <w:rFonts w:cs="Times New Roman"/>
          </w:rPr>
          <w:t>7.</w:t>
        </w:r>
        <w:r w:rsidR="008906ED" w:rsidRPr="00896AD2">
          <w:rPr>
            <w:rFonts w:eastAsiaTheme="minorEastAsia" w:cs="Times New Roman"/>
            <w:sz w:val="22"/>
            <w:szCs w:val="22"/>
            <w:lang w:eastAsia="pt-BR"/>
          </w:rPr>
          <w:tab/>
        </w:r>
        <w:r w:rsidR="008906ED" w:rsidRPr="00896AD2">
          <w:rPr>
            <w:rStyle w:val="Hyperlink"/>
            <w:rFonts w:cs="Times New Roman"/>
          </w:rPr>
          <w:t>VISITA AO LOCAL DA ENTREGA</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_Toc138336756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7</w:t>
        </w:r>
        <w:r w:rsidR="008906ED" w:rsidRPr="00896AD2">
          <w:rPr>
            <w:rFonts w:cs="Times New Roman"/>
            <w:webHidden/>
          </w:rPr>
          <w:fldChar w:fldCharType="end"/>
        </w:r>
      </w:hyperlink>
    </w:p>
    <w:p w14:paraId="35DCC3F0" w14:textId="3F6325D9" w:rsidR="008906ED" w:rsidRPr="00896AD2" w:rsidRDefault="007C0E01">
      <w:pPr>
        <w:pStyle w:val="Sumrio1"/>
        <w:rPr>
          <w:rFonts w:eastAsiaTheme="minorEastAsia" w:cs="Times New Roman"/>
          <w:sz w:val="22"/>
          <w:szCs w:val="22"/>
          <w:lang w:eastAsia="pt-BR"/>
        </w:rPr>
      </w:pPr>
      <w:hyperlink w:anchor="_Toc138336757" w:history="1">
        <w:r w:rsidR="008906ED" w:rsidRPr="00896AD2">
          <w:rPr>
            <w:rStyle w:val="Hyperlink"/>
            <w:rFonts w:cs="Times New Roman"/>
          </w:rPr>
          <w:t>8.</w:t>
        </w:r>
        <w:r w:rsidR="008906ED" w:rsidRPr="00896AD2">
          <w:rPr>
            <w:rFonts w:eastAsiaTheme="minorEastAsia" w:cs="Times New Roman"/>
            <w:sz w:val="22"/>
            <w:szCs w:val="22"/>
            <w:lang w:eastAsia="pt-BR"/>
          </w:rPr>
          <w:tab/>
        </w:r>
        <w:r w:rsidR="008906ED" w:rsidRPr="00896AD2">
          <w:rPr>
            <w:rStyle w:val="Hyperlink"/>
            <w:rFonts w:cs="Times New Roman"/>
          </w:rPr>
          <w:t>PROPOSTA</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_Toc138336757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8</w:t>
        </w:r>
        <w:r w:rsidR="008906ED" w:rsidRPr="00896AD2">
          <w:rPr>
            <w:rFonts w:cs="Times New Roman"/>
            <w:webHidden/>
          </w:rPr>
          <w:fldChar w:fldCharType="end"/>
        </w:r>
      </w:hyperlink>
    </w:p>
    <w:p w14:paraId="7155A22E" w14:textId="477719E6" w:rsidR="008906ED" w:rsidRPr="00896AD2" w:rsidRDefault="007C0E01">
      <w:pPr>
        <w:pStyle w:val="Sumrio1"/>
        <w:rPr>
          <w:rFonts w:eastAsiaTheme="minorEastAsia" w:cs="Times New Roman"/>
          <w:sz w:val="22"/>
          <w:szCs w:val="22"/>
          <w:lang w:eastAsia="pt-BR"/>
        </w:rPr>
      </w:pPr>
      <w:hyperlink w:anchor="_Toc138336758" w:history="1">
        <w:r w:rsidR="008906ED" w:rsidRPr="00896AD2">
          <w:rPr>
            <w:rStyle w:val="Hyperlink"/>
            <w:rFonts w:cs="Times New Roman"/>
          </w:rPr>
          <w:t>9.</w:t>
        </w:r>
        <w:r w:rsidR="008906ED" w:rsidRPr="00896AD2">
          <w:rPr>
            <w:rFonts w:eastAsiaTheme="minorEastAsia" w:cs="Times New Roman"/>
            <w:sz w:val="22"/>
            <w:szCs w:val="22"/>
            <w:lang w:eastAsia="pt-BR"/>
          </w:rPr>
          <w:tab/>
        </w:r>
        <w:r w:rsidR="008906ED" w:rsidRPr="00896AD2">
          <w:rPr>
            <w:rStyle w:val="Hyperlink"/>
            <w:rFonts w:cs="Times New Roman"/>
          </w:rPr>
          <w:t>DOCUMENTAÇÃO DE HABILITAÇAO</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_Toc138336758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8</w:t>
        </w:r>
        <w:r w:rsidR="008906ED" w:rsidRPr="00896AD2">
          <w:rPr>
            <w:rFonts w:cs="Times New Roman"/>
            <w:webHidden/>
          </w:rPr>
          <w:fldChar w:fldCharType="end"/>
        </w:r>
      </w:hyperlink>
    </w:p>
    <w:p w14:paraId="7D3BB04C" w14:textId="33A2F2D8" w:rsidR="008906ED" w:rsidRPr="00896AD2" w:rsidRDefault="007C0E01">
      <w:pPr>
        <w:pStyle w:val="Sumrio1"/>
        <w:tabs>
          <w:tab w:val="left" w:pos="660"/>
        </w:tabs>
        <w:rPr>
          <w:rFonts w:eastAsiaTheme="minorEastAsia" w:cs="Times New Roman"/>
          <w:sz w:val="22"/>
          <w:szCs w:val="22"/>
          <w:lang w:eastAsia="pt-BR"/>
        </w:rPr>
      </w:pPr>
      <w:hyperlink w:anchor="_Toc138336759" w:history="1">
        <w:r w:rsidR="008906ED" w:rsidRPr="00896AD2">
          <w:rPr>
            <w:rStyle w:val="Hyperlink"/>
            <w:rFonts w:cs="Times New Roman"/>
          </w:rPr>
          <w:t>10.</w:t>
        </w:r>
        <w:r w:rsidR="008906ED" w:rsidRPr="00896AD2">
          <w:rPr>
            <w:rFonts w:eastAsiaTheme="minorEastAsia" w:cs="Times New Roman"/>
            <w:sz w:val="22"/>
            <w:szCs w:val="22"/>
            <w:lang w:eastAsia="pt-BR"/>
          </w:rPr>
          <w:tab/>
        </w:r>
        <w:r w:rsidR="008906ED" w:rsidRPr="00896AD2">
          <w:rPr>
            <w:rStyle w:val="Hyperlink"/>
            <w:rFonts w:cs="Times New Roman"/>
          </w:rPr>
          <w:t>ORÇAMENTO DE REFERÊNCIA E DOTAÇÃO ORÇAMENTÁRIA</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_Toc138336759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9</w:t>
        </w:r>
        <w:r w:rsidR="008906ED" w:rsidRPr="00896AD2">
          <w:rPr>
            <w:rFonts w:cs="Times New Roman"/>
            <w:webHidden/>
          </w:rPr>
          <w:fldChar w:fldCharType="end"/>
        </w:r>
      </w:hyperlink>
    </w:p>
    <w:p w14:paraId="75E761E5" w14:textId="16FFBBE8" w:rsidR="008906ED" w:rsidRPr="00896AD2" w:rsidRDefault="007C0E01">
      <w:pPr>
        <w:pStyle w:val="Sumrio1"/>
        <w:tabs>
          <w:tab w:val="left" w:pos="660"/>
        </w:tabs>
        <w:rPr>
          <w:rFonts w:eastAsiaTheme="minorEastAsia" w:cs="Times New Roman"/>
          <w:sz w:val="22"/>
          <w:szCs w:val="22"/>
          <w:lang w:eastAsia="pt-BR"/>
        </w:rPr>
      </w:pPr>
      <w:hyperlink w:anchor="_Toc138336760" w:history="1">
        <w:r w:rsidR="008906ED" w:rsidRPr="00896AD2">
          <w:rPr>
            <w:rStyle w:val="Hyperlink"/>
            <w:rFonts w:cs="Times New Roman"/>
          </w:rPr>
          <w:t>11.</w:t>
        </w:r>
        <w:r w:rsidR="008906ED" w:rsidRPr="00896AD2">
          <w:rPr>
            <w:rFonts w:eastAsiaTheme="minorEastAsia" w:cs="Times New Roman"/>
            <w:sz w:val="22"/>
            <w:szCs w:val="22"/>
            <w:lang w:eastAsia="pt-BR"/>
          </w:rPr>
          <w:tab/>
        </w:r>
        <w:r w:rsidR="008906ED" w:rsidRPr="00896AD2">
          <w:rPr>
            <w:rStyle w:val="Hyperlink"/>
            <w:rFonts w:cs="Times New Roman"/>
          </w:rPr>
          <w:t>PRAZO DE VIGÊNCIA E EXECUÇÃO DOS FORNECIMENTOS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_Toc138336760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9</w:t>
        </w:r>
        <w:r w:rsidR="008906ED" w:rsidRPr="00896AD2">
          <w:rPr>
            <w:rFonts w:cs="Times New Roman"/>
            <w:webHidden/>
          </w:rPr>
          <w:fldChar w:fldCharType="end"/>
        </w:r>
      </w:hyperlink>
    </w:p>
    <w:p w14:paraId="48A38BFF" w14:textId="6B774947" w:rsidR="008906ED" w:rsidRPr="00896AD2" w:rsidRDefault="007C0E01">
      <w:pPr>
        <w:pStyle w:val="Sumrio1"/>
        <w:tabs>
          <w:tab w:val="left" w:pos="660"/>
        </w:tabs>
        <w:rPr>
          <w:rFonts w:eastAsiaTheme="minorEastAsia" w:cs="Times New Roman"/>
          <w:sz w:val="22"/>
          <w:szCs w:val="22"/>
          <w:lang w:eastAsia="pt-BR"/>
        </w:rPr>
      </w:pPr>
      <w:hyperlink w:anchor="_Toc138336761" w:history="1">
        <w:r w:rsidR="008906ED" w:rsidRPr="00896AD2">
          <w:rPr>
            <w:rStyle w:val="Hyperlink"/>
            <w:rFonts w:cs="Times New Roman"/>
          </w:rPr>
          <w:t>12.</w:t>
        </w:r>
        <w:r w:rsidR="008906ED" w:rsidRPr="00896AD2">
          <w:rPr>
            <w:rFonts w:eastAsiaTheme="minorEastAsia" w:cs="Times New Roman"/>
            <w:sz w:val="22"/>
            <w:szCs w:val="22"/>
            <w:lang w:eastAsia="pt-BR"/>
          </w:rPr>
          <w:tab/>
        </w:r>
        <w:r w:rsidR="008906ED" w:rsidRPr="00896AD2">
          <w:rPr>
            <w:rStyle w:val="Hyperlink"/>
            <w:rFonts w:cs="Times New Roman"/>
          </w:rPr>
          <w:t>FORMAS E CONDIÇÕES DE PAGAMENTO</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_Toc138336761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10</w:t>
        </w:r>
        <w:r w:rsidR="008906ED" w:rsidRPr="00896AD2">
          <w:rPr>
            <w:rFonts w:cs="Times New Roman"/>
            <w:webHidden/>
          </w:rPr>
          <w:fldChar w:fldCharType="end"/>
        </w:r>
      </w:hyperlink>
    </w:p>
    <w:p w14:paraId="453E8E94" w14:textId="5DCD8D47" w:rsidR="008906ED" w:rsidRPr="00896AD2" w:rsidRDefault="007C0E01">
      <w:pPr>
        <w:pStyle w:val="Sumrio1"/>
        <w:tabs>
          <w:tab w:val="left" w:pos="660"/>
        </w:tabs>
        <w:rPr>
          <w:rFonts w:eastAsiaTheme="minorEastAsia" w:cs="Times New Roman"/>
          <w:sz w:val="22"/>
          <w:szCs w:val="22"/>
          <w:lang w:eastAsia="pt-BR"/>
        </w:rPr>
      </w:pPr>
      <w:hyperlink w:anchor="_Toc138336762" w:history="1">
        <w:r w:rsidR="008906ED" w:rsidRPr="00896AD2">
          <w:rPr>
            <w:rStyle w:val="Hyperlink"/>
            <w:rFonts w:cs="Times New Roman"/>
          </w:rPr>
          <w:t>13.</w:t>
        </w:r>
        <w:r w:rsidR="008906ED" w:rsidRPr="00896AD2">
          <w:rPr>
            <w:rFonts w:eastAsiaTheme="minorEastAsia" w:cs="Times New Roman"/>
            <w:sz w:val="22"/>
            <w:szCs w:val="22"/>
            <w:lang w:eastAsia="pt-BR"/>
          </w:rPr>
          <w:tab/>
        </w:r>
        <w:r w:rsidR="008906ED" w:rsidRPr="00896AD2">
          <w:rPr>
            <w:rStyle w:val="Hyperlink"/>
            <w:rFonts w:cs="Times New Roman"/>
          </w:rPr>
          <w:t>REVISÃO DOS PREÇOS REGISTRADOS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_Toc138336762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10</w:t>
        </w:r>
        <w:r w:rsidR="008906ED" w:rsidRPr="00896AD2">
          <w:rPr>
            <w:rFonts w:cs="Times New Roman"/>
            <w:webHidden/>
          </w:rPr>
          <w:fldChar w:fldCharType="end"/>
        </w:r>
      </w:hyperlink>
    </w:p>
    <w:p w14:paraId="0BF08E8C" w14:textId="0D1F2F57" w:rsidR="008906ED" w:rsidRPr="00896AD2" w:rsidRDefault="007C0E01">
      <w:pPr>
        <w:pStyle w:val="Sumrio1"/>
        <w:tabs>
          <w:tab w:val="left" w:pos="660"/>
        </w:tabs>
        <w:rPr>
          <w:rFonts w:eastAsiaTheme="minorEastAsia" w:cs="Times New Roman"/>
          <w:sz w:val="22"/>
          <w:szCs w:val="22"/>
          <w:lang w:eastAsia="pt-BR"/>
        </w:rPr>
      </w:pPr>
      <w:hyperlink w:anchor="_Toc138336763" w:history="1">
        <w:r w:rsidR="008906ED" w:rsidRPr="00896AD2">
          <w:rPr>
            <w:rStyle w:val="Hyperlink"/>
            <w:rFonts w:cs="Times New Roman"/>
          </w:rPr>
          <w:t>14.</w:t>
        </w:r>
        <w:r w:rsidR="008906ED" w:rsidRPr="00896AD2">
          <w:rPr>
            <w:rFonts w:eastAsiaTheme="minorEastAsia" w:cs="Times New Roman"/>
            <w:sz w:val="22"/>
            <w:szCs w:val="22"/>
            <w:lang w:eastAsia="pt-BR"/>
          </w:rPr>
          <w:tab/>
        </w:r>
        <w:r w:rsidR="008906ED" w:rsidRPr="00896AD2">
          <w:rPr>
            <w:rStyle w:val="Hyperlink"/>
            <w:rFonts w:cs="Times New Roman"/>
          </w:rPr>
          <w:t>REAJUSTAMENTO DOS PREÇOS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_Toc138336763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10</w:t>
        </w:r>
        <w:r w:rsidR="008906ED" w:rsidRPr="00896AD2">
          <w:rPr>
            <w:rFonts w:cs="Times New Roman"/>
            <w:webHidden/>
          </w:rPr>
          <w:fldChar w:fldCharType="end"/>
        </w:r>
      </w:hyperlink>
    </w:p>
    <w:p w14:paraId="26994EFA" w14:textId="2C2D4A34" w:rsidR="008906ED" w:rsidRPr="00896AD2" w:rsidRDefault="007C0E01">
      <w:pPr>
        <w:pStyle w:val="Sumrio1"/>
        <w:tabs>
          <w:tab w:val="left" w:pos="660"/>
        </w:tabs>
        <w:rPr>
          <w:rFonts w:eastAsiaTheme="minorEastAsia" w:cs="Times New Roman"/>
          <w:sz w:val="22"/>
          <w:szCs w:val="22"/>
          <w:lang w:eastAsia="pt-BR"/>
        </w:rPr>
      </w:pPr>
      <w:hyperlink w:anchor="_Toc138336764" w:history="1">
        <w:r w:rsidR="008906ED" w:rsidRPr="00896AD2">
          <w:rPr>
            <w:rStyle w:val="Hyperlink"/>
            <w:rFonts w:cs="Times New Roman"/>
          </w:rPr>
          <w:t>15.</w:t>
        </w:r>
        <w:r w:rsidR="008906ED" w:rsidRPr="00896AD2">
          <w:rPr>
            <w:rFonts w:eastAsiaTheme="minorEastAsia" w:cs="Times New Roman"/>
            <w:sz w:val="22"/>
            <w:szCs w:val="22"/>
            <w:lang w:eastAsia="pt-BR"/>
          </w:rPr>
          <w:tab/>
        </w:r>
        <w:r w:rsidR="008906ED" w:rsidRPr="00896AD2">
          <w:rPr>
            <w:rStyle w:val="Hyperlink"/>
            <w:rFonts w:cs="Times New Roman"/>
          </w:rPr>
          <w:t>MULTAS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_Toc138336764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11</w:t>
        </w:r>
        <w:r w:rsidR="008906ED" w:rsidRPr="00896AD2">
          <w:rPr>
            <w:rFonts w:cs="Times New Roman"/>
            <w:webHidden/>
          </w:rPr>
          <w:fldChar w:fldCharType="end"/>
        </w:r>
      </w:hyperlink>
    </w:p>
    <w:p w14:paraId="6277968C" w14:textId="56264005" w:rsidR="008906ED" w:rsidRPr="00896AD2" w:rsidRDefault="007C0E01">
      <w:pPr>
        <w:pStyle w:val="Sumrio1"/>
        <w:tabs>
          <w:tab w:val="left" w:pos="660"/>
        </w:tabs>
        <w:rPr>
          <w:rFonts w:eastAsiaTheme="minorEastAsia" w:cs="Times New Roman"/>
          <w:sz w:val="22"/>
          <w:szCs w:val="22"/>
          <w:lang w:eastAsia="pt-BR"/>
        </w:rPr>
      </w:pPr>
      <w:hyperlink w:anchor="_Toc138336765" w:history="1">
        <w:r w:rsidR="008906ED" w:rsidRPr="00896AD2">
          <w:rPr>
            <w:rStyle w:val="Hyperlink"/>
            <w:rFonts w:cs="Times New Roman"/>
          </w:rPr>
          <w:t>16.</w:t>
        </w:r>
        <w:r w:rsidR="008906ED" w:rsidRPr="00896AD2">
          <w:rPr>
            <w:rFonts w:eastAsiaTheme="minorEastAsia" w:cs="Times New Roman"/>
            <w:sz w:val="22"/>
            <w:szCs w:val="22"/>
            <w:lang w:eastAsia="pt-BR"/>
          </w:rPr>
          <w:tab/>
        </w:r>
        <w:r w:rsidR="008906ED" w:rsidRPr="00896AD2">
          <w:rPr>
            <w:rStyle w:val="Hyperlink"/>
            <w:rFonts w:cs="Times New Roman"/>
          </w:rPr>
          <w:t>RECEBIMENTO DEFINITIVO DOS FORNECIMENTOS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_Toc138336765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12</w:t>
        </w:r>
        <w:r w:rsidR="008906ED" w:rsidRPr="00896AD2">
          <w:rPr>
            <w:rFonts w:cs="Times New Roman"/>
            <w:webHidden/>
          </w:rPr>
          <w:fldChar w:fldCharType="end"/>
        </w:r>
      </w:hyperlink>
    </w:p>
    <w:p w14:paraId="20D76EE0" w14:textId="143D3D68" w:rsidR="008906ED" w:rsidRPr="00896AD2" w:rsidRDefault="007C0E01">
      <w:pPr>
        <w:pStyle w:val="Sumrio1"/>
        <w:tabs>
          <w:tab w:val="left" w:pos="660"/>
        </w:tabs>
        <w:rPr>
          <w:rFonts w:eastAsiaTheme="minorEastAsia" w:cs="Times New Roman"/>
          <w:sz w:val="22"/>
          <w:szCs w:val="22"/>
          <w:lang w:eastAsia="pt-BR"/>
        </w:rPr>
      </w:pPr>
      <w:hyperlink w:anchor="_Toc138336766" w:history="1">
        <w:r w:rsidR="008906ED" w:rsidRPr="00896AD2">
          <w:rPr>
            <w:rStyle w:val="Hyperlink"/>
            <w:rFonts w:cs="Times New Roman"/>
          </w:rPr>
          <w:t>17.</w:t>
        </w:r>
        <w:r w:rsidR="008906ED" w:rsidRPr="00896AD2">
          <w:rPr>
            <w:rFonts w:eastAsiaTheme="minorEastAsia" w:cs="Times New Roman"/>
            <w:sz w:val="22"/>
            <w:szCs w:val="22"/>
            <w:lang w:eastAsia="pt-BR"/>
          </w:rPr>
          <w:tab/>
        </w:r>
        <w:r w:rsidR="008906ED" w:rsidRPr="00896AD2">
          <w:rPr>
            <w:rStyle w:val="Hyperlink"/>
            <w:rFonts w:cs="Times New Roman"/>
          </w:rPr>
          <w:t>FISCALIZAÇÃO</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_Toc138336766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14</w:t>
        </w:r>
        <w:r w:rsidR="008906ED" w:rsidRPr="00896AD2">
          <w:rPr>
            <w:rFonts w:cs="Times New Roman"/>
            <w:webHidden/>
          </w:rPr>
          <w:fldChar w:fldCharType="end"/>
        </w:r>
      </w:hyperlink>
    </w:p>
    <w:p w14:paraId="03C53E14" w14:textId="44933CAD" w:rsidR="008906ED" w:rsidRPr="00896AD2" w:rsidRDefault="007C0E01">
      <w:pPr>
        <w:pStyle w:val="Sumrio1"/>
        <w:tabs>
          <w:tab w:val="left" w:pos="660"/>
        </w:tabs>
        <w:rPr>
          <w:rFonts w:eastAsiaTheme="minorEastAsia" w:cs="Times New Roman"/>
          <w:sz w:val="22"/>
          <w:szCs w:val="22"/>
          <w:lang w:eastAsia="pt-BR"/>
        </w:rPr>
      </w:pPr>
      <w:hyperlink w:anchor="_Toc138336767" w:history="1">
        <w:r w:rsidR="008906ED" w:rsidRPr="00896AD2">
          <w:rPr>
            <w:rStyle w:val="Hyperlink"/>
            <w:rFonts w:cs="Times New Roman"/>
          </w:rPr>
          <w:t>18.</w:t>
        </w:r>
        <w:r w:rsidR="008906ED" w:rsidRPr="00896AD2">
          <w:rPr>
            <w:rFonts w:eastAsiaTheme="minorEastAsia" w:cs="Times New Roman"/>
            <w:sz w:val="22"/>
            <w:szCs w:val="22"/>
            <w:lang w:eastAsia="pt-BR"/>
          </w:rPr>
          <w:tab/>
        </w:r>
        <w:r w:rsidR="008906ED" w:rsidRPr="00896AD2">
          <w:rPr>
            <w:rStyle w:val="Hyperlink"/>
            <w:rFonts w:cs="Times New Roman"/>
          </w:rPr>
          <w:t>CRITÉRIOS DE SUSTENTABILIDADE AMBIENTAL</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_Toc138336767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14</w:t>
        </w:r>
        <w:r w:rsidR="008906ED" w:rsidRPr="00896AD2">
          <w:rPr>
            <w:rFonts w:cs="Times New Roman"/>
            <w:webHidden/>
          </w:rPr>
          <w:fldChar w:fldCharType="end"/>
        </w:r>
      </w:hyperlink>
    </w:p>
    <w:p w14:paraId="40EB294E" w14:textId="05C13B8F" w:rsidR="008906ED" w:rsidRPr="00896AD2" w:rsidRDefault="007C0E01">
      <w:pPr>
        <w:pStyle w:val="Sumrio1"/>
        <w:tabs>
          <w:tab w:val="left" w:pos="660"/>
        </w:tabs>
        <w:rPr>
          <w:rFonts w:eastAsiaTheme="minorEastAsia" w:cs="Times New Roman"/>
          <w:sz w:val="22"/>
          <w:szCs w:val="22"/>
          <w:lang w:eastAsia="pt-BR"/>
        </w:rPr>
      </w:pPr>
      <w:hyperlink w:anchor="_Toc138336768" w:history="1">
        <w:r w:rsidR="008906ED" w:rsidRPr="00896AD2">
          <w:rPr>
            <w:rStyle w:val="Hyperlink"/>
            <w:rFonts w:cs="Times New Roman"/>
          </w:rPr>
          <w:t>19.</w:t>
        </w:r>
        <w:r w:rsidR="008906ED" w:rsidRPr="00896AD2">
          <w:rPr>
            <w:rFonts w:eastAsiaTheme="minorEastAsia" w:cs="Times New Roman"/>
            <w:sz w:val="22"/>
            <w:szCs w:val="22"/>
            <w:lang w:eastAsia="pt-BR"/>
          </w:rPr>
          <w:tab/>
        </w:r>
        <w:r w:rsidR="008906ED" w:rsidRPr="00896AD2">
          <w:rPr>
            <w:rStyle w:val="Hyperlink"/>
            <w:rFonts w:cs="Times New Roman"/>
          </w:rPr>
          <w:t>OBRIGAÇÕES DA CONTRATADA</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_Toc138336768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15</w:t>
        </w:r>
        <w:r w:rsidR="008906ED" w:rsidRPr="00896AD2">
          <w:rPr>
            <w:rFonts w:cs="Times New Roman"/>
            <w:webHidden/>
          </w:rPr>
          <w:fldChar w:fldCharType="end"/>
        </w:r>
      </w:hyperlink>
    </w:p>
    <w:p w14:paraId="189C7D57" w14:textId="36EF36F5" w:rsidR="008906ED" w:rsidRPr="00896AD2" w:rsidRDefault="007C0E01">
      <w:pPr>
        <w:pStyle w:val="Sumrio1"/>
        <w:tabs>
          <w:tab w:val="left" w:pos="660"/>
        </w:tabs>
        <w:rPr>
          <w:rFonts w:eastAsiaTheme="minorEastAsia" w:cs="Times New Roman"/>
          <w:sz w:val="22"/>
          <w:szCs w:val="22"/>
          <w:lang w:eastAsia="pt-BR"/>
        </w:rPr>
      </w:pPr>
      <w:hyperlink w:anchor="_Toc138336769" w:history="1">
        <w:r w:rsidR="008906ED" w:rsidRPr="00896AD2">
          <w:rPr>
            <w:rStyle w:val="Hyperlink"/>
            <w:rFonts w:cs="Times New Roman"/>
          </w:rPr>
          <w:t>20.</w:t>
        </w:r>
        <w:r w:rsidR="008906ED" w:rsidRPr="00896AD2">
          <w:rPr>
            <w:rFonts w:eastAsiaTheme="minorEastAsia" w:cs="Times New Roman"/>
            <w:sz w:val="22"/>
            <w:szCs w:val="22"/>
            <w:lang w:eastAsia="pt-BR"/>
          </w:rPr>
          <w:tab/>
        </w:r>
        <w:r w:rsidR="008906ED" w:rsidRPr="00896AD2">
          <w:rPr>
            <w:rStyle w:val="Hyperlink"/>
            <w:rFonts w:cs="Times New Roman"/>
          </w:rPr>
          <w:t>OBRIGAÇÕES DA CODEVASF</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_Toc138336769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16</w:t>
        </w:r>
        <w:r w:rsidR="008906ED" w:rsidRPr="00896AD2">
          <w:rPr>
            <w:rFonts w:cs="Times New Roman"/>
            <w:webHidden/>
          </w:rPr>
          <w:fldChar w:fldCharType="end"/>
        </w:r>
      </w:hyperlink>
    </w:p>
    <w:p w14:paraId="46812A94" w14:textId="5A41740D" w:rsidR="008906ED" w:rsidRPr="00896AD2" w:rsidRDefault="007C0E01">
      <w:pPr>
        <w:pStyle w:val="Sumrio1"/>
        <w:tabs>
          <w:tab w:val="left" w:pos="660"/>
        </w:tabs>
        <w:rPr>
          <w:rFonts w:eastAsiaTheme="minorEastAsia" w:cs="Times New Roman"/>
          <w:sz w:val="22"/>
          <w:szCs w:val="22"/>
          <w:lang w:eastAsia="pt-BR"/>
        </w:rPr>
      </w:pPr>
      <w:hyperlink w:anchor="_Toc138336770" w:history="1">
        <w:r w:rsidR="008906ED" w:rsidRPr="00896AD2">
          <w:rPr>
            <w:rStyle w:val="Hyperlink"/>
            <w:rFonts w:cs="Times New Roman"/>
          </w:rPr>
          <w:t>21.</w:t>
        </w:r>
        <w:r w:rsidR="008906ED" w:rsidRPr="00896AD2">
          <w:rPr>
            <w:rFonts w:eastAsiaTheme="minorEastAsia" w:cs="Times New Roman"/>
            <w:sz w:val="22"/>
            <w:szCs w:val="22"/>
            <w:lang w:eastAsia="pt-BR"/>
          </w:rPr>
          <w:tab/>
        </w:r>
        <w:r w:rsidR="008906ED" w:rsidRPr="00896AD2">
          <w:rPr>
            <w:rStyle w:val="Hyperlink"/>
            <w:rFonts w:cs="Times New Roman"/>
          </w:rPr>
          <w:t>GARANTIA DOS MATERIAIS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_Toc138336770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16</w:t>
        </w:r>
        <w:r w:rsidR="008906ED" w:rsidRPr="00896AD2">
          <w:rPr>
            <w:rFonts w:cs="Times New Roman"/>
            <w:webHidden/>
          </w:rPr>
          <w:fldChar w:fldCharType="end"/>
        </w:r>
      </w:hyperlink>
    </w:p>
    <w:p w14:paraId="644B3D8A" w14:textId="5E87ADD6" w:rsidR="008906ED" w:rsidRPr="00896AD2" w:rsidRDefault="007C0E01">
      <w:pPr>
        <w:pStyle w:val="Sumrio1"/>
        <w:tabs>
          <w:tab w:val="left" w:pos="660"/>
        </w:tabs>
        <w:rPr>
          <w:rFonts w:eastAsiaTheme="minorEastAsia" w:cs="Times New Roman"/>
          <w:sz w:val="22"/>
          <w:szCs w:val="22"/>
          <w:lang w:eastAsia="pt-BR"/>
        </w:rPr>
      </w:pPr>
      <w:hyperlink w:anchor="_Toc138336771" w:history="1">
        <w:r w:rsidR="008906ED" w:rsidRPr="00896AD2">
          <w:rPr>
            <w:rStyle w:val="Hyperlink"/>
            <w:rFonts w:cs="Times New Roman"/>
          </w:rPr>
          <w:t>22.</w:t>
        </w:r>
        <w:r w:rsidR="008906ED" w:rsidRPr="00896AD2">
          <w:rPr>
            <w:rFonts w:eastAsiaTheme="minorEastAsia" w:cs="Times New Roman"/>
            <w:sz w:val="22"/>
            <w:szCs w:val="22"/>
            <w:lang w:eastAsia="pt-BR"/>
          </w:rPr>
          <w:tab/>
        </w:r>
        <w:r w:rsidR="008906ED" w:rsidRPr="00896AD2">
          <w:rPr>
            <w:rStyle w:val="Hyperlink"/>
            <w:rFonts w:cs="Times New Roman"/>
          </w:rPr>
          <w:t>MATRIZ DE RISCO</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_Toc138336771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17</w:t>
        </w:r>
        <w:r w:rsidR="008906ED" w:rsidRPr="00896AD2">
          <w:rPr>
            <w:rFonts w:cs="Times New Roman"/>
            <w:webHidden/>
          </w:rPr>
          <w:fldChar w:fldCharType="end"/>
        </w:r>
      </w:hyperlink>
    </w:p>
    <w:p w14:paraId="3584C5CE" w14:textId="1CDB2B30" w:rsidR="008906ED" w:rsidRPr="00896AD2" w:rsidRDefault="007C0E01">
      <w:pPr>
        <w:pStyle w:val="Sumrio1"/>
        <w:tabs>
          <w:tab w:val="left" w:pos="660"/>
        </w:tabs>
        <w:rPr>
          <w:rFonts w:eastAsiaTheme="minorEastAsia" w:cs="Times New Roman"/>
          <w:sz w:val="22"/>
          <w:szCs w:val="22"/>
          <w:lang w:eastAsia="pt-BR"/>
        </w:rPr>
      </w:pPr>
      <w:hyperlink w:anchor="_Toc138336772" w:history="1">
        <w:r w:rsidR="008906ED" w:rsidRPr="00896AD2">
          <w:rPr>
            <w:rStyle w:val="Hyperlink"/>
            <w:rFonts w:cs="Times New Roman"/>
          </w:rPr>
          <w:t>23.</w:t>
        </w:r>
        <w:r w:rsidR="008906ED" w:rsidRPr="00896AD2">
          <w:rPr>
            <w:rFonts w:eastAsiaTheme="minorEastAsia" w:cs="Times New Roman"/>
            <w:sz w:val="22"/>
            <w:szCs w:val="22"/>
            <w:lang w:eastAsia="pt-BR"/>
          </w:rPr>
          <w:tab/>
        </w:r>
        <w:r w:rsidR="008906ED" w:rsidRPr="00896AD2">
          <w:rPr>
            <w:rStyle w:val="Hyperlink"/>
            <w:rFonts w:cs="Times New Roman"/>
          </w:rPr>
          <w:t>CONDIÇÕES GERAIS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_Toc138336772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18</w:t>
        </w:r>
        <w:r w:rsidR="008906ED" w:rsidRPr="00896AD2">
          <w:rPr>
            <w:rFonts w:cs="Times New Roman"/>
            <w:webHidden/>
          </w:rPr>
          <w:fldChar w:fldCharType="end"/>
        </w:r>
      </w:hyperlink>
    </w:p>
    <w:p w14:paraId="41A52E2D" w14:textId="75F7E16C" w:rsidR="008906ED" w:rsidRPr="00896AD2" w:rsidRDefault="007C0E01">
      <w:pPr>
        <w:pStyle w:val="Sumrio1"/>
        <w:tabs>
          <w:tab w:val="left" w:pos="660"/>
        </w:tabs>
        <w:rPr>
          <w:rFonts w:eastAsiaTheme="minorEastAsia" w:cs="Times New Roman"/>
          <w:sz w:val="22"/>
          <w:szCs w:val="22"/>
          <w:lang w:eastAsia="pt-BR"/>
        </w:rPr>
      </w:pPr>
      <w:hyperlink w:anchor="_Toc138336773" w:history="1">
        <w:r w:rsidR="008906ED" w:rsidRPr="00896AD2">
          <w:rPr>
            <w:rStyle w:val="Hyperlink"/>
            <w:rFonts w:cs="Times New Roman"/>
          </w:rPr>
          <w:t>24.</w:t>
        </w:r>
        <w:r w:rsidR="008906ED" w:rsidRPr="00896AD2">
          <w:rPr>
            <w:rFonts w:eastAsiaTheme="minorEastAsia" w:cs="Times New Roman"/>
            <w:sz w:val="22"/>
            <w:szCs w:val="22"/>
            <w:lang w:eastAsia="pt-BR"/>
          </w:rPr>
          <w:tab/>
        </w:r>
        <w:r w:rsidR="008906ED" w:rsidRPr="00896AD2">
          <w:rPr>
            <w:rStyle w:val="Hyperlink"/>
            <w:rFonts w:cs="Times New Roman"/>
          </w:rPr>
          <w:t>ANEXOS</w:t>
        </w:r>
        <w:r w:rsidR="008906ED" w:rsidRPr="00896AD2">
          <w:rPr>
            <w:rFonts w:cs="Times New Roman"/>
            <w:webHidden/>
          </w:rPr>
          <w:tab/>
        </w:r>
        <w:r w:rsidR="008906ED" w:rsidRPr="00896AD2">
          <w:rPr>
            <w:rFonts w:cs="Times New Roman"/>
            <w:webHidden/>
          </w:rPr>
          <w:fldChar w:fldCharType="begin"/>
        </w:r>
        <w:r w:rsidR="008906ED" w:rsidRPr="00896AD2">
          <w:rPr>
            <w:rFonts w:cs="Times New Roman"/>
            <w:webHidden/>
          </w:rPr>
          <w:instrText xml:space="preserve"> PAGEREF _Toc138336773 \h </w:instrText>
        </w:r>
        <w:r w:rsidR="008906ED" w:rsidRPr="00896AD2">
          <w:rPr>
            <w:rFonts w:cs="Times New Roman"/>
            <w:webHidden/>
          </w:rPr>
        </w:r>
        <w:r w:rsidR="008906ED" w:rsidRPr="00896AD2">
          <w:rPr>
            <w:rFonts w:cs="Times New Roman"/>
            <w:webHidden/>
          </w:rPr>
          <w:fldChar w:fldCharType="separate"/>
        </w:r>
        <w:r w:rsidR="0085130D">
          <w:rPr>
            <w:rFonts w:cs="Times New Roman"/>
            <w:webHidden/>
          </w:rPr>
          <w:t>18</w:t>
        </w:r>
        <w:r w:rsidR="008906ED" w:rsidRPr="00896AD2">
          <w:rPr>
            <w:rFonts w:cs="Times New Roman"/>
            <w:webHidden/>
          </w:rPr>
          <w:fldChar w:fldCharType="end"/>
        </w:r>
      </w:hyperlink>
    </w:p>
    <w:p w14:paraId="6444D9DC" w14:textId="78E952FB" w:rsidR="003A07E9" w:rsidRPr="00896AD2" w:rsidRDefault="00903CE5" w:rsidP="00574244">
      <w:pPr>
        <w:rPr>
          <w:rFonts w:ascii="Times New Roman" w:hAnsi="Times New Roman" w:cs="Times New Roman"/>
          <w:sz w:val="24"/>
        </w:rPr>
      </w:pPr>
      <w:r w:rsidRPr="00896AD2">
        <w:rPr>
          <w:rFonts w:ascii="Times New Roman" w:hAnsi="Times New Roman" w:cs="Times New Roman"/>
          <w:noProof/>
          <w:sz w:val="24"/>
        </w:rPr>
        <w:fldChar w:fldCharType="end"/>
      </w:r>
    </w:p>
    <w:p w14:paraId="4066B8BE" w14:textId="77777777" w:rsidR="00312FE3" w:rsidRPr="00896AD2" w:rsidRDefault="00316B2A" w:rsidP="001D4A3C">
      <w:pPr>
        <w:jc w:val="center"/>
        <w:rPr>
          <w:rFonts w:ascii="Times New Roman" w:hAnsi="Times New Roman" w:cs="Times New Roman"/>
          <w:sz w:val="24"/>
        </w:rPr>
      </w:pPr>
      <w:r w:rsidRPr="00896AD2">
        <w:rPr>
          <w:rFonts w:ascii="Times New Roman" w:hAnsi="Times New Roman" w:cs="Times New Roman"/>
          <w:sz w:val="24"/>
        </w:rPr>
        <w:br w:type="page"/>
      </w:r>
    </w:p>
    <w:p w14:paraId="3FCA3979" w14:textId="77777777" w:rsidR="00B236F1" w:rsidRPr="00896AD2" w:rsidRDefault="00B236F1" w:rsidP="001D4A3C">
      <w:pPr>
        <w:jc w:val="center"/>
        <w:rPr>
          <w:rFonts w:ascii="Times New Roman" w:hAnsi="Times New Roman" w:cs="Times New Roman"/>
          <w:b/>
          <w:sz w:val="24"/>
        </w:rPr>
      </w:pPr>
      <w:r w:rsidRPr="00896AD2">
        <w:rPr>
          <w:rFonts w:ascii="Times New Roman" w:hAnsi="Times New Roman" w:cs="Times New Roman"/>
          <w:b/>
          <w:sz w:val="24"/>
        </w:rPr>
        <w:lastRenderedPageBreak/>
        <w:t>TERMO DE REFERÊNCIA</w:t>
      </w:r>
    </w:p>
    <w:p w14:paraId="4C0BB8BD" w14:textId="77777777" w:rsidR="00312FE3" w:rsidRPr="00896AD2" w:rsidRDefault="00312FE3" w:rsidP="001D4A3C">
      <w:pPr>
        <w:jc w:val="center"/>
        <w:rPr>
          <w:rFonts w:ascii="Times New Roman" w:hAnsi="Times New Roman" w:cs="Times New Roman"/>
          <w:b/>
          <w:sz w:val="24"/>
        </w:rPr>
      </w:pPr>
    </w:p>
    <w:p w14:paraId="78BB0612" w14:textId="77777777" w:rsidR="00434975" w:rsidRPr="00896AD2" w:rsidRDefault="00434975" w:rsidP="00B236F1">
      <w:pPr>
        <w:jc w:val="center"/>
        <w:rPr>
          <w:rFonts w:ascii="Times New Roman" w:hAnsi="Times New Roman" w:cs="Times New Roman"/>
          <w:b/>
          <w:sz w:val="24"/>
        </w:rPr>
      </w:pPr>
    </w:p>
    <w:p w14:paraId="39E4D175" w14:textId="77777777" w:rsidR="00E45810" w:rsidRPr="00896AD2" w:rsidRDefault="007060A5" w:rsidP="00E45810">
      <w:pPr>
        <w:pStyle w:val="Ttulo1"/>
        <w:rPr>
          <w:rFonts w:ascii="Times New Roman" w:hAnsi="Times New Roman"/>
          <w:sz w:val="24"/>
        </w:rPr>
      </w:pPr>
      <w:bookmarkStart w:id="1" w:name="_Toc138336750"/>
      <w:r w:rsidRPr="00896AD2">
        <w:rPr>
          <w:rFonts w:ascii="Times New Roman" w:hAnsi="Times New Roman"/>
          <w:sz w:val="24"/>
        </w:rPr>
        <w:t>OBJETO DA CONTRATAÇÃO</w:t>
      </w:r>
      <w:bookmarkEnd w:id="1"/>
    </w:p>
    <w:p w14:paraId="1A444528" w14:textId="77777777" w:rsidR="007060A5" w:rsidRPr="00896AD2" w:rsidRDefault="007060A5" w:rsidP="007060A5">
      <w:pPr>
        <w:rPr>
          <w:rFonts w:ascii="Times New Roman" w:hAnsi="Times New Roman" w:cs="Times New Roman"/>
          <w:sz w:val="24"/>
        </w:rPr>
      </w:pPr>
    </w:p>
    <w:p w14:paraId="481DC63B" w14:textId="77777777" w:rsidR="00411426" w:rsidRPr="00896AD2" w:rsidRDefault="007060A5" w:rsidP="00A83AA6">
      <w:pPr>
        <w:rPr>
          <w:rFonts w:ascii="Times New Roman" w:hAnsi="Times New Roman" w:cs="Times New Roman"/>
          <w:sz w:val="24"/>
        </w:rPr>
      </w:pPr>
      <w:r w:rsidRPr="00896AD2">
        <w:rPr>
          <w:rFonts w:ascii="Times New Roman" w:hAnsi="Times New Roman" w:cs="Times New Roman"/>
          <w:sz w:val="24"/>
        </w:rPr>
        <w:t>Fornecimento</w:t>
      </w:r>
      <w:r w:rsidRPr="00896AD2">
        <w:rPr>
          <w:rFonts w:ascii="Times New Roman" w:hAnsi="Times New Roman" w:cs="Times New Roman"/>
          <w:color w:val="0070C0"/>
          <w:sz w:val="24"/>
        </w:rPr>
        <w:t xml:space="preserve"> </w:t>
      </w:r>
      <w:r w:rsidR="000C2685" w:rsidRPr="00896AD2">
        <w:rPr>
          <w:rFonts w:ascii="Times New Roman" w:hAnsi="Times New Roman" w:cs="Times New Roman"/>
          <w:bCs/>
          <w:sz w:val="24"/>
        </w:rPr>
        <w:t>d</w:t>
      </w:r>
      <w:r w:rsidR="00A83AA6" w:rsidRPr="00896AD2">
        <w:rPr>
          <w:rFonts w:ascii="Times New Roman" w:hAnsi="Times New Roman" w:cs="Times New Roman"/>
          <w:bCs/>
          <w:sz w:val="24"/>
        </w:rPr>
        <w:t>e veículos visando atender às necessidades da 2ª Superintendência Regional da CODEVASF, no estado da Bahia,</w:t>
      </w:r>
      <w:r w:rsidR="00A83AA6" w:rsidRPr="00896AD2">
        <w:rPr>
          <w:rFonts w:ascii="Times New Roman" w:hAnsi="Times New Roman" w:cs="Times New Roman"/>
          <w:color w:val="0070C0"/>
          <w:sz w:val="24"/>
        </w:rPr>
        <w:t xml:space="preserve"> </w:t>
      </w:r>
      <w:r w:rsidRPr="00896AD2">
        <w:rPr>
          <w:rFonts w:ascii="Times New Roman" w:hAnsi="Times New Roman" w:cs="Times New Roman"/>
          <w:sz w:val="24"/>
        </w:rPr>
        <w:t xml:space="preserve">conforme descrito </w:t>
      </w:r>
      <w:r w:rsidR="006F572A" w:rsidRPr="00896AD2">
        <w:rPr>
          <w:rFonts w:ascii="Times New Roman" w:hAnsi="Times New Roman" w:cs="Times New Roman"/>
          <w:sz w:val="24"/>
        </w:rPr>
        <w:t>no Anexo II deste TR.</w:t>
      </w:r>
    </w:p>
    <w:p w14:paraId="7C7CECBD" w14:textId="77777777" w:rsidR="00BD4AA0" w:rsidRPr="00896AD2" w:rsidRDefault="00BD4AA0" w:rsidP="00A83AA6">
      <w:pPr>
        <w:rPr>
          <w:rFonts w:ascii="Times New Roman" w:hAnsi="Times New Roman" w:cs="Times New Roman"/>
          <w:sz w:val="24"/>
        </w:rPr>
      </w:pPr>
    </w:p>
    <w:p w14:paraId="236A2759" w14:textId="57C1D617" w:rsidR="00896AD2" w:rsidRPr="005814A9" w:rsidRDefault="005814A9" w:rsidP="0072074F">
      <w:pPr>
        <w:pStyle w:val="Ttulo2"/>
        <w:rPr>
          <w:rFonts w:ascii="Times New Roman" w:hAnsi="Times New Roman"/>
          <w:b/>
          <w:bCs/>
          <w:sz w:val="24"/>
        </w:rPr>
      </w:pPr>
      <w:r w:rsidRPr="005814A9">
        <w:rPr>
          <w:rFonts w:ascii="Times New Roman" w:hAnsi="Times New Roman"/>
          <w:b/>
          <w:bCs/>
          <w:sz w:val="24"/>
        </w:rPr>
        <w:t>DISTRIBUIÇÃO DOS ITENS</w:t>
      </w:r>
    </w:p>
    <w:p w14:paraId="199BBE09" w14:textId="631C9834" w:rsidR="00896AD2" w:rsidRDefault="00896AD2" w:rsidP="00896AD2">
      <w:pPr>
        <w:rPr>
          <w:rFonts w:ascii="Times New Roman" w:hAnsi="Times New Roman" w:cs="Times New Roman"/>
          <w:sz w:val="24"/>
          <w:lang w:eastAsia="x-none"/>
        </w:rPr>
      </w:pPr>
    </w:p>
    <w:tbl>
      <w:tblPr>
        <w:tblStyle w:val="Tabelacomgrade"/>
        <w:tblW w:w="0" w:type="auto"/>
        <w:tblLook w:val="04A0" w:firstRow="1" w:lastRow="0" w:firstColumn="1" w:lastColumn="0" w:noHBand="0" w:noVBand="1"/>
      </w:tblPr>
      <w:tblGrid>
        <w:gridCol w:w="2477"/>
        <w:gridCol w:w="2477"/>
        <w:gridCol w:w="2478"/>
        <w:gridCol w:w="2478"/>
      </w:tblGrid>
      <w:tr w:rsidR="00896AD2" w14:paraId="256B656B" w14:textId="77777777" w:rsidTr="005814A9">
        <w:tc>
          <w:tcPr>
            <w:tcW w:w="4954" w:type="dxa"/>
            <w:gridSpan w:val="2"/>
            <w:vAlign w:val="center"/>
          </w:tcPr>
          <w:p w14:paraId="4210AFCB" w14:textId="3D6EAE60" w:rsidR="00896AD2" w:rsidRDefault="00896AD2" w:rsidP="005814A9">
            <w:pPr>
              <w:jc w:val="center"/>
              <w:rPr>
                <w:rFonts w:ascii="Times New Roman" w:hAnsi="Times New Roman" w:cs="Times New Roman"/>
                <w:sz w:val="24"/>
                <w:lang w:eastAsia="x-none"/>
              </w:rPr>
            </w:pPr>
            <w:r>
              <w:rPr>
                <w:rFonts w:ascii="Times New Roman" w:hAnsi="Times New Roman" w:cs="Times New Roman"/>
                <w:sz w:val="24"/>
              </w:rPr>
              <w:t>I</w:t>
            </w:r>
            <w:r w:rsidRPr="00896AD2">
              <w:rPr>
                <w:rFonts w:ascii="Times New Roman" w:hAnsi="Times New Roman" w:cs="Times New Roman"/>
                <w:sz w:val="24"/>
              </w:rPr>
              <w:t>tens para uso próprio da CODEVASF – 2ª SR</w:t>
            </w:r>
          </w:p>
        </w:tc>
        <w:tc>
          <w:tcPr>
            <w:tcW w:w="4956" w:type="dxa"/>
            <w:gridSpan w:val="2"/>
            <w:vAlign w:val="center"/>
          </w:tcPr>
          <w:p w14:paraId="28C19484" w14:textId="0D568A40" w:rsidR="00896AD2" w:rsidRDefault="00896AD2" w:rsidP="005814A9">
            <w:pPr>
              <w:jc w:val="center"/>
              <w:rPr>
                <w:rFonts w:ascii="Times New Roman" w:hAnsi="Times New Roman" w:cs="Times New Roman"/>
                <w:sz w:val="24"/>
                <w:lang w:eastAsia="x-none"/>
              </w:rPr>
            </w:pPr>
            <w:r>
              <w:rPr>
                <w:rFonts w:ascii="Times New Roman" w:hAnsi="Times New Roman" w:cs="Times New Roman"/>
                <w:sz w:val="24"/>
              </w:rPr>
              <w:t xml:space="preserve">Itens </w:t>
            </w:r>
            <w:r w:rsidRPr="00896AD2">
              <w:rPr>
                <w:rFonts w:ascii="Times New Roman" w:hAnsi="Times New Roman" w:cs="Times New Roman"/>
                <w:sz w:val="24"/>
              </w:rPr>
              <w:t>adquiridos com recursos dos parlamentares visando doação.</w:t>
            </w:r>
          </w:p>
        </w:tc>
      </w:tr>
      <w:tr w:rsidR="00896AD2" w14:paraId="3184F768" w14:textId="77777777" w:rsidTr="00896AD2">
        <w:tc>
          <w:tcPr>
            <w:tcW w:w="2477" w:type="dxa"/>
          </w:tcPr>
          <w:p w14:paraId="241E8F11" w14:textId="0385E309" w:rsidR="00896AD2" w:rsidRDefault="00896AD2" w:rsidP="00896AD2">
            <w:pPr>
              <w:jc w:val="center"/>
              <w:rPr>
                <w:rFonts w:ascii="Times New Roman" w:hAnsi="Times New Roman" w:cs="Times New Roman"/>
                <w:sz w:val="24"/>
                <w:lang w:eastAsia="x-none"/>
              </w:rPr>
            </w:pPr>
            <w:r>
              <w:rPr>
                <w:rFonts w:ascii="Times New Roman" w:hAnsi="Times New Roman" w:cs="Times New Roman"/>
                <w:sz w:val="24"/>
                <w:lang w:eastAsia="x-none"/>
              </w:rPr>
              <w:t>I</w:t>
            </w:r>
            <w:r w:rsidR="00B868FA">
              <w:rPr>
                <w:rFonts w:ascii="Times New Roman" w:hAnsi="Times New Roman" w:cs="Times New Roman"/>
                <w:sz w:val="24"/>
                <w:lang w:eastAsia="x-none"/>
              </w:rPr>
              <w:t>TEM</w:t>
            </w:r>
          </w:p>
        </w:tc>
        <w:tc>
          <w:tcPr>
            <w:tcW w:w="2477" w:type="dxa"/>
          </w:tcPr>
          <w:p w14:paraId="436346CF" w14:textId="21DDC734" w:rsidR="00896AD2" w:rsidRDefault="00B868FA" w:rsidP="00896AD2">
            <w:pPr>
              <w:jc w:val="center"/>
              <w:rPr>
                <w:rFonts w:ascii="Times New Roman" w:hAnsi="Times New Roman" w:cs="Times New Roman"/>
                <w:sz w:val="24"/>
                <w:lang w:eastAsia="x-none"/>
              </w:rPr>
            </w:pPr>
            <w:r>
              <w:rPr>
                <w:rFonts w:ascii="Times New Roman" w:hAnsi="Times New Roman" w:cs="Times New Roman"/>
                <w:sz w:val="24"/>
                <w:lang w:eastAsia="x-none"/>
              </w:rPr>
              <w:t>QUANTIDADE</w:t>
            </w:r>
          </w:p>
        </w:tc>
        <w:tc>
          <w:tcPr>
            <w:tcW w:w="2478" w:type="dxa"/>
          </w:tcPr>
          <w:p w14:paraId="52A03F8D" w14:textId="2CCEC0C2" w:rsidR="00896AD2" w:rsidRDefault="00B868FA" w:rsidP="00896AD2">
            <w:pPr>
              <w:jc w:val="center"/>
              <w:rPr>
                <w:rFonts w:ascii="Times New Roman" w:hAnsi="Times New Roman" w:cs="Times New Roman"/>
                <w:sz w:val="24"/>
                <w:lang w:eastAsia="x-none"/>
              </w:rPr>
            </w:pPr>
            <w:r>
              <w:rPr>
                <w:rFonts w:ascii="Times New Roman" w:hAnsi="Times New Roman" w:cs="Times New Roman"/>
                <w:sz w:val="24"/>
                <w:lang w:eastAsia="x-none"/>
              </w:rPr>
              <w:t>ITEM</w:t>
            </w:r>
          </w:p>
        </w:tc>
        <w:tc>
          <w:tcPr>
            <w:tcW w:w="2478" w:type="dxa"/>
          </w:tcPr>
          <w:p w14:paraId="68B2E195" w14:textId="4032E37B" w:rsidR="00896AD2" w:rsidRDefault="00B868FA" w:rsidP="00896AD2">
            <w:pPr>
              <w:jc w:val="center"/>
              <w:rPr>
                <w:rFonts w:ascii="Times New Roman" w:hAnsi="Times New Roman" w:cs="Times New Roman"/>
                <w:sz w:val="24"/>
                <w:lang w:eastAsia="x-none"/>
              </w:rPr>
            </w:pPr>
            <w:r>
              <w:rPr>
                <w:rFonts w:ascii="Times New Roman" w:hAnsi="Times New Roman" w:cs="Times New Roman"/>
                <w:sz w:val="24"/>
                <w:lang w:eastAsia="x-none"/>
              </w:rPr>
              <w:t>QUANTIDADE</w:t>
            </w:r>
          </w:p>
        </w:tc>
      </w:tr>
      <w:tr w:rsidR="00896AD2" w14:paraId="70D70A91" w14:textId="77777777" w:rsidTr="00896AD2">
        <w:tc>
          <w:tcPr>
            <w:tcW w:w="2477" w:type="dxa"/>
          </w:tcPr>
          <w:p w14:paraId="5514284C" w14:textId="0B7DDF2D" w:rsidR="00896AD2" w:rsidRDefault="00896AD2" w:rsidP="00896AD2">
            <w:pPr>
              <w:jc w:val="center"/>
              <w:rPr>
                <w:rFonts w:ascii="Times New Roman" w:hAnsi="Times New Roman" w:cs="Times New Roman"/>
                <w:sz w:val="24"/>
                <w:lang w:eastAsia="x-none"/>
              </w:rPr>
            </w:pPr>
            <w:r>
              <w:rPr>
                <w:rFonts w:ascii="Times New Roman" w:hAnsi="Times New Roman" w:cs="Times New Roman"/>
                <w:sz w:val="24"/>
                <w:lang w:eastAsia="x-none"/>
              </w:rPr>
              <w:t>01</w:t>
            </w:r>
          </w:p>
        </w:tc>
        <w:tc>
          <w:tcPr>
            <w:tcW w:w="2477" w:type="dxa"/>
          </w:tcPr>
          <w:p w14:paraId="015ACB72" w14:textId="41EAAA7E" w:rsidR="00896AD2" w:rsidRDefault="00896AD2" w:rsidP="00896AD2">
            <w:pPr>
              <w:jc w:val="center"/>
              <w:rPr>
                <w:rFonts w:ascii="Times New Roman" w:hAnsi="Times New Roman" w:cs="Times New Roman"/>
                <w:sz w:val="24"/>
                <w:lang w:eastAsia="x-none"/>
              </w:rPr>
            </w:pPr>
            <w:r>
              <w:rPr>
                <w:rFonts w:ascii="Times New Roman" w:hAnsi="Times New Roman" w:cs="Times New Roman"/>
                <w:sz w:val="24"/>
                <w:lang w:eastAsia="x-none"/>
              </w:rPr>
              <w:t>12</w:t>
            </w:r>
          </w:p>
        </w:tc>
        <w:tc>
          <w:tcPr>
            <w:tcW w:w="2478" w:type="dxa"/>
          </w:tcPr>
          <w:p w14:paraId="133B941B" w14:textId="0A8BA0DC"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03</w:t>
            </w:r>
          </w:p>
        </w:tc>
        <w:tc>
          <w:tcPr>
            <w:tcW w:w="2478" w:type="dxa"/>
          </w:tcPr>
          <w:p w14:paraId="6FAD926B" w14:textId="0170FDC8"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11</w:t>
            </w:r>
          </w:p>
        </w:tc>
      </w:tr>
      <w:tr w:rsidR="00896AD2" w14:paraId="7DB06357" w14:textId="77777777" w:rsidTr="00896AD2">
        <w:tc>
          <w:tcPr>
            <w:tcW w:w="2477" w:type="dxa"/>
          </w:tcPr>
          <w:p w14:paraId="04BD504B" w14:textId="27712039" w:rsidR="00896AD2" w:rsidRDefault="00896AD2" w:rsidP="00896AD2">
            <w:pPr>
              <w:jc w:val="center"/>
              <w:rPr>
                <w:rFonts w:ascii="Times New Roman" w:hAnsi="Times New Roman" w:cs="Times New Roman"/>
                <w:sz w:val="24"/>
                <w:lang w:eastAsia="x-none"/>
              </w:rPr>
            </w:pPr>
            <w:r>
              <w:rPr>
                <w:rFonts w:ascii="Times New Roman" w:hAnsi="Times New Roman" w:cs="Times New Roman"/>
                <w:sz w:val="24"/>
                <w:lang w:eastAsia="x-none"/>
              </w:rPr>
              <w:t>02</w:t>
            </w:r>
          </w:p>
        </w:tc>
        <w:tc>
          <w:tcPr>
            <w:tcW w:w="2477" w:type="dxa"/>
          </w:tcPr>
          <w:p w14:paraId="6DBE0B36" w14:textId="02963D0E" w:rsidR="00896AD2" w:rsidRDefault="00896AD2" w:rsidP="00896AD2">
            <w:pPr>
              <w:jc w:val="center"/>
              <w:rPr>
                <w:rFonts w:ascii="Times New Roman" w:hAnsi="Times New Roman" w:cs="Times New Roman"/>
                <w:sz w:val="24"/>
                <w:lang w:eastAsia="x-none"/>
              </w:rPr>
            </w:pPr>
            <w:r>
              <w:rPr>
                <w:rFonts w:ascii="Times New Roman" w:hAnsi="Times New Roman" w:cs="Times New Roman"/>
                <w:sz w:val="24"/>
                <w:lang w:eastAsia="x-none"/>
              </w:rPr>
              <w:t>03</w:t>
            </w:r>
          </w:p>
        </w:tc>
        <w:tc>
          <w:tcPr>
            <w:tcW w:w="2478" w:type="dxa"/>
          </w:tcPr>
          <w:p w14:paraId="2EC0F8C6" w14:textId="004E68CA"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04</w:t>
            </w:r>
          </w:p>
        </w:tc>
        <w:tc>
          <w:tcPr>
            <w:tcW w:w="2478" w:type="dxa"/>
          </w:tcPr>
          <w:p w14:paraId="3C149BF9" w14:textId="1EBF6958"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04</w:t>
            </w:r>
          </w:p>
        </w:tc>
      </w:tr>
      <w:tr w:rsidR="00896AD2" w14:paraId="250036DF" w14:textId="77777777" w:rsidTr="00896AD2">
        <w:tc>
          <w:tcPr>
            <w:tcW w:w="2477" w:type="dxa"/>
          </w:tcPr>
          <w:p w14:paraId="72DFF02C" w14:textId="7A7948CE" w:rsidR="00896AD2" w:rsidRDefault="00896AD2" w:rsidP="00896AD2">
            <w:pPr>
              <w:jc w:val="center"/>
              <w:rPr>
                <w:rFonts w:ascii="Times New Roman" w:hAnsi="Times New Roman" w:cs="Times New Roman"/>
                <w:sz w:val="24"/>
                <w:lang w:eastAsia="x-none"/>
              </w:rPr>
            </w:pPr>
            <w:r>
              <w:rPr>
                <w:rFonts w:ascii="Times New Roman" w:hAnsi="Times New Roman" w:cs="Times New Roman"/>
                <w:sz w:val="24"/>
                <w:lang w:eastAsia="x-none"/>
              </w:rPr>
              <w:t>03</w:t>
            </w:r>
          </w:p>
        </w:tc>
        <w:tc>
          <w:tcPr>
            <w:tcW w:w="2477" w:type="dxa"/>
          </w:tcPr>
          <w:p w14:paraId="140DB3A9" w14:textId="187B9EF9" w:rsidR="00896AD2" w:rsidRDefault="00896AD2" w:rsidP="00896AD2">
            <w:pPr>
              <w:jc w:val="center"/>
              <w:rPr>
                <w:rFonts w:ascii="Times New Roman" w:hAnsi="Times New Roman" w:cs="Times New Roman"/>
                <w:sz w:val="24"/>
                <w:lang w:eastAsia="x-none"/>
              </w:rPr>
            </w:pPr>
            <w:r>
              <w:rPr>
                <w:rFonts w:ascii="Times New Roman" w:hAnsi="Times New Roman" w:cs="Times New Roman"/>
                <w:sz w:val="24"/>
                <w:lang w:eastAsia="x-none"/>
              </w:rPr>
              <w:t>06</w:t>
            </w:r>
          </w:p>
        </w:tc>
        <w:tc>
          <w:tcPr>
            <w:tcW w:w="2478" w:type="dxa"/>
          </w:tcPr>
          <w:p w14:paraId="6CB20E9E" w14:textId="1275EF29"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05</w:t>
            </w:r>
          </w:p>
        </w:tc>
        <w:tc>
          <w:tcPr>
            <w:tcW w:w="2478" w:type="dxa"/>
          </w:tcPr>
          <w:p w14:paraId="05E7B465" w14:textId="1C24941E"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12</w:t>
            </w:r>
          </w:p>
        </w:tc>
      </w:tr>
      <w:tr w:rsidR="00896AD2" w14:paraId="4BEFE2EE" w14:textId="77777777" w:rsidTr="00896AD2">
        <w:tc>
          <w:tcPr>
            <w:tcW w:w="2477" w:type="dxa"/>
          </w:tcPr>
          <w:p w14:paraId="1445DAFC" w14:textId="67B0A56E" w:rsidR="00896AD2" w:rsidRDefault="00896AD2" w:rsidP="00896AD2">
            <w:pPr>
              <w:jc w:val="center"/>
              <w:rPr>
                <w:rFonts w:ascii="Times New Roman" w:hAnsi="Times New Roman" w:cs="Times New Roman"/>
                <w:sz w:val="24"/>
                <w:lang w:eastAsia="x-none"/>
              </w:rPr>
            </w:pPr>
            <w:r>
              <w:rPr>
                <w:rFonts w:ascii="Times New Roman" w:hAnsi="Times New Roman" w:cs="Times New Roman"/>
                <w:sz w:val="24"/>
                <w:lang w:eastAsia="x-none"/>
              </w:rPr>
              <w:t>07</w:t>
            </w:r>
          </w:p>
        </w:tc>
        <w:tc>
          <w:tcPr>
            <w:tcW w:w="2477" w:type="dxa"/>
          </w:tcPr>
          <w:p w14:paraId="56EEC472" w14:textId="47186C48" w:rsidR="00896AD2" w:rsidRDefault="00896AD2" w:rsidP="00896AD2">
            <w:pPr>
              <w:jc w:val="center"/>
              <w:rPr>
                <w:rFonts w:ascii="Times New Roman" w:hAnsi="Times New Roman" w:cs="Times New Roman"/>
                <w:sz w:val="24"/>
                <w:lang w:eastAsia="x-none"/>
              </w:rPr>
            </w:pPr>
            <w:r>
              <w:rPr>
                <w:rFonts w:ascii="Times New Roman" w:hAnsi="Times New Roman" w:cs="Times New Roman"/>
                <w:sz w:val="24"/>
                <w:lang w:eastAsia="x-none"/>
              </w:rPr>
              <w:t>02</w:t>
            </w:r>
          </w:p>
        </w:tc>
        <w:tc>
          <w:tcPr>
            <w:tcW w:w="2478" w:type="dxa"/>
          </w:tcPr>
          <w:p w14:paraId="20F32D85" w14:textId="1DF54E5A"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06</w:t>
            </w:r>
          </w:p>
        </w:tc>
        <w:tc>
          <w:tcPr>
            <w:tcW w:w="2478" w:type="dxa"/>
          </w:tcPr>
          <w:p w14:paraId="2C261492" w14:textId="03C8524B"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03</w:t>
            </w:r>
          </w:p>
        </w:tc>
      </w:tr>
      <w:tr w:rsidR="00896AD2" w14:paraId="4AA6AB34" w14:textId="77777777" w:rsidTr="00896AD2">
        <w:tc>
          <w:tcPr>
            <w:tcW w:w="2477" w:type="dxa"/>
          </w:tcPr>
          <w:p w14:paraId="4CE19FA6" w14:textId="77777777" w:rsidR="00896AD2" w:rsidRDefault="00896AD2" w:rsidP="00896AD2">
            <w:pPr>
              <w:jc w:val="center"/>
              <w:rPr>
                <w:rFonts w:ascii="Times New Roman" w:hAnsi="Times New Roman" w:cs="Times New Roman"/>
                <w:sz w:val="24"/>
                <w:lang w:eastAsia="x-none"/>
              </w:rPr>
            </w:pPr>
          </w:p>
        </w:tc>
        <w:tc>
          <w:tcPr>
            <w:tcW w:w="2477" w:type="dxa"/>
          </w:tcPr>
          <w:p w14:paraId="06B67F52" w14:textId="77777777" w:rsidR="00896AD2" w:rsidRDefault="00896AD2" w:rsidP="00896AD2">
            <w:pPr>
              <w:jc w:val="center"/>
              <w:rPr>
                <w:rFonts w:ascii="Times New Roman" w:hAnsi="Times New Roman" w:cs="Times New Roman"/>
                <w:sz w:val="24"/>
                <w:lang w:eastAsia="x-none"/>
              </w:rPr>
            </w:pPr>
          </w:p>
        </w:tc>
        <w:tc>
          <w:tcPr>
            <w:tcW w:w="2478" w:type="dxa"/>
          </w:tcPr>
          <w:p w14:paraId="223F225D" w14:textId="336205CC"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08</w:t>
            </w:r>
          </w:p>
        </w:tc>
        <w:tc>
          <w:tcPr>
            <w:tcW w:w="2478" w:type="dxa"/>
          </w:tcPr>
          <w:p w14:paraId="6B161EC0" w14:textId="172511B2" w:rsidR="00896AD2"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03</w:t>
            </w:r>
          </w:p>
        </w:tc>
      </w:tr>
      <w:tr w:rsidR="005814A9" w14:paraId="653489BB" w14:textId="77777777" w:rsidTr="00896AD2">
        <w:tc>
          <w:tcPr>
            <w:tcW w:w="2477" w:type="dxa"/>
          </w:tcPr>
          <w:p w14:paraId="1632A0C0" w14:textId="77777777" w:rsidR="005814A9" w:rsidRDefault="005814A9" w:rsidP="00896AD2">
            <w:pPr>
              <w:jc w:val="center"/>
              <w:rPr>
                <w:rFonts w:ascii="Times New Roman" w:hAnsi="Times New Roman" w:cs="Times New Roman"/>
                <w:sz w:val="24"/>
                <w:lang w:eastAsia="x-none"/>
              </w:rPr>
            </w:pPr>
          </w:p>
        </w:tc>
        <w:tc>
          <w:tcPr>
            <w:tcW w:w="2477" w:type="dxa"/>
          </w:tcPr>
          <w:p w14:paraId="2F4D993A" w14:textId="77777777" w:rsidR="005814A9" w:rsidRDefault="005814A9" w:rsidP="00896AD2">
            <w:pPr>
              <w:jc w:val="center"/>
              <w:rPr>
                <w:rFonts w:ascii="Times New Roman" w:hAnsi="Times New Roman" w:cs="Times New Roman"/>
                <w:sz w:val="24"/>
                <w:lang w:eastAsia="x-none"/>
              </w:rPr>
            </w:pPr>
          </w:p>
        </w:tc>
        <w:tc>
          <w:tcPr>
            <w:tcW w:w="2478" w:type="dxa"/>
          </w:tcPr>
          <w:p w14:paraId="4EFC17BE" w14:textId="5ED126C6" w:rsidR="005814A9"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09</w:t>
            </w:r>
          </w:p>
        </w:tc>
        <w:tc>
          <w:tcPr>
            <w:tcW w:w="2478" w:type="dxa"/>
          </w:tcPr>
          <w:p w14:paraId="3827AD6A" w14:textId="0AE55D21" w:rsidR="005814A9"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01</w:t>
            </w:r>
          </w:p>
        </w:tc>
      </w:tr>
      <w:tr w:rsidR="005814A9" w14:paraId="36831F3A" w14:textId="77777777" w:rsidTr="00896AD2">
        <w:tc>
          <w:tcPr>
            <w:tcW w:w="2477" w:type="dxa"/>
          </w:tcPr>
          <w:p w14:paraId="724B11E6" w14:textId="4521BCFE" w:rsidR="005814A9"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TOTAL</w:t>
            </w:r>
          </w:p>
        </w:tc>
        <w:tc>
          <w:tcPr>
            <w:tcW w:w="2477" w:type="dxa"/>
          </w:tcPr>
          <w:p w14:paraId="44FA95FF" w14:textId="523A8270" w:rsidR="005814A9"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23</w:t>
            </w:r>
          </w:p>
        </w:tc>
        <w:tc>
          <w:tcPr>
            <w:tcW w:w="2478" w:type="dxa"/>
          </w:tcPr>
          <w:p w14:paraId="5C5931C6" w14:textId="46943F1B" w:rsidR="005814A9"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TOTAL</w:t>
            </w:r>
          </w:p>
        </w:tc>
        <w:tc>
          <w:tcPr>
            <w:tcW w:w="2478" w:type="dxa"/>
          </w:tcPr>
          <w:p w14:paraId="64D76679" w14:textId="1D5EDBC0" w:rsidR="005814A9" w:rsidRDefault="005814A9" w:rsidP="00896AD2">
            <w:pPr>
              <w:jc w:val="center"/>
              <w:rPr>
                <w:rFonts w:ascii="Times New Roman" w:hAnsi="Times New Roman" w:cs="Times New Roman"/>
                <w:sz w:val="24"/>
                <w:lang w:eastAsia="x-none"/>
              </w:rPr>
            </w:pPr>
            <w:r>
              <w:rPr>
                <w:rFonts w:ascii="Times New Roman" w:hAnsi="Times New Roman" w:cs="Times New Roman"/>
                <w:sz w:val="24"/>
                <w:lang w:eastAsia="x-none"/>
              </w:rPr>
              <w:t>34</w:t>
            </w:r>
          </w:p>
        </w:tc>
      </w:tr>
    </w:tbl>
    <w:p w14:paraId="285A7E46" w14:textId="77777777" w:rsidR="001E1AE6" w:rsidRPr="00896AD2" w:rsidRDefault="001E1AE6" w:rsidP="00702117">
      <w:pPr>
        <w:rPr>
          <w:rFonts w:ascii="Times New Roman" w:hAnsi="Times New Roman" w:cs="Times New Roman"/>
          <w:sz w:val="24"/>
        </w:rPr>
      </w:pPr>
    </w:p>
    <w:p w14:paraId="32AB12B4" w14:textId="77777777" w:rsidR="00A34AF6" w:rsidRPr="00896AD2" w:rsidRDefault="00A34AF6" w:rsidP="00A34AF6">
      <w:pPr>
        <w:pStyle w:val="Ttulo1"/>
        <w:rPr>
          <w:rFonts w:ascii="Times New Roman" w:hAnsi="Times New Roman"/>
          <w:sz w:val="24"/>
        </w:rPr>
      </w:pPr>
      <w:bookmarkStart w:id="2" w:name="_Toc401910394"/>
      <w:bookmarkStart w:id="3" w:name="_Toc138336751"/>
      <w:r w:rsidRPr="00896AD2">
        <w:rPr>
          <w:rFonts w:ascii="Times New Roman" w:hAnsi="Times New Roman"/>
          <w:sz w:val="24"/>
        </w:rPr>
        <w:t>TERMINOLOGIAS E DEFINIÇÕES</w:t>
      </w:r>
      <w:bookmarkEnd w:id="2"/>
      <w:bookmarkEnd w:id="3"/>
      <w:r w:rsidR="00714877" w:rsidRPr="00896AD2">
        <w:rPr>
          <w:rFonts w:ascii="Times New Roman" w:hAnsi="Times New Roman"/>
          <w:sz w:val="24"/>
        </w:rPr>
        <w:t xml:space="preserve"> </w:t>
      </w:r>
    </w:p>
    <w:p w14:paraId="67F963F9" w14:textId="77777777" w:rsidR="00714877" w:rsidRPr="00896AD2" w:rsidRDefault="00714877" w:rsidP="00A34AF6">
      <w:pPr>
        <w:rPr>
          <w:rFonts w:ascii="Times New Roman" w:hAnsi="Times New Roman" w:cs="Times New Roman"/>
          <w:sz w:val="24"/>
        </w:rPr>
      </w:pPr>
    </w:p>
    <w:p w14:paraId="657D2677" w14:textId="77777777" w:rsidR="00A34AF6" w:rsidRPr="00896AD2" w:rsidRDefault="00A34AF6" w:rsidP="00A34AF6">
      <w:pPr>
        <w:rPr>
          <w:rFonts w:ascii="Times New Roman" w:hAnsi="Times New Roman" w:cs="Times New Roman"/>
          <w:sz w:val="24"/>
        </w:rPr>
      </w:pPr>
      <w:r w:rsidRPr="00896AD2">
        <w:rPr>
          <w:rFonts w:ascii="Times New Roman" w:hAnsi="Times New Roman" w:cs="Times New Roman"/>
          <w:sz w:val="24"/>
        </w:rPr>
        <w:t xml:space="preserve">Neste Termo de Referência (TR) ou em quaisquer outros documentos relacionados com os </w:t>
      </w:r>
      <w:r w:rsidR="002B51E7" w:rsidRPr="00896AD2">
        <w:rPr>
          <w:rFonts w:ascii="Times New Roman" w:hAnsi="Times New Roman" w:cs="Times New Roman"/>
          <w:sz w:val="24"/>
        </w:rPr>
        <w:t>fornecimento</w:t>
      </w:r>
      <w:r w:rsidRPr="00896AD2">
        <w:rPr>
          <w:rFonts w:ascii="Times New Roman" w:hAnsi="Times New Roman" w:cs="Times New Roman"/>
          <w:sz w:val="24"/>
        </w:rPr>
        <w:t>s acima solicitados, os termos ou expressões têm o seguinte significado e/ou interpretação:</w:t>
      </w:r>
    </w:p>
    <w:p w14:paraId="0D39895C" w14:textId="77777777" w:rsidR="00A34AF6" w:rsidRPr="00896AD2" w:rsidRDefault="00A34AF6" w:rsidP="00A34AF6">
      <w:pPr>
        <w:rPr>
          <w:rFonts w:ascii="Times New Roman" w:hAnsi="Times New Roman" w:cs="Times New Roman"/>
          <w:sz w:val="24"/>
        </w:rPr>
      </w:pPr>
    </w:p>
    <w:p w14:paraId="73575800" w14:textId="77777777" w:rsidR="00A34AF6" w:rsidRPr="00896AD2" w:rsidRDefault="00A34AF6" w:rsidP="00A34AF6">
      <w:pPr>
        <w:rPr>
          <w:rFonts w:ascii="Times New Roman" w:hAnsi="Times New Roman" w:cs="Times New Roman"/>
          <w:sz w:val="24"/>
        </w:rPr>
      </w:pPr>
      <w:r w:rsidRPr="00896AD2">
        <w:rPr>
          <w:rFonts w:ascii="Times New Roman" w:hAnsi="Times New Roman" w:cs="Times New Roman"/>
          <w:b/>
          <w:sz w:val="24"/>
        </w:rPr>
        <w:t>TERMO DE REFERÊNCIA</w:t>
      </w:r>
      <w:r w:rsidRPr="00896AD2">
        <w:rPr>
          <w:rFonts w:ascii="Times New Roman" w:hAnsi="Times New Roman" w:cs="Times New Roman"/>
          <w:sz w:val="24"/>
        </w:rPr>
        <w:t xml:space="preserve"> – Conjunto de elementos necessários e suficientes, com nível de precisão adequado, para caracterizar os bens a serem </w:t>
      </w:r>
      <w:r w:rsidR="00FE1C20" w:rsidRPr="00896AD2">
        <w:rPr>
          <w:rFonts w:ascii="Times New Roman" w:hAnsi="Times New Roman" w:cs="Times New Roman"/>
          <w:sz w:val="24"/>
        </w:rPr>
        <w:t>fornecidos</w:t>
      </w:r>
      <w:r w:rsidR="00164D55" w:rsidRPr="00896AD2">
        <w:rPr>
          <w:rFonts w:ascii="Times New Roman" w:hAnsi="Times New Roman" w:cs="Times New Roman"/>
          <w:sz w:val="24"/>
        </w:rPr>
        <w:t xml:space="preserve">, </w:t>
      </w:r>
      <w:r w:rsidR="00164D55" w:rsidRPr="00896AD2">
        <w:rPr>
          <w:rFonts w:ascii="Times New Roman" w:hAnsi="Times New Roman" w:cs="Times New Roman"/>
          <w:color w:val="000000"/>
          <w:sz w:val="24"/>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w:t>
      </w:r>
      <w:r w:rsidR="00751E96" w:rsidRPr="00896AD2">
        <w:rPr>
          <w:rFonts w:ascii="Times New Roman" w:hAnsi="Times New Roman" w:cs="Times New Roman"/>
          <w:color w:val="000000"/>
          <w:sz w:val="24"/>
        </w:rPr>
        <w:t xml:space="preserve"> ou da ordem de fornecimento</w:t>
      </w:r>
      <w:r w:rsidR="00164D55" w:rsidRPr="00896AD2">
        <w:rPr>
          <w:rFonts w:ascii="Times New Roman" w:hAnsi="Times New Roman" w:cs="Times New Roman"/>
          <w:color w:val="000000"/>
          <w:sz w:val="24"/>
        </w:rPr>
        <w:t>, prazo de execução e sanções, de forma clara, concisa e objetiva</w:t>
      </w:r>
      <w:r w:rsidR="00FE1C20" w:rsidRPr="00896AD2">
        <w:rPr>
          <w:rFonts w:ascii="Times New Roman" w:hAnsi="Times New Roman" w:cs="Times New Roman"/>
          <w:sz w:val="24"/>
        </w:rPr>
        <w:t>.</w:t>
      </w:r>
    </w:p>
    <w:p w14:paraId="78D7E012" w14:textId="77777777" w:rsidR="00A34AF6" w:rsidRPr="00896AD2" w:rsidRDefault="00A34AF6" w:rsidP="00A34AF6">
      <w:pPr>
        <w:rPr>
          <w:rFonts w:ascii="Times New Roman" w:hAnsi="Times New Roman" w:cs="Times New Roman"/>
          <w:b/>
          <w:sz w:val="24"/>
        </w:rPr>
      </w:pPr>
    </w:p>
    <w:p w14:paraId="0CBC1E49" w14:textId="77777777" w:rsidR="00A34AF6" w:rsidRPr="00896AD2" w:rsidRDefault="00A34AF6" w:rsidP="00A34AF6">
      <w:pPr>
        <w:rPr>
          <w:rFonts w:ascii="Times New Roman" w:hAnsi="Times New Roman" w:cs="Times New Roman"/>
          <w:sz w:val="24"/>
        </w:rPr>
      </w:pPr>
      <w:r w:rsidRPr="00896AD2">
        <w:rPr>
          <w:rFonts w:ascii="Times New Roman" w:hAnsi="Times New Roman" w:cs="Times New Roman"/>
          <w:b/>
          <w:sz w:val="24"/>
        </w:rPr>
        <w:t>CODEVASF</w:t>
      </w:r>
      <w:r w:rsidRPr="00896AD2">
        <w:rPr>
          <w:rFonts w:ascii="Times New Roman" w:hAnsi="Times New Roman" w:cs="Times New Roman"/>
          <w:sz w:val="24"/>
        </w:rPr>
        <w:t xml:space="preserve"> – Companhia de Desenvolvimento dos Vales do São Francisco e do Parnaíba – Empresa pública vinculada ao Ministério da Integração </w:t>
      </w:r>
      <w:r w:rsidR="000B6978" w:rsidRPr="00896AD2">
        <w:rPr>
          <w:rFonts w:ascii="Times New Roman" w:hAnsi="Times New Roman" w:cs="Times New Roman"/>
          <w:sz w:val="24"/>
        </w:rPr>
        <w:t>e do Desenvolvimento Regional - MIDR</w:t>
      </w:r>
      <w:r w:rsidRPr="00896AD2">
        <w:rPr>
          <w:rFonts w:ascii="Times New Roman" w:hAnsi="Times New Roman" w:cs="Times New Roman"/>
          <w:sz w:val="24"/>
        </w:rPr>
        <w:t>, com sede no Setor de Grandes Áreas Norte, Quadra 601 – Lote 1 – Brasília-DF.</w:t>
      </w:r>
    </w:p>
    <w:p w14:paraId="27E280DB" w14:textId="77777777" w:rsidR="00A34AF6" w:rsidRPr="00896AD2" w:rsidRDefault="00A34AF6" w:rsidP="00A34AF6">
      <w:pPr>
        <w:rPr>
          <w:rFonts w:ascii="Times New Roman" w:hAnsi="Times New Roman" w:cs="Times New Roman"/>
          <w:sz w:val="24"/>
        </w:rPr>
      </w:pPr>
    </w:p>
    <w:p w14:paraId="4946B26D" w14:textId="14AC4029" w:rsidR="00A34AF6" w:rsidRPr="00896AD2" w:rsidRDefault="00AE46C2" w:rsidP="00A34AF6">
      <w:pPr>
        <w:rPr>
          <w:rStyle w:val="fontstyle21"/>
          <w:rFonts w:ascii="Times New Roman" w:hAnsi="Times New Roman" w:cs="Times New Roman"/>
        </w:rPr>
      </w:pPr>
      <w:r w:rsidRPr="00896AD2">
        <w:rPr>
          <w:rStyle w:val="fontstyle01"/>
          <w:rFonts w:ascii="Times New Roman" w:hAnsi="Times New Roman" w:cs="Times New Roman"/>
        </w:rPr>
        <w:t xml:space="preserve">ÁREA DE ADMINISTRAÇÃO E SUPORTE LOGÍSTICO – 2ªGRA </w:t>
      </w:r>
      <w:r w:rsidRPr="00896AD2">
        <w:rPr>
          <w:rStyle w:val="fontstyle21"/>
          <w:rFonts w:ascii="Times New Roman" w:hAnsi="Times New Roman" w:cs="Times New Roman"/>
        </w:rPr>
        <w:t>– Unidade da administração superior da CODEVASF, a qual estão afetas as demais unidades técnicas que têm por competência a fiscalização e a coordenação dos fornecimentos, objetos deste Termo de Referência.</w:t>
      </w:r>
    </w:p>
    <w:p w14:paraId="2F2621E3" w14:textId="77777777" w:rsidR="00AE46C2" w:rsidRPr="00896AD2" w:rsidRDefault="00AE46C2" w:rsidP="00A34AF6">
      <w:pPr>
        <w:rPr>
          <w:rFonts w:ascii="Times New Roman" w:hAnsi="Times New Roman" w:cs="Times New Roman"/>
          <w:sz w:val="24"/>
        </w:rPr>
      </w:pPr>
    </w:p>
    <w:p w14:paraId="3837ECD8" w14:textId="77777777" w:rsidR="00A34AF6" w:rsidRPr="00896AD2" w:rsidRDefault="00AC7160" w:rsidP="00A34AF6">
      <w:pPr>
        <w:rPr>
          <w:rFonts w:ascii="Times New Roman" w:hAnsi="Times New Roman" w:cs="Times New Roman"/>
          <w:sz w:val="24"/>
        </w:rPr>
      </w:pPr>
      <w:r w:rsidRPr="00896AD2">
        <w:rPr>
          <w:rFonts w:ascii="Times New Roman" w:hAnsi="Times New Roman" w:cs="Times New Roman"/>
          <w:b/>
          <w:sz w:val="24"/>
        </w:rPr>
        <w:t xml:space="preserve">2ª </w:t>
      </w:r>
      <w:r w:rsidR="00A34AF6" w:rsidRPr="00896AD2">
        <w:rPr>
          <w:rFonts w:ascii="Times New Roman" w:hAnsi="Times New Roman" w:cs="Times New Roman"/>
          <w:b/>
          <w:sz w:val="24"/>
        </w:rPr>
        <w:t>SUPERINTENDÊNCIA REGIONAL</w:t>
      </w:r>
      <w:r w:rsidR="00A34AF6" w:rsidRPr="00896AD2">
        <w:rPr>
          <w:rFonts w:ascii="Times New Roman" w:hAnsi="Times New Roman" w:cs="Times New Roman"/>
          <w:sz w:val="24"/>
        </w:rPr>
        <w:t xml:space="preserve"> – Unidade executiva descentralizada subordinada diretamente à presidência da CODEVASF, situada em </w:t>
      </w:r>
      <w:r w:rsidRPr="00896AD2">
        <w:rPr>
          <w:rFonts w:ascii="Times New Roman" w:hAnsi="Times New Roman" w:cs="Times New Roman"/>
          <w:sz w:val="24"/>
        </w:rPr>
        <w:t>Bom Jesus da Lapa/Bahia,</w:t>
      </w:r>
      <w:r w:rsidR="00A34AF6" w:rsidRPr="00896AD2">
        <w:rPr>
          <w:rFonts w:ascii="Times New Roman" w:hAnsi="Times New Roman" w:cs="Times New Roman"/>
          <w:sz w:val="24"/>
        </w:rPr>
        <w:t xml:space="preserve"> em cuja jurisdição </w:t>
      </w:r>
      <w:r w:rsidR="00A34AF6" w:rsidRPr="00896AD2">
        <w:rPr>
          <w:rFonts w:ascii="Times New Roman" w:hAnsi="Times New Roman" w:cs="Times New Roman"/>
          <w:sz w:val="24"/>
        </w:rPr>
        <w:lastRenderedPageBreak/>
        <w:t>territorial localiza</w:t>
      </w:r>
      <w:r w:rsidR="0063428B" w:rsidRPr="00896AD2">
        <w:rPr>
          <w:rFonts w:ascii="Times New Roman" w:hAnsi="Times New Roman" w:cs="Times New Roman"/>
          <w:sz w:val="24"/>
        </w:rPr>
        <w:t>m</w:t>
      </w:r>
      <w:r w:rsidR="00A34AF6" w:rsidRPr="00896AD2">
        <w:rPr>
          <w:rFonts w:ascii="Times New Roman" w:hAnsi="Times New Roman" w:cs="Times New Roman"/>
          <w:sz w:val="24"/>
        </w:rPr>
        <w:t>-se os</w:t>
      </w:r>
      <w:r w:rsidR="0063428B" w:rsidRPr="00896AD2">
        <w:rPr>
          <w:rFonts w:ascii="Times New Roman" w:hAnsi="Times New Roman" w:cs="Times New Roman"/>
          <w:sz w:val="24"/>
        </w:rPr>
        <w:t xml:space="preserve"> municípios que serão contemplados pelos</w:t>
      </w:r>
      <w:r w:rsidR="00A34AF6" w:rsidRPr="00896AD2">
        <w:rPr>
          <w:rFonts w:ascii="Times New Roman" w:hAnsi="Times New Roman" w:cs="Times New Roman"/>
          <w:sz w:val="24"/>
        </w:rPr>
        <w:t xml:space="preserve"> </w:t>
      </w:r>
      <w:r w:rsidR="0063349B" w:rsidRPr="00896AD2">
        <w:rPr>
          <w:rFonts w:ascii="Times New Roman" w:hAnsi="Times New Roman" w:cs="Times New Roman"/>
          <w:sz w:val="24"/>
        </w:rPr>
        <w:t>fornecimento</w:t>
      </w:r>
      <w:r w:rsidR="00A34AF6" w:rsidRPr="00896AD2">
        <w:rPr>
          <w:rFonts w:ascii="Times New Roman" w:hAnsi="Times New Roman" w:cs="Times New Roman"/>
          <w:sz w:val="24"/>
        </w:rPr>
        <w:t>s objeto deste Termo de Referência.</w:t>
      </w:r>
    </w:p>
    <w:p w14:paraId="5485EDDD" w14:textId="77777777" w:rsidR="00A34AF6" w:rsidRPr="00896AD2" w:rsidRDefault="00A34AF6" w:rsidP="00A34AF6">
      <w:pPr>
        <w:rPr>
          <w:rFonts w:ascii="Times New Roman" w:hAnsi="Times New Roman" w:cs="Times New Roman"/>
          <w:sz w:val="24"/>
        </w:rPr>
      </w:pPr>
    </w:p>
    <w:p w14:paraId="13F3122F" w14:textId="77777777" w:rsidR="0040203B" w:rsidRPr="00896AD2" w:rsidRDefault="0040203B" w:rsidP="0040203B">
      <w:pPr>
        <w:rPr>
          <w:rFonts w:ascii="Times New Roman" w:hAnsi="Times New Roman" w:cs="Times New Roman"/>
          <w:sz w:val="24"/>
        </w:rPr>
      </w:pPr>
      <w:r w:rsidRPr="00896AD2">
        <w:rPr>
          <w:rFonts w:ascii="Times New Roman" w:hAnsi="Times New Roman" w:cs="Times New Roman"/>
          <w:b/>
          <w:sz w:val="24"/>
        </w:rPr>
        <w:t>LICITANTE</w:t>
      </w:r>
      <w:r w:rsidRPr="00896AD2">
        <w:rPr>
          <w:rFonts w:ascii="Times New Roman" w:hAnsi="Times New Roman" w:cs="Times New Roman"/>
          <w:sz w:val="24"/>
        </w:rPr>
        <w:t xml:space="preserve"> – Empresa habilitada para apresentar proposta.</w:t>
      </w:r>
    </w:p>
    <w:p w14:paraId="4022D931" w14:textId="77777777" w:rsidR="0040203B" w:rsidRPr="00896AD2" w:rsidRDefault="0040203B" w:rsidP="00A34AF6">
      <w:pPr>
        <w:rPr>
          <w:rFonts w:ascii="Times New Roman" w:hAnsi="Times New Roman" w:cs="Times New Roman"/>
          <w:b/>
          <w:sz w:val="24"/>
        </w:rPr>
      </w:pPr>
    </w:p>
    <w:p w14:paraId="368D8180" w14:textId="37AE98A6" w:rsidR="00A34AF6" w:rsidRPr="00896AD2" w:rsidRDefault="00A34AF6" w:rsidP="00A34AF6">
      <w:pPr>
        <w:rPr>
          <w:rFonts w:ascii="Times New Roman" w:hAnsi="Times New Roman" w:cs="Times New Roman"/>
          <w:sz w:val="24"/>
        </w:rPr>
      </w:pPr>
      <w:r w:rsidRPr="00896AD2">
        <w:rPr>
          <w:rFonts w:ascii="Times New Roman" w:hAnsi="Times New Roman" w:cs="Times New Roman"/>
          <w:b/>
          <w:sz w:val="24"/>
        </w:rPr>
        <w:t>CONTRATO</w:t>
      </w:r>
      <w:r w:rsidRPr="00896AD2">
        <w:rPr>
          <w:rFonts w:ascii="Times New Roman" w:hAnsi="Times New Roman" w:cs="Times New Roman"/>
          <w:b/>
          <w:bCs/>
          <w:sz w:val="24"/>
        </w:rPr>
        <w:t xml:space="preserve"> </w:t>
      </w:r>
      <w:r w:rsidR="00751E96" w:rsidRPr="00896AD2">
        <w:rPr>
          <w:rFonts w:ascii="Times New Roman" w:hAnsi="Times New Roman" w:cs="Times New Roman"/>
          <w:b/>
          <w:bCs/>
          <w:sz w:val="24"/>
        </w:rPr>
        <w:t xml:space="preserve">OU ORDEM DE FORNECIMENTO </w:t>
      </w:r>
      <w:r w:rsidRPr="00896AD2">
        <w:rPr>
          <w:rFonts w:ascii="Times New Roman" w:hAnsi="Times New Roman" w:cs="Times New Roman"/>
          <w:sz w:val="24"/>
        </w:rPr>
        <w:t>– Documento, subscrito pela CODEVASF</w:t>
      </w:r>
      <w:r w:rsidR="00C62CD2" w:rsidRPr="00896AD2">
        <w:rPr>
          <w:rFonts w:ascii="Times New Roman" w:hAnsi="Times New Roman" w:cs="Times New Roman"/>
          <w:sz w:val="24"/>
        </w:rPr>
        <w:t xml:space="preserve"> e o licitante vencedor</w:t>
      </w:r>
      <w:r w:rsidRPr="00896AD2">
        <w:rPr>
          <w:rFonts w:ascii="Times New Roman" w:hAnsi="Times New Roman" w:cs="Times New Roman"/>
          <w:sz w:val="24"/>
        </w:rPr>
        <w:t xml:space="preserve"> do certame, que define as obrigações e direitos de ambas com relação à execução dos </w:t>
      </w:r>
      <w:r w:rsidR="00EA06DC" w:rsidRPr="00896AD2">
        <w:rPr>
          <w:rFonts w:ascii="Times New Roman" w:hAnsi="Times New Roman" w:cs="Times New Roman"/>
          <w:sz w:val="24"/>
        </w:rPr>
        <w:t>fornecimentos</w:t>
      </w:r>
      <w:r w:rsidRPr="00896AD2">
        <w:rPr>
          <w:rFonts w:ascii="Times New Roman" w:hAnsi="Times New Roman" w:cs="Times New Roman"/>
          <w:sz w:val="24"/>
        </w:rPr>
        <w:t>.</w:t>
      </w:r>
    </w:p>
    <w:p w14:paraId="6DADDF7E" w14:textId="77777777" w:rsidR="00A34AF6" w:rsidRPr="00896AD2" w:rsidRDefault="00A34AF6" w:rsidP="00A34AF6">
      <w:pPr>
        <w:rPr>
          <w:rFonts w:ascii="Times New Roman" w:hAnsi="Times New Roman" w:cs="Times New Roman"/>
          <w:sz w:val="24"/>
        </w:rPr>
      </w:pPr>
    </w:p>
    <w:p w14:paraId="4263D65D" w14:textId="1623F00B" w:rsidR="00A34AF6" w:rsidRPr="00896AD2" w:rsidRDefault="00A34AF6" w:rsidP="00A34AF6">
      <w:pPr>
        <w:rPr>
          <w:rFonts w:ascii="Times New Roman" w:hAnsi="Times New Roman" w:cs="Times New Roman"/>
          <w:sz w:val="24"/>
        </w:rPr>
      </w:pPr>
      <w:r w:rsidRPr="00896AD2">
        <w:rPr>
          <w:rFonts w:ascii="Times New Roman" w:hAnsi="Times New Roman" w:cs="Times New Roman"/>
          <w:b/>
          <w:sz w:val="24"/>
        </w:rPr>
        <w:t>CONTRATADA</w:t>
      </w:r>
      <w:r w:rsidRPr="00896AD2">
        <w:rPr>
          <w:rFonts w:ascii="Times New Roman" w:hAnsi="Times New Roman" w:cs="Times New Roman"/>
          <w:sz w:val="24"/>
        </w:rPr>
        <w:t xml:space="preserve"> – Empresa licitante selecionada e contratada pela CODEVASF para a execução dos </w:t>
      </w:r>
      <w:r w:rsidR="0063349B" w:rsidRPr="00896AD2">
        <w:rPr>
          <w:rFonts w:ascii="Times New Roman" w:hAnsi="Times New Roman" w:cs="Times New Roman"/>
          <w:sz w:val="24"/>
        </w:rPr>
        <w:t>fornecimento</w:t>
      </w:r>
      <w:r w:rsidRPr="00896AD2">
        <w:rPr>
          <w:rFonts w:ascii="Times New Roman" w:hAnsi="Times New Roman" w:cs="Times New Roman"/>
          <w:sz w:val="24"/>
        </w:rPr>
        <w:t>s.</w:t>
      </w:r>
    </w:p>
    <w:p w14:paraId="7BBC935C" w14:textId="0C6E2790" w:rsidR="00CF6190" w:rsidRPr="00896AD2" w:rsidRDefault="00CF6190" w:rsidP="00A34AF6">
      <w:pPr>
        <w:rPr>
          <w:rFonts w:ascii="Times New Roman" w:hAnsi="Times New Roman" w:cs="Times New Roman"/>
          <w:sz w:val="24"/>
        </w:rPr>
      </w:pPr>
    </w:p>
    <w:p w14:paraId="78F06B98" w14:textId="6BC58D4F" w:rsidR="00CF6190" w:rsidRPr="00896AD2" w:rsidRDefault="00CF6190" w:rsidP="00CF6190">
      <w:pPr>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b/>
          <w:bCs/>
          <w:color w:val="000000"/>
          <w:sz w:val="24"/>
          <w:lang w:eastAsia="pt-BR"/>
        </w:rPr>
        <w:t xml:space="preserve">CONTRATANTE - </w:t>
      </w:r>
      <w:r w:rsidRPr="00896AD2">
        <w:rPr>
          <w:rFonts w:ascii="Times New Roman" w:eastAsia="Times New Roman" w:hAnsi="Times New Roman" w:cs="Times New Roman"/>
          <w:color w:val="000000"/>
          <w:sz w:val="24"/>
          <w:lang w:eastAsia="pt-BR"/>
        </w:rPr>
        <w:t>Pessoa jurídica integrante da Administração Pública responsável pela contratação, sendo, portanto, a Codevasf.</w:t>
      </w:r>
    </w:p>
    <w:p w14:paraId="0B2395B7" w14:textId="784D36D7" w:rsidR="00A34AF6" w:rsidRPr="00896AD2" w:rsidRDefault="00A34AF6" w:rsidP="00A34AF6">
      <w:pPr>
        <w:rPr>
          <w:rFonts w:ascii="Times New Roman" w:hAnsi="Times New Roman" w:cs="Times New Roman"/>
          <w:sz w:val="24"/>
        </w:rPr>
      </w:pPr>
    </w:p>
    <w:p w14:paraId="638701A3" w14:textId="4B0B95FD" w:rsidR="00954A96" w:rsidRPr="00896AD2" w:rsidRDefault="00954A96" w:rsidP="00954A96">
      <w:pPr>
        <w:rPr>
          <w:rFonts w:ascii="Times New Roman" w:hAnsi="Times New Roman" w:cs="Times New Roman"/>
          <w:sz w:val="24"/>
        </w:rPr>
      </w:pPr>
      <w:r w:rsidRPr="00896AD2">
        <w:rPr>
          <w:rFonts w:ascii="Times New Roman" w:hAnsi="Times New Roman" w:cs="Times New Roman"/>
          <w:b/>
          <w:sz w:val="24"/>
        </w:rPr>
        <w:t xml:space="preserve">SIASG - </w:t>
      </w:r>
      <w:r w:rsidRPr="00896AD2">
        <w:rPr>
          <w:rFonts w:ascii="Times New Roman" w:hAnsi="Times New Roman" w:cs="Times New Roman"/>
          <w:sz w:val="24"/>
        </w:rP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8" w:history="1">
        <w:r w:rsidR="00E214C7" w:rsidRPr="00896AD2">
          <w:rPr>
            <w:rStyle w:val="Hyperlink"/>
            <w:rFonts w:ascii="Times New Roman" w:hAnsi="Times New Roman" w:cs="Times New Roman"/>
            <w:sz w:val="24"/>
          </w:rPr>
          <w:t>www.gov.br/compras/pt-br</w:t>
        </w:r>
      </w:hyperlink>
      <w:r w:rsidRPr="00896AD2">
        <w:rPr>
          <w:rFonts w:ascii="Times New Roman" w:hAnsi="Times New Roman" w:cs="Times New Roman"/>
          <w:sz w:val="24"/>
        </w:rPr>
        <w:t>.</w:t>
      </w:r>
    </w:p>
    <w:p w14:paraId="4D56A3AE" w14:textId="77777777" w:rsidR="00954A96" w:rsidRPr="00896AD2" w:rsidRDefault="00954A96" w:rsidP="00954A96">
      <w:pPr>
        <w:rPr>
          <w:rFonts w:ascii="Times New Roman" w:hAnsi="Times New Roman" w:cs="Times New Roman"/>
          <w:sz w:val="24"/>
        </w:rPr>
      </w:pPr>
    </w:p>
    <w:p w14:paraId="0FD21F68" w14:textId="77777777" w:rsidR="00954A96" w:rsidRPr="00896AD2" w:rsidRDefault="00954A96" w:rsidP="00954A96">
      <w:pPr>
        <w:rPr>
          <w:rFonts w:ascii="Times New Roman" w:hAnsi="Times New Roman" w:cs="Times New Roman"/>
          <w:sz w:val="24"/>
        </w:rPr>
      </w:pPr>
      <w:r w:rsidRPr="00896AD2">
        <w:rPr>
          <w:rFonts w:ascii="Times New Roman" w:hAnsi="Times New Roman" w:cs="Times New Roman"/>
          <w:b/>
          <w:sz w:val="24"/>
        </w:rPr>
        <w:t xml:space="preserve">CATMAT – </w:t>
      </w:r>
      <w:r w:rsidRPr="00896AD2">
        <w:rPr>
          <w:rFonts w:ascii="Times New Roman" w:hAnsi="Times New Roman" w:cs="Times New Roman"/>
          <w:sz w:val="24"/>
        </w:rPr>
        <w:t xml:space="preserve">É um módulo do SIASG denominado Sistema de Catalogação de materiais, onde é realizada a inclusão de itens, bem como a sua consulta. Todos os procedimentos para a sua utilização constam dos Manuais disponíveis no site de Compras Governamentais: </w:t>
      </w:r>
      <w:hyperlink r:id="rId9" w:history="1">
        <w:r w:rsidRPr="00896AD2">
          <w:rPr>
            <w:rStyle w:val="Hyperlink"/>
            <w:rFonts w:ascii="Times New Roman" w:hAnsi="Times New Roman" w:cs="Times New Roman"/>
            <w:sz w:val="24"/>
          </w:rPr>
          <w:t>www.gov.br/compras/pt-br</w:t>
        </w:r>
      </w:hyperlink>
      <w:r w:rsidRPr="00896AD2">
        <w:rPr>
          <w:rFonts w:ascii="Times New Roman" w:hAnsi="Times New Roman" w:cs="Times New Roman"/>
          <w:sz w:val="24"/>
        </w:rPr>
        <w:t>.</w:t>
      </w:r>
    </w:p>
    <w:p w14:paraId="0B0BA06B" w14:textId="77777777" w:rsidR="00954A96" w:rsidRPr="00896AD2" w:rsidRDefault="00954A96" w:rsidP="00954A96">
      <w:pPr>
        <w:rPr>
          <w:rFonts w:ascii="Times New Roman" w:hAnsi="Times New Roman" w:cs="Times New Roman"/>
          <w:b/>
          <w:sz w:val="24"/>
        </w:rPr>
      </w:pPr>
    </w:p>
    <w:p w14:paraId="5815CEDC" w14:textId="77777777" w:rsidR="00954A96" w:rsidRPr="00896AD2" w:rsidRDefault="00954A96" w:rsidP="00954A96">
      <w:pPr>
        <w:rPr>
          <w:rFonts w:ascii="Times New Roman" w:hAnsi="Times New Roman" w:cs="Times New Roman"/>
          <w:sz w:val="24"/>
        </w:rPr>
      </w:pPr>
      <w:r w:rsidRPr="00896AD2">
        <w:rPr>
          <w:rFonts w:ascii="Times New Roman" w:hAnsi="Times New Roman" w:cs="Times New Roman"/>
          <w:b/>
          <w:sz w:val="24"/>
        </w:rPr>
        <w:t xml:space="preserve">CATSER - </w:t>
      </w:r>
      <w:r w:rsidRPr="00896AD2">
        <w:rPr>
          <w:rFonts w:ascii="Times New Roman" w:hAnsi="Times New Roman" w:cs="Times New Roman"/>
          <w:sz w:val="24"/>
        </w:rPr>
        <w:t xml:space="preserve">É um módulo do SIASG denominado Sistema de Catalogação de serviços, onde é realizada a inclusão de itens, bem como a sua consulta. Todos os procedimentos para a sua utilização constam dos Manuais disponíveis no site de Compras Governamentais: </w:t>
      </w:r>
      <w:hyperlink r:id="rId10" w:history="1">
        <w:r w:rsidRPr="00896AD2">
          <w:rPr>
            <w:rStyle w:val="Hyperlink"/>
            <w:rFonts w:ascii="Times New Roman" w:hAnsi="Times New Roman" w:cs="Times New Roman"/>
            <w:sz w:val="24"/>
          </w:rPr>
          <w:t>www.gov.br/compras/pt-br</w:t>
        </w:r>
      </w:hyperlink>
      <w:r w:rsidRPr="00896AD2">
        <w:rPr>
          <w:rFonts w:ascii="Times New Roman" w:hAnsi="Times New Roman" w:cs="Times New Roman"/>
          <w:sz w:val="24"/>
        </w:rPr>
        <w:t>.</w:t>
      </w:r>
    </w:p>
    <w:p w14:paraId="453DE020" w14:textId="77777777" w:rsidR="00954A96" w:rsidRPr="00896AD2" w:rsidRDefault="00954A96" w:rsidP="00A34AF6">
      <w:pPr>
        <w:rPr>
          <w:rFonts w:ascii="Times New Roman" w:hAnsi="Times New Roman" w:cs="Times New Roman"/>
          <w:sz w:val="24"/>
        </w:rPr>
      </w:pPr>
    </w:p>
    <w:p w14:paraId="6F333E7B" w14:textId="77777777" w:rsidR="00A34AF6" w:rsidRPr="00896AD2" w:rsidRDefault="00A34AF6" w:rsidP="00A34AF6">
      <w:pPr>
        <w:rPr>
          <w:rFonts w:ascii="Times New Roman" w:hAnsi="Times New Roman" w:cs="Times New Roman"/>
          <w:sz w:val="24"/>
        </w:rPr>
      </w:pPr>
      <w:r w:rsidRPr="00896AD2">
        <w:rPr>
          <w:rFonts w:ascii="Times New Roman" w:hAnsi="Times New Roman" w:cs="Times New Roman"/>
          <w:b/>
          <w:sz w:val="24"/>
        </w:rPr>
        <w:t>CRONOGRAMA FÍSICO-FINANCEIRO</w:t>
      </w:r>
      <w:r w:rsidRPr="00896AD2">
        <w:rPr>
          <w:rFonts w:ascii="Times New Roman" w:hAnsi="Times New Roman" w:cs="Times New Roman"/>
          <w:sz w:val="24"/>
        </w:rPr>
        <w:t xml:space="preserve"> – </w:t>
      </w:r>
      <w:r w:rsidR="005C5CEB" w:rsidRPr="00896AD2">
        <w:rPr>
          <w:rFonts w:ascii="Times New Roman" w:hAnsi="Times New Roman" w:cs="Times New Roman"/>
          <w:sz w:val="24"/>
        </w:rPr>
        <w:t>R</w:t>
      </w:r>
      <w:r w:rsidRPr="00896AD2">
        <w:rPr>
          <w:rFonts w:ascii="Times New Roman" w:hAnsi="Times New Roman" w:cs="Times New Roman"/>
          <w:sz w:val="24"/>
        </w:rPr>
        <w:t xml:space="preserve">epresentação gráfica da programação parcial ou total de um </w:t>
      </w:r>
      <w:r w:rsidR="00EA06DC" w:rsidRPr="00896AD2">
        <w:rPr>
          <w:rFonts w:ascii="Times New Roman" w:hAnsi="Times New Roman" w:cs="Times New Roman"/>
          <w:sz w:val="24"/>
        </w:rPr>
        <w:t>fornecimento</w:t>
      </w:r>
      <w:r w:rsidRPr="00896AD2">
        <w:rPr>
          <w:rFonts w:ascii="Times New Roman" w:hAnsi="Times New Roman" w:cs="Times New Roman"/>
          <w:sz w:val="24"/>
        </w:rPr>
        <w:t>, no qual são indicadas as suas diversas etapas e respectivos prazos para conclusão, aliados aos custos ou preços.</w:t>
      </w:r>
    </w:p>
    <w:p w14:paraId="1BF0ECF2" w14:textId="77777777" w:rsidR="00A34AF6" w:rsidRPr="00896AD2" w:rsidRDefault="00A34AF6" w:rsidP="00A34AF6">
      <w:pPr>
        <w:rPr>
          <w:rFonts w:ascii="Times New Roman" w:hAnsi="Times New Roman" w:cs="Times New Roman"/>
          <w:sz w:val="24"/>
        </w:rPr>
      </w:pPr>
    </w:p>
    <w:p w14:paraId="04BEC7ED" w14:textId="77777777" w:rsidR="00A34AF6" w:rsidRPr="00896AD2" w:rsidRDefault="00A34AF6" w:rsidP="00A34AF6">
      <w:pPr>
        <w:rPr>
          <w:rFonts w:ascii="Times New Roman" w:hAnsi="Times New Roman" w:cs="Times New Roman"/>
          <w:sz w:val="24"/>
        </w:rPr>
      </w:pPr>
      <w:r w:rsidRPr="00896AD2">
        <w:rPr>
          <w:rFonts w:ascii="Times New Roman" w:hAnsi="Times New Roman" w:cs="Times New Roman"/>
          <w:b/>
          <w:sz w:val="24"/>
        </w:rPr>
        <w:t>ESPECIFICAÇÃO TÉCNICA</w:t>
      </w:r>
      <w:r w:rsidRPr="00896AD2">
        <w:rPr>
          <w:rFonts w:ascii="Times New Roman" w:hAnsi="Times New Roman" w:cs="Times New Roman"/>
          <w:sz w:val="24"/>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14:paraId="26087191" w14:textId="77777777" w:rsidR="00A34AF6" w:rsidRPr="00896AD2" w:rsidRDefault="00A34AF6" w:rsidP="00A34AF6">
      <w:pPr>
        <w:rPr>
          <w:rFonts w:ascii="Times New Roman" w:hAnsi="Times New Roman" w:cs="Times New Roman"/>
          <w:sz w:val="24"/>
        </w:rPr>
      </w:pPr>
    </w:p>
    <w:p w14:paraId="2CF9906F" w14:textId="77777777" w:rsidR="00A34AF6" w:rsidRPr="00896AD2" w:rsidRDefault="00A34AF6" w:rsidP="00A34AF6">
      <w:pPr>
        <w:rPr>
          <w:rFonts w:ascii="Times New Roman" w:hAnsi="Times New Roman" w:cs="Times New Roman"/>
          <w:sz w:val="24"/>
        </w:rPr>
      </w:pPr>
      <w:r w:rsidRPr="00896AD2">
        <w:rPr>
          <w:rFonts w:ascii="Times New Roman" w:hAnsi="Times New Roman" w:cs="Times New Roman"/>
          <w:b/>
          <w:sz w:val="24"/>
        </w:rPr>
        <w:t>FISCALIZAÇÃO</w:t>
      </w:r>
      <w:r w:rsidRPr="00896AD2">
        <w:rPr>
          <w:rFonts w:ascii="Times New Roman" w:hAnsi="Times New Roman" w:cs="Times New Roman"/>
          <w:sz w:val="24"/>
        </w:rPr>
        <w:t xml:space="preserve"> – Equipe da CODEVASF atuando sob a autoridade de um Coordenador, indicada para exercer em sua representação a fiscalização do contrato</w:t>
      </w:r>
      <w:r w:rsidR="00751E96" w:rsidRPr="00896AD2">
        <w:rPr>
          <w:rFonts w:ascii="Times New Roman" w:hAnsi="Times New Roman" w:cs="Times New Roman"/>
          <w:sz w:val="24"/>
        </w:rPr>
        <w:t xml:space="preserve"> ou da ordem de fornecimento</w:t>
      </w:r>
      <w:r w:rsidRPr="00896AD2">
        <w:rPr>
          <w:rFonts w:ascii="Times New Roman" w:hAnsi="Times New Roman" w:cs="Times New Roman"/>
          <w:sz w:val="24"/>
        </w:rPr>
        <w:t>.</w:t>
      </w:r>
    </w:p>
    <w:p w14:paraId="7D26B41C" w14:textId="77777777" w:rsidR="00A34AF6" w:rsidRPr="00896AD2" w:rsidRDefault="00A34AF6" w:rsidP="00A34AF6">
      <w:pPr>
        <w:rPr>
          <w:rFonts w:ascii="Times New Roman" w:hAnsi="Times New Roman" w:cs="Times New Roman"/>
          <w:sz w:val="24"/>
        </w:rPr>
      </w:pPr>
    </w:p>
    <w:p w14:paraId="50D88271" w14:textId="77777777" w:rsidR="00A34AF6" w:rsidRPr="00896AD2" w:rsidRDefault="00A34AF6" w:rsidP="00A34AF6">
      <w:pPr>
        <w:rPr>
          <w:rFonts w:ascii="Times New Roman" w:hAnsi="Times New Roman" w:cs="Times New Roman"/>
          <w:sz w:val="24"/>
        </w:rPr>
      </w:pPr>
      <w:r w:rsidRPr="00896AD2">
        <w:rPr>
          <w:rFonts w:ascii="Times New Roman" w:hAnsi="Times New Roman" w:cs="Times New Roman"/>
          <w:b/>
          <w:sz w:val="24"/>
        </w:rPr>
        <w:t>DOCUMENTOS DE CONTRATO</w:t>
      </w:r>
      <w:r w:rsidR="00751E96" w:rsidRPr="00896AD2">
        <w:rPr>
          <w:rFonts w:ascii="Times New Roman" w:hAnsi="Times New Roman" w:cs="Times New Roman"/>
          <w:b/>
          <w:sz w:val="24"/>
        </w:rPr>
        <w:t xml:space="preserve"> OU DE ORDEM DE FORNECIMENTO</w:t>
      </w:r>
      <w:r w:rsidRPr="00896AD2">
        <w:rPr>
          <w:rFonts w:ascii="Times New Roman" w:hAnsi="Times New Roman" w:cs="Times New Roman"/>
          <w:sz w:val="24"/>
        </w:rPr>
        <w:t xml:space="preserve"> – Conjunto de todos os documentos que integram o contrato</w:t>
      </w:r>
      <w:r w:rsidR="00751E96" w:rsidRPr="00896AD2">
        <w:rPr>
          <w:rFonts w:ascii="Times New Roman" w:hAnsi="Times New Roman" w:cs="Times New Roman"/>
          <w:sz w:val="24"/>
        </w:rPr>
        <w:t xml:space="preserve"> ou da ordem de fornecimento</w:t>
      </w:r>
      <w:r w:rsidRPr="00896AD2">
        <w:rPr>
          <w:rFonts w:ascii="Times New Roman" w:hAnsi="Times New Roman" w:cs="Times New Roman"/>
          <w:sz w:val="24"/>
        </w:rPr>
        <w:t xml:space="preserve"> e regulam a execução dos </w:t>
      </w:r>
      <w:r w:rsidR="0063349B" w:rsidRPr="00896AD2">
        <w:rPr>
          <w:rFonts w:ascii="Times New Roman" w:hAnsi="Times New Roman" w:cs="Times New Roman"/>
          <w:sz w:val="24"/>
        </w:rPr>
        <w:t>fornecimento</w:t>
      </w:r>
      <w:r w:rsidRPr="00896AD2">
        <w:rPr>
          <w:rFonts w:ascii="Times New Roman" w:hAnsi="Times New Roman" w:cs="Times New Roman"/>
          <w:sz w:val="24"/>
        </w:rPr>
        <w:t xml:space="preserve">s, compreendendo o Edital, Termo de Referência, especificações técnicas, desenhos e </w:t>
      </w:r>
      <w:r w:rsidRPr="00896AD2">
        <w:rPr>
          <w:rFonts w:ascii="Times New Roman" w:hAnsi="Times New Roman" w:cs="Times New Roman"/>
          <w:sz w:val="24"/>
        </w:rPr>
        <w:lastRenderedPageBreak/>
        <w:t xml:space="preserve">proposta </w:t>
      </w:r>
      <w:r w:rsidR="00BB2922" w:rsidRPr="00896AD2">
        <w:rPr>
          <w:rFonts w:ascii="Times New Roman" w:hAnsi="Times New Roman" w:cs="Times New Roman"/>
          <w:sz w:val="24"/>
        </w:rPr>
        <w:t>de preços</w:t>
      </w:r>
      <w:r w:rsidRPr="00896AD2">
        <w:rPr>
          <w:rFonts w:ascii="Times New Roman" w:hAnsi="Times New Roman" w:cs="Times New Roman"/>
          <w:sz w:val="24"/>
        </w:rPr>
        <w:t xml:space="preserve"> da executante, cronogramas e demais documentos complementares que se façam necessários à execução dos </w:t>
      </w:r>
      <w:r w:rsidR="0063349B" w:rsidRPr="00896AD2">
        <w:rPr>
          <w:rFonts w:ascii="Times New Roman" w:hAnsi="Times New Roman" w:cs="Times New Roman"/>
          <w:sz w:val="24"/>
        </w:rPr>
        <w:t>fornecimento</w:t>
      </w:r>
      <w:r w:rsidRPr="00896AD2">
        <w:rPr>
          <w:rFonts w:ascii="Times New Roman" w:hAnsi="Times New Roman" w:cs="Times New Roman"/>
          <w:sz w:val="24"/>
        </w:rPr>
        <w:t>s.</w:t>
      </w:r>
    </w:p>
    <w:p w14:paraId="1D111506" w14:textId="77777777" w:rsidR="00A34AF6" w:rsidRPr="00896AD2" w:rsidRDefault="00A34AF6" w:rsidP="00A34AF6">
      <w:pPr>
        <w:rPr>
          <w:rFonts w:ascii="Times New Roman" w:hAnsi="Times New Roman" w:cs="Times New Roman"/>
          <w:sz w:val="24"/>
        </w:rPr>
      </w:pPr>
    </w:p>
    <w:p w14:paraId="33605734" w14:textId="641463AF" w:rsidR="00A34AF6" w:rsidRPr="00896AD2" w:rsidRDefault="00A34AF6" w:rsidP="00A34AF6">
      <w:pPr>
        <w:rPr>
          <w:rFonts w:ascii="Times New Roman" w:hAnsi="Times New Roman" w:cs="Times New Roman"/>
          <w:sz w:val="24"/>
        </w:rPr>
      </w:pPr>
      <w:r w:rsidRPr="00896AD2">
        <w:rPr>
          <w:rFonts w:ascii="Times New Roman" w:hAnsi="Times New Roman" w:cs="Times New Roman"/>
          <w:b/>
          <w:sz w:val="24"/>
        </w:rPr>
        <w:t xml:space="preserve">DOCUMENTOS COMPLEMENTARES </w:t>
      </w:r>
      <w:r w:rsidR="00FF65F4" w:rsidRPr="00896AD2">
        <w:rPr>
          <w:rFonts w:ascii="Times New Roman" w:hAnsi="Times New Roman" w:cs="Times New Roman"/>
          <w:b/>
          <w:sz w:val="24"/>
        </w:rPr>
        <w:t>OU</w:t>
      </w:r>
      <w:r w:rsidRPr="00896AD2">
        <w:rPr>
          <w:rFonts w:ascii="Times New Roman" w:hAnsi="Times New Roman" w:cs="Times New Roman"/>
          <w:b/>
          <w:sz w:val="24"/>
        </w:rPr>
        <w:t xml:space="preserve"> SUPLEMENTARES</w:t>
      </w:r>
      <w:r w:rsidRPr="00896AD2">
        <w:rPr>
          <w:rFonts w:ascii="Times New Roman" w:hAnsi="Times New Roman" w:cs="Times New Roman"/>
          <w:sz w:val="24"/>
        </w:rPr>
        <w:t xml:space="preserve"> – Documentos que, por força de condições técnicas imprevisíveis, se fizer</w:t>
      </w:r>
      <w:r w:rsidR="00152279" w:rsidRPr="00896AD2">
        <w:rPr>
          <w:rFonts w:ascii="Times New Roman" w:hAnsi="Times New Roman" w:cs="Times New Roman"/>
          <w:sz w:val="24"/>
        </w:rPr>
        <w:t>a</w:t>
      </w:r>
      <w:r w:rsidRPr="00896AD2">
        <w:rPr>
          <w:rFonts w:ascii="Times New Roman" w:hAnsi="Times New Roman" w:cs="Times New Roman"/>
          <w:sz w:val="24"/>
        </w:rPr>
        <w:t>m necessários para a complementação ou suplementação dos documentos emitidos nos Termo de Referência.</w:t>
      </w:r>
    </w:p>
    <w:p w14:paraId="251CA059" w14:textId="18215511" w:rsidR="00240289" w:rsidRPr="00896AD2" w:rsidRDefault="00240289" w:rsidP="00A34AF6">
      <w:pPr>
        <w:rPr>
          <w:rFonts w:ascii="Times New Roman" w:hAnsi="Times New Roman" w:cs="Times New Roman"/>
          <w:sz w:val="24"/>
        </w:rPr>
      </w:pPr>
    </w:p>
    <w:p w14:paraId="0FDE5172" w14:textId="77777777" w:rsidR="00CC0DE0" w:rsidRPr="00896AD2" w:rsidRDefault="0041448C" w:rsidP="00CC0DE0">
      <w:pPr>
        <w:pStyle w:val="Ttulo1"/>
        <w:rPr>
          <w:rFonts w:ascii="Times New Roman" w:hAnsi="Times New Roman"/>
          <w:sz w:val="24"/>
        </w:rPr>
      </w:pPr>
      <w:bookmarkStart w:id="4" w:name="_Toc449518459"/>
      <w:bookmarkStart w:id="5" w:name="_Toc138336752"/>
      <w:r w:rsidRPr="00896AD2">
        <w:rPr>
          <w:rFonts w:ascii="Times New Roman" w:hAnsi="Times New Roman"/>
          <w:sz w:val="24"/>
          <w:lang w:val="pt-BR"/>
        </w:rPr>
        <w:t xml:space="preserve">FORMA DE REALIZAÇÃO E </w:t>
      </w:r>
      <w:r w:rsidR="00CC0DE0" w:rsidRPr="00896AD2">
        <w:rPr>
          <w:rFonts w:ascii="Times New Roman" w:hAnsi="Times New Roman"/>
          <w:sz w:val="24"/>
        </w:rPr>
        <w:t>CRITÉRIO DE JULGAMENTO</w:t>
      </w:r>
      <w:bookmarkEnd w:id="4"/>
      <w:bookmarkEnd w:id="5"/>
    </w:p>
    <w:p w14:paraId="5EE735E3" w14:textId="77777777" w:rsidR="0041448C" w:rsidRPr="00896AD2" w:rsidRDefault="0041448C" w:rsidP="0041448C">
      <w:pPr>
        <w:rPr>
          <w:rFonts w:ascii="Times New Roman" w:hAnsi="Times New Roman" w:cs="Times New Roman"/>
          <w:sz w:val="24"/>
          <w:lang w:val="x-none" w:eastAsia="x-none"/>
        </w:rPr>
      </w:pPr>
    </w:p>
    <w:p w14:paraId="670B3D7F" w14:textId="77777777" w:rsidR="0041448C" w:rsidRPr="00896AD2" w:rsidRDefault="0041448C" w:rsidP="0041448C">
      <w:pPr>
        <w:pStyle w:val="Ttulo2"/>
        <w:ind w:left="0" w:firstLine="0"/>
        <w:rPr>
          <w:rFonts w:ascii="Times New Roman" w:hAnsi="Times New Roman"/>
          <w:b/>
          <w:sz w:val="24"/>
          <w:lang w:val="pt-BR"/>
        </w:rPr>
      </w:pPr>
      <w:r w:rsidRPr="00896AD2">
        <w:rPr>
          <w:rFonts w:ascii="Times New Roman" w:hAnsi="Times New Roman"/>
          <w:b/>
          <w:sz w:val="24"/>
        </w:rPr>
        <w:t xml:space="preserve">Forma de Realização: </w:t>
      </w:r>
      <w:r w:rsidRPr="00896AD2">
        <w:rPr>
          <w:rFonts w:ascii="Times New Roman" w:hAnsi="Times New Roman"/>
          <w:sz w:val="24"/>
        </w:rPr>
        <w:t>Pregão Eletrônico – Sistema de Registro de Preços</w:t>
      </w:r>
    </w:p>
    <w:p w14:paraId="354330E4" w14:textId="77777777" w:rsidR="00CC0DE0" w:rsidRPr="00896AD2" w:rsidRDefault="00CC0DE0" w:rsidP="00CC0DE0">
      <w:pPr>
        <w:rPr>
          <w:rFonts w:ascii="Times New Roman" w:hAnsi="Times New Roman" w:cs="Times New Roman"/>
          <w:sz w:val="24"/>
        </w:rPr>
      </w:pPr>
    </w:p>
    <w:p w14:paraId="6DB7690D" w14:textId="77777777" w:rsidR="00EE2A26" w:rsidRPr="00896AD2" w:rsidRDefault="00D04052" w:rsidP="00EE2A26">
      <w:pPr>
        <w:pStyle w:val="Ttulo2"/>
        <w:ind w:left="0" w:firstLine="0"/>
        <w:rPr>
          <w:rFonts w:ascii="Times New Roman" w:hAnsi="Times New Roman"/>
          <w:bCs/>
          <w:sz w:val="24"/>
          <w:lang w:val="pt-BR" w:eastAsia="pt-BR"/>
        </w:rPr>
      </w:pPr>
      <w:r w:rsidRPr="00896AD2">
        <w:rPr>
          <w:rFonts w:ascii="Times New Roman" w:hAnsi="Times New Roman"/>
          <w:b/>
          <w:sz w:val="24"/>
        </w:rPr>
        <w:t>Critério de Julgamento:</w:t>
      </w:r>
      <w:r w:rsidR="002E4310" w:rsidRPr="00896AD2">
        <w:rPr>
          <w:rFonts w:ascii="Times New Roman" w:hAnsi="Times New Roman"/>
          <w:b/>
          <w:sz w:val="24"/>
        </w:rPr>
        <w:t xml:space="preserve"> </w:t>
      </w:r>
      <w:r w:rsidRPr="00896AD2">
        <w:rPr>
          <w:rFonts w:ascii="Times New Roman" w:hAnsi="Times New Roman"/>
          <w:bCs/>
          <w:sz w:val="24"/>
          <w:lang w:eastAsia="pt-BR"/>
        </w:rPr>
        <w:t>Menor Preço</w:t>
      </w:r>
      <w:r w:rsidR="00ED719F" w:rsidRPr="00896AD2">
        <w:rPr>
          <w:rFonts w:ascii="Times New Roman" w:hAnsi="Times New Roman"/>
          <w:bCs/>
          <w:sz w:val="24"/>
          <w:lang w:val="pt-BR" w:eastAsia="pt-BR"/>
        </w:rPr>
        <w:t xml:space="preserve"> por Item</w:t>
      </w:r>
    </w:p>
    <w:p w14:paraId="304609D7" w14:textId="77777777" w:rsidR="00E27063" w:rsidRPr="00896AD2" w:rsidRDefault="00E27063" w:rsidP="00E27063">
      <w:pPr>
        <w:rPr>
          <w:rFonts w:ascii="Times New Roman" w:hAnsi="Times New Roman" w:cs="Times New Roman"/>
          <w:sz w:val="24"/>
          <w:lang w:eastAsia="pt-BR"/>
        </w:rPr>
      </w:pPr>
    </w:p>
    <w:p w14:paraId="09F44929" w14:textId="77777777" w:rsidR="00E27063" w:rsidRPr="00896AD2" w:rsidRDefault="00E27063" w:rsidP="0030458D">
      <w:pPr>
        <w:pStyle w:val="Ttulo2"/>
        <w:ind w:left="0" w:firstLine="0"/>
        <w:rPr>
          <w:rFonts w:ascii="Times New Roman" w:hAnsi="Times New Roman"/>
          <w:sz w:val="24"/>
        </w:rPr>
      </w:pPr>
      <w:r w:rsidRPr="00896AD2">
        <w:rPr>
          <w:rFonts w:ascii="Times New Roman" w:hAnsi="Times New Roman"/>
          <w:sz w:val="24"/>
        </w:rPr>
        <w:t xml:space="preserve">O intervalo mínimo de lances de cada item constante </w:t>
      </w:r>
      <w:r w:rsidR="00675011" w:rsidRPr="00896AD2">
        <w:rPr>
          <w:rFonts w:ascii="Times New Roman" w:hAnsi="Times New Roman"/>
          <w:sz w:val="24"/>
        </w:rPr>
        <w:t>no item 1</w:t>
      </w:r>
      <w:r w:rsidRPr="00896AD2">
        <w:rPr>
          <w:rFonts w:ascii="Times New Roman" w:hAnsi="Times New Roman"/>
          <w:sz w:val="24"/>
        </w:rPr>
        <w:t xml:space="preserve"> </w:t>
      </w:r>
      <w:r w:rsidR="00675011" w:rsidRPr="00896AD2">
        <w:rPr>
          <w:rFonts w:ascii="Times New Roman" w:hAnsi="Times New Roman"/>
          <w:sz w:val="24"/>
        </w:rPr>
        <w:t>deste documento</w:t>
      </w:r>
      <w:r w:rsidRPr="00896AD2">
        <w:rPr>
          <w:rFonts w:ascii="Times New Roman" w:hAnsi="Times New Roman"/>
          <w:sz w:val="24"/>
        </w:rPr>
        <w:t xml:space="preserve"> será</w:t>
      </w:r>
      <w:r w:rsidR="00C02006" w:rsidRPr="00896AD2">
        <w:rPr>
          <w:rFonts w:ascii="Times New Roman" w:hAnsi="Times New Roman"/>
          <w:sz w:val="24"/>
        </w:rPr>
        <w:t xml:space="preserve"> de 1% dos respectivos valores estimados para cada item.</w:t>
      </w:r>
    </w:p>
    <w:p w14:paraId="7BA76B61" w14:textId="77777777" w:rsidR="00EE2A26" w:rsidRPr="00896AD2" w:rsidRDefault="00EE2A26" w:rsidP="00E27063">
      <w:pPr>
        <w:rPr>
          <w:rFonts w:ascii="Times New Roman" w:hAnsi="Times New Roman" w:cs="Times New Roman"/>
          <w:sz w:val="24"/>
          <w:lang w:eastAsia="pt-BR"/>
        </w:rPr>
      </w:pPr>
    </w:p>
    <w:p w14:paraId="60CF5EFF" w14:textId="77777777" w:rsidR="00EE2A26" w:rsidRPr="00896AD2" w:rsidRDefault="00EE2A26" w:rsidP="0030458D">
      <w:pPr>
        <w:pStyle w:val="Ttulo2"/>
        <w:ind w:left="0" w:firstLine="0"/>
        <w:rPr>
          <w:rFonts w:ascii="Times New Roman" w:hAnsi="Times New Roman"/>
          <w:sz w:val="24"/>
        </w:rPr>
      </w:pPr>
      <w:r w:rsidRPr="00896AD2">
        <w:rPr>
          <w:rFonts w:ascii="Times New Roman" w:hAnsi="Times New Roman"/>
          <w:b/>
          <w:bCs/>
          <w:sz w:val="24"/>
        </w:rPr>
        <w:t>Modo de disputa:</w:t>
      </w:r>
      <w:r w:rsidRPr="00896AD2">
        <w:rPr>
          <w:rFonts w:ascii="Times New Roman" w:hAnsi="Times New Roman"/>
          <w:sz w:val="24"/>
        </w:rPr>
        <w:t xml:space="preserve"> </w:t>
      </w:r>
      <w:r w:rsidR="0035285B" w:rsidRPr="00896AD2">
        <w:rPr>
          <w:rFonts w:ascii="Times New Roman" w:hAnsi="Times New Roman"/>
          <w:sz w:val="24"/>
        </w:rPr>
        <w:t>A</w:t>
      </w:r>
      <w:r w:rsidRPr="00896AD2">
        <w:rPr>
          <w:rFonts w:ascii="Times New Roman" w:hAnsi="Times New Roman"/>
          <w:sz w:val="24"/>
        </w:rPr>
        <w:t>berto.</w:t>
      </w:r>
    </w:p>
    <w:p w14:paraId="0E7C5919" w14:textId="77777777" w:rsidR="00EE2A26" w:rsidRPr="00896AD2" w:rsidRDefault="00EE2A26" w:rsidP="00E27063">
      <w:pPr>
        <w:rPr>
          <w:rFonts w:ascii="Times New Roman" w:hAnsi="Times New Roman" w:cs="Times New Roman"/>
          <w:sz w:val="24"/>
          <w:lang w:eastAsia="pt-BR"/>
        </w:rPr>
      </w:pPr>
    </w:p>
    <w:p w14:paraId="5372BC3E" w14:textId="77777777" w:rsidR="00EE2A26" w:rsidRPr="00896AD2" w:rsidRDefault="00EE2A26" w:rsidP="0030458D">
      <w:pPr>
        <w:pStyle w:val="Ttulo2"/>
        <w:ind w:left="0" w:firstLine="0"/>
        <w:rPr>
          <w:rFonts w:ascii="Times New Roman" w:hAnsi="Times New Roman"/>
          <w:sz w:val="24"/>
        </w:rPr>
      </w:pPr>
      <w:r w:rsidRPr="00896AD2">
        <w:rPr>
          <w:rFonts w:ascii="Times New Roman" w:hAnsi="Times New Roman"/>
          <w:b/>
          <w:bCs/>
          <w:sz w:val="24"/>
        </w:rPr>
        <w:t>Forma de fornecimento:</w:t>
      </w:r>
      <w:r w:rsidRPr="00896AD2">
        <w:rPr>
          <w:rFonts w:ascii="Times New Roman" w:hAnsi="Times New Roman"/>
          <w:sz w:val="24"/>
        </w:rPr>
        <w:t xml:space="preserve"> </w:t>
      </w:r>
      <w:r w:rsidR="00C54929" w:rsidRPr="00896AD2">
        <w:rPr>
          <w:rFonts w:ascii="Times New Roman" w:hAnsi="Times New Roman"/>
          <w:sz w:val="24"/>
        </w:rPr>
        <w:t>Total</w:t>
      </w:r>
      <w:r w:rsidRPr="00896AD2">
        <w:rPr>
          <w:rFonts w:ascii="Times New Roman" w:hAnsi="Times New Roman"/>
          <w:sz w:val="24"/>
        </w:rPr>
        <w:t>.</w:t>
      </w:r>
    </w:p>
    <w:p w14:paraId="73AC7E25" w14:textId="77777777" w:rsidR="00434975" w:rsidRPr="00896AD2" w:rsidRDefault="00434975" w:rsidP="00CC0DE0">
      <w:pPr>
        <w:rPr>
          <w:rFonts w:ascii="Times New Roman" w:hAnsi="Times New Roman" w:cs="Times New Roman"/>
          <w:color w:val="000000"/>
          <w:sz w:val="24"/>
        </w:rPr>
      </w:pPr>
    </w:p>
    <w:p w14:paraId="3B7059A9" w14:textId="77777777" w:rsidR="006B72EC" w:rsidRPr="00896AD2" w:rsidRDefault="006B72EC" w:rsidP="006B72EC">
      <w:pPr>
        <w:pStyle w:val="Ttulo1"/>
        <w:rPr>
          <w:rFonts w:ascii="Times New Roman" w:hAnsi="Times New Roman"/>
          <w:sz w:val="24"/>
        </w:rPr>
      </w:pPr>
      <w:bookmarkStart w:id="6" w:name="_Toc138336753"/>
      <w:r w:rsidRPr="00896AD2">
        <w:rPr>
          <w:rFonts w:ascii="Times New Roman" w:hAnsi="Times New Roman"/>
          <w:sz w:val="24"/>
        </w:rPr>
        <w:t>LOCAL DE ENTREGA</w:t>
      </w:r>
      <w:r w:rsidR="00974C1B" w:rsidRPr="00896AD2">
        <w:rPr>
          <w:rFonts w:ascii="Times New Roman" w:hAnsi="Times New Roman"/>
          <w:sz w:val="24"/>
          <w:lang w:val="pt-BR"/>
        </w:rPr>
        <w:t xml:space="preserve"> E CONDIÇÕES DE </w:t>
      </w:r>
      <w:r w:rsidR="002834FD" w:rsidRPr="00896AD2">
        <w:rPr>
          <w:rFonts w:ascii="Times New Roman" w:hAnsi="Times New Roman"/>
          <w:sz w:val="24"/>
          <w:lang w:val="pt-BR"/>
        </w:rPr>
        <w:t>EMBARQUE E TRANSPORTE</w:t>
      </w:r>
      <w:bookmarkEnd w:id="6"/>
    </w:p>
    <w:p w14:paraId="602C8AEC" w14:textId="77777777" w:rsidR="006B72EC" w:rsidRPr="00896AD2" w:rsidRDefault="006B72EC" w:rsidP="006B72EC">
      <w:pPr>
        <w:rPr>
          <w:rFonts w:ascii="Times New Roman" w:hAnsi="Times New Roman" w:cs="Times New Roman"/>
          <w:color w:val="0070C0"/>
          <w:sz w:val="24"/>
        </w:rPr>
      </w:pPr>
    </w:p>
    <w:p w14:paraId="27DA7A78" w14:textId="77777777" w:rsidR="00AC7160" w:rsidRPr="00896AD2" w:rsidRDefault="00AC7160" w:rsidP="004934CD">
      <w:pPr>
        <w:pStyle w:val="PargrafodaLista"/>
        <w:numPr>
          <w:ilvl w:val="0"/>
          <w:numId w:val="8"/>
        </w:numPr>
        <w:tabs>
          <w:tab w:val="left" w:pos="1701"/>
        </w:tabs>
        <w:spacing w:before="120" w:after="120"/>
        <w:contextualSpacing w:val="0"/>
        <w:rPr>
          <w:rFonts w:ascii="Times New Roman" w:hAnsi="Times New Roman" w:cs="Times New Roman"/>
          <w:vanish/>
          <w:sz w:val="24"/>
          <w:lang w:val="pt-PT"/>
        </w:rPr>
      </w:pPr>
    </w:p>
    <w:p w14:paraId="0399154E" w14:textId="77777777" w:rsidR="00AC7160" w:rsidRPr="00896AD2" w:rsidRDefault="00AC7160" w:rsidP="004934CD">
      <w:pPr>
        <w:pStyle w:val="PargrafodaLista"/>
        <w:numPr>
          <w:ilvl w:val="0"/>
          <w:numId w:val="8"/>
        </w:numPr>
        <w:tabs>
          <w:tab w:val="left" w:pos="1701"/>
        </w:tabs>
        <w:spacing w:before="120" w:after="120"/>
        <w:contextualSpacing w:val="0"/>
        <w:rPr>
          <w:rFonts w:ascii="Times New Roman" w:hAnsi="Times New Roman" w:cs="Times New Roman"/>
          <w:vanish/>
          <w:sz w:val="24"/>
          <w:lang w:val="pt-PT"/>
        </w:rPr>
      </w:pPr>
    </w:p>
    <w:p w14:paraId="22D2FE4C" w14:textId="77777777" w:rsidR="00AC7160" w:rsidRPr="00896AD2" w:rsidRDefault="00AC7160" w:rsidP="004934CD">
      <w:pPr>
        <w:pStyle w:val="PargrafodaLista"/>
        <w:numPr>
          <w:ilvl w:val="0"/>
          <w:numId w:val="8"/>
        </w:numPr>
        <w:tabs>
          <w:tab w:val="left" w:pos="1701"/>
        </w:tabs>
        <w:spacing w:before="120" w:after="120"/>
        <w:contextualSpacing w:val="0"/>
        <w:rPr>
          <w:rFonts w:ascii="Times New Roman" w:hAnsi="Times New Roman" w:cs="Times New Roman"/>
          <w:vanish/>
          <w:sz w:val="24"/>
          <w:lang w:val="pt-PT"/>
        </w:rPr>
      </w:pPr>
    </w:p>
    <w:p w14:paraId="13725C7D" w14:textId="77777777" w:rsidR="00AC7160" w:rsidRPr="00896AD2" w:rsidRDefault="00AC7160" w:rsidP="004934CD">
      <w:pPr>
        <w:pStyle w:val="PargrafodaLista"/>
        <w:numPr>
          <w:ilvl w:val="0"/>
          <w:numId w:val="8"/>
        </w:numPr>
        <w:tabs>
          <w:tab w:val="left" w:pos="1701"/>
        </w:tabs>
        <w:spacing w:before="120" w:after="120"/>
        <w:contextualSpacing w:val="0"/>
        <w:rPr>
          <w:rFonts w:ascii="Times New Roman" w:hAnsi="Times New Roman" w:cs="Times New Roman"/>
          <w:vanish/>
          <w:sz w:val="24"/>
          <w:lang w:val="pt-PT"/>
        </w:rPr>
      </w:pPr>
    </w:p>
    <w:p w14:paraId="2552E7B3" w14:textId="77777777" w:rsidR="002834FD" w:rsidRPr="00896AD2" w:rsidRDefault="002834FD" w:rsidP="001A4A2C">
      <w:pPr>
        <w:pStyle w:val="Ttulo2"/>
        <w:tabs>
          <w:tab w:val="left" w:pos="426"/>
        </w:tabs>
        <w:autoSpaceDE w:val="0"/>
        <w:autoSpaceDN w:val="0"/>
        <w:adjustRightInd w:val="0"/>
        <w:ind w:left="0" w:firstLine="0"/>
        <w:rPr>
          <w:rFonts w:ascii="Times New Roman" w:hAnsi="Times New Roman"/>
          <w:sz w:val="24"/>
        </w:rPr>
      </w:pPr>
      <w:r w:rsidRPr="00896AD2">
        <w:rPr>
          <w:rFonts w:ascii="Times New Roman" w:hAnsi="Times New Roman"/>
          <w:sz w:val="24"/>
        </w:rPr>
        <w:t xml:space="preserve">Os </w:t>
      </w:r>
      <w:r w:rsidRPr="00896AD2">
        <w:rPr>
          <w:rFonts w:ascii="Times New Roman" w:hAnsi="Times New Roman"/>
          <w:sz w:val="24"/>
          <w:lang w:val="pt-BR"/>
        </w:rPr>
        <w:t>materiais</w:t>
      </w:r>
      <w:r w:rsidRPr="00896AD2">
        <w:rPr>
          <w:rFonts w:ascii="Times New Roman" w:hAnsi="Times New Roman"/>
          <w:sz w:val="24"/>
        </w:rPr>
        <w:t xml:space="preserve"> objeto deste </w:t>
      </w:r>
      <w:r w:rsidRPr="00896AD2">
        <w:rPr>
          <w:rFonts w:ascii="Times New Roman" w:hAnsi="Times New Roman"/>
          <w:sz w:val="24"/>
          <w:lang w:val="pt-BR"/>
        </w:rPr>
        <w:t>Termo de Referência</w:t>
      </w:r>
      <w:r w:rsidRPr="00896AD2">
        <w:rPr>
          <w:rFonts w:ascii="Times New Roman" w:hAnsi="Times New Roman"/>
          <w:sz w:val="24"/>
        </w:rPr>
        <w:t xml:space="preserve"> deverão ser entregues</w:t>
      </w:r>
      <w:r w:rsidR="00865106" w:rsidRPr="00896AD2">
        <w:rPr>
          <w:rFonts w:ascii="Times New Roman" w:hAnsi="Times New Roman"/>
          <w:sz w:val="24"/>
          <w:lang w:val="pt-BR" w:eastAsia="pt-BR"/>
        </w:rPr>
        <w:t xml:space="preserve"> </w:t>
      </w:r>
      <w:r w:rsidR="00D27E2D" w:rsidRPr="00896AD2">
        <w:rPr>
          <w:rFonts w:ascii="Times New Roman" w:hAnsi="Times New Roman"/>
          <w:sz w:val="24"/>
          <w:lang w:val="pt-BR"/>
        </w:rPr>
        <w:t>em uma das unidades d</w:t>
      </w:r>
      <w:r w:rsidRPr="00896AD2">
        <w:rPr>
          <w:rFonts w:ascii="Times New Roman" w:hAnsi="Times New Roman"/>
          <w:sz w:val="24"/>
          <w:lang w:val="pt-BR"/>
        </w:rPr>
        <w:t>a</w:t>
      </w:r>
      <w:r w:rsidR="00D47E81" w:rsidRPr="00896AD2">
        <w:rPr>
          <w:rFonts w:ascii="Times New Roman" w:hAnsi="Times New Roman"/>
          <w:sz w:val="24"/>
          <w:lang w:val="pt-BR"/>
        </w:rPr>
        <w:t xml:space="preserve"> 2ª Superintendência Regional da Codevasf</w:t>
      </w:r>
      <w:r w:rsidRPr="00896AD2">
        <w:rPr>
          <w:rFonts w:ascii="Times New Roman" w:hAnsi="Times New Roman"/>
          <w:sz w:val="24"/>
        </w:rPr>
        <w:t xml:space="preserve">, </w:t>
      </w:r>
      <w:r w:rsidR="00D27E2D" w:rsidRPr="00896AD2">
        <w:rPr>
          <w:rFonts w:ascii="Times New Roman" w:hAnsi="Times New Roman"/>
          <w:sz w:val="24"/>
          <w:lang w:val="pt-BR"/>
        </w:rPr>
        <w:t xml:space="preserve">conforme </w:t>
      </w:r>
      <w:r w:rsidR="002A461E" w:rsidRPr="00896AD2">
        <w:rPr>
          <w:rFonts w:ascii="Times New Roman" w:hAnsi="Times New Roman"/>
          <w:sz w:val="24"/>
          <w:lang w:val="pt-BR"/>
        </w:rPr>
        <w:t>indicação</w:t>
      </w:r>
      <w:r w:rsidR="00D27E2D" w:rsidRPr="00896AD2">
        <w:rPr>
          <w:rFonts w:ascii="Times New Roman" w:hAnsi="Times New Roman"/>
          <w:sz w:val="24"/>
          <w:lang w:val="pt-BR"/>
        </w:rPr>
        <w:t xml:space="preserve"> da unidade requisitante</w:t>
      </w:r>
      <w:r w:rsidR="000F0B9C" w:rsidRPr="00896AD2">
        <w:rPr>
          <w:rFonts w:ascii="Times New Roman" w:hAnsi="Times New Roman"/>
          <w:sz w:val="24"/>
          <w:lang w:val="pt-BR"/>
        </w:rPr>
        <w:t xml:space="preserve"> no momento de expedição da Ordem de Fornecimento</w:t>
      </w:r>
      <w:r w:rsidR="00C666F0" w:rsidRPr="00896AD2">
        <w:rPr>
          <w:rFonts w:ascii="Times New Roman" w:hAnsi="Times New Roman"/>
          <w:sz w:val="24"/>
          <w:lang w:val="pt-BR"/>
        </w:rPr>
        <w:t>. A</w:t>
      </w:r>
      <w:r w:rsidR="001A4A2C" w:rsidRPr="00896AD2">
        <w:rPr>
          <w:rFonts w:ascii="Times New Roman" w:hAnsi="Times New Roman"/>
          <w:sz w:val="24"/>
          <w:lang w:val="pt-BR" w:eastAsia="pt-BR"/>
        </w:rPr>
        <w:t xml:space="preserve"> saber:</w:t>
      </w:r>
    </w:p>
    <w:p w14:paraId="788F9205" w14:textId="77777777" w:rsidR="001A4A2C" w:rsidRPr="00896AD2" w:rsidRDefault="001A4A2C" w:rsidP="008513C4">
      <w:pPr>
        <w:numPr>
          <w:ilvl w:val="3"/>
          <w:numId w:val="8"/>
        </w:numPr>
        <w:tabs>
          <w:tab w:val="clear" w:pos="1135"/>
          <w:tab w:val="num" w:pos="709"/>
        </w:tabs>
        <w:ind w:left="993" w:hanging="284"/>
        <w:rPr>
          <w:rFonts w:ascii="Times New Roman" w:hAnsi="Times New Roman" w:cs="Times New Roman"/>
          <w:sz w:val="24"/>
          <w:lang w:eastAsia="x-none"/>
        </w:rPr>
      </w:pPr>
      <w:r w:rsidRPr="00896AD2">
        <w:rPr>
          <w:rFonts w:ascii="Times New Roman" w:hAnsi="Times New Roman" w:cs="Times New Roman"/>
          <w:sz w:val="24"/>
          <w:lang w:eastAsia="x-none"/>
        </w:rPr>
        <w:t>2ª Superintendência Regional da Codevasf: Avenida Manoel Novaes, s/n, Centro</w:t>
      </w:r>
      <w:r w:rsidR="00C27D9D" w:rsidRPr="00896AD2">
        <w:rPr>
          <w:rFonts w:ascii="Times New Roman" w:hAnsi="Times New Roman" w:cs="Times New Roman"/>
          <w:sz w:val="24"/>
          <w:lang w:eastAsia="x-none"/>
        </w:rPr>
        <w:t>,</w:t>
      </w:r>
      <w:r w:rsidRPr="00896AD2">
        <w:rPr>
          <w:rFonts w:ascii="Times New Roman" w:hAnsi="Times New Roman" w:cs="Times New Roman"/>
          <w:sz w:val="24"/>
          <w:lang w:eastAsia="x-none"/>
        </w:rPr>
        <w:t xml:space="preserve"> Bom Jesus da Lapa/BA</w:t>
      </w:r>
      <w:r w:rsidR="003F1597" w:rsidRPr="00896AD2">
        <w:rPr>
          <w:rFonts w:ascii="Times New Roman" w:hAnsi="Times New Roman" w:cs="Times New Roman"/>
          <w:sz w:val="24"/>
          <w:lang w:eastAsia="x-none"/>
        </w:rPr>
        <w:t>,</w:t>
      </w:r>
      <w:r w:rsidRPr="00896AD2">
        <w:rPr>
          <w:rFonts w:ascii="Times New Roman" w:hAnsi="Times New Roman" w:cs="Times New Roman"/>
          <w:sz w:val="24"/>
          <w:lang w:eastAsia="x-none"/>
        </w:rPr>
        <w:t xml:space="preserve"> Cep: 47</w:t>
      </w:r>
      <w:r w:rsidR="00621091" w:rsidRPr="00896AD2">
        <w:rPr>
          <w:rFonts w:ascii="Times New Roman" w:hAnsi="Times New Roman" w:cs="Times New Roman"/>
          <w:sz w:val="24"/>
          <w:lang w:eastAsia="x-none"/>
        </w:rPr>
        <w:t>.</w:t>
      </w:r>
      <w:r w:rsidRPr="00896AD2">
        <w:rPr>
          <w:rFonts w:ascii="Times New Roman" w:hAnsi="Times New Roman" w:cs="Times New Roman"/>
          <w:sz w:val="24"/>
          <w:lang w:eastAsia="x-none"/>
        </w:rPr>
        <w:t>600-000;</w:t>
      </w:r>
    </w:p>
    <w:p w14:paraId="36E1BB69" w14:textId="77777777" w:rsidR="001A4A2C" w:rsidRPr="00896AD2" w:rsidRDefault="00E27063" w:rsidP="008513C4">
      <w:pPr>
        <w:numPr>
          <w:ilvl w:val="3"/>
          <w:numId w:val="8"/>
        </w:numPr>
        <w:tabs>
          <w:tab w:val="clear" w:pos="1135"/>
          <w:tab w:val="num" w:pos="709"/>
        </w:tabs>
        <w:ind w:left="993" w:hanging="284"/>
        <w:rPr>
          <w:rFonts w:ascii="Times New Roman" w:hAnsi="Times New Roman" w:cs="Times New Roman"/>
          <w:sz w:val="24"/>
          <w:lang w:eastAsia="x-none"/>
        </w:rPr>
      </w:pPr>
      <w:r w:rsidRPr="00896AD2">
        <w:rPr>
          <w:rFonts w:ascii="Times New Roman" w:hAnsi="Times New Roman" w:cs="Times New Roman"/>
          <w:sz w:val="24"/>
          <w:lang w:eastAsia="x-none"/>
        </w:rPr>
        <w:t xml:space="preserve">2ªUBA – Unidade Regional Descentralizada </w:t>
      </w:r>
      <w:r w:rsidR="001A4A2C" w:rsidRPr="00896AD2">
        <w:rPr>
          <w:rFonts w:ascii="Times New Roman" w:hAnsi="Times New Roman" w:cs="Times New Roman"/>
          <w:sz w:val="24"/>
          <w:lang w:eastAsia="x-none"/>
        </w:rPr>
        <w:t>de Barreiras: Rua Professor José Seabra, 420, Centro</w:t>
      </w:r>
      <w:r w:rsidR="003F1597" w:rsidRPr="00896AD2">
        <w:rPr>
          <w:rFonts w:ascii="Times New Roman" w:hAnsi="Times New Roman" w:cs="Times New Roman"/>
          <w:sz w:val="24"/>
          <w:lang w:eastAsia="x-none"/>
        </w:rPr>
        <w:t>,</w:t>
      </w:r>
      <w:r w:rsidR="001A4A2C" w:rsidRPr="00896AD2">
        <w:rPr>
          <w:rFonts w:ascii="Times New Roman" w:hAnsi="Times New Roman" w:cs="Times New Roman"/>
          <w:sz w:val="24"/>
          <w:lang w:eastAsia="x-none"/>
        </w:rPr>
        <w:t xml:space="preserve"> Barreiras/BA</w:t>
      </w:r>
      <w:r w:rsidR="003F1597" w:rsidRPr="00896AD2">
        <w:rPr>
          <w:rFonts w:ascii="Times New Roman" w:hAnsi="Times New Roman" w:cs="Times New Roman"/>
          <w:sz w:val="24"/>
          <w:lang w:eastAsia="x-none"/>
        </w:rPr>
        <w:t>,</w:t>
      </w:r>
      <w:r w:rsidR="001A4A2C" w:rsidRPr="00896AD2">
        <w:rPr>
          <w:rFonts w:ascii="Times New Roman" w:hAnsi="Times New Roman" w:cs="Times New Roman"/>
          <w:sz w:val="24"/>
          <w:lang w:eastAsia="x-none"/>
        </w:rPr>
        <w:t xml:space="preserve"> Cep: 47</w:t>
      </w:r>
      <w:r w:rsidR="00621091" w:rsidRPr="00896AD2">
        <w:rPr>
          <w:rFonts w:ascii="Times New Roman" w:hAnsi="Times New Roman" w:cs="Times New Roman"/>
          <w:sz w:val="24"/>
          <w:lang w:eastAsia="x-none"/>
        </w:rPr>
        <w:t>.</w:t>
      </w:r>
      <w:r w:rsidR="001A4A2C" w:rsidRPr="00896AD2">
        <w:rPr>
          <w:rFonts w:ascii="Times New Roman" w:hAnsi="Times New Roman" w:cs="Times New Roman"/>
          <w:sz w:val="24"/>
          <w:lang w:eastAsia="x-none"/>
        </w:rPr>
        <w:t>805-100;</w:t>
      </w:r>
    </w:p>
    <w:p w14:paraId="0CDF6CB6" w14:textId="77777777" w:rsidR="001A4A2C" w:rsidRPr="00896AD2" w:rsidRDefault="001A4A2C" w:rsidP="008513C4">
      <w:pPr>
        <w:numPr>
          <w:ilvl w:val="3"/>
          <w:numId w:val="8"/>
        </w:numPr>
        <w:tabs>
          <w:tab w:val="clear" w:pos="1135"/>
          <w:tab w:val="num" w:pos="709"/>
        </w:tabs>
        <w:ind w:left="993" w:hanging="284"/>
        <w:rPr>
          <w:rFonts w:ascii="Times New Roman" w:hAnsi="Times New Roman" w:cs="Times New Roman"/>
          <w:sz w:val="24"/>
          <w:lang w:eastAsia="x-none"/>
        </w:rPr>
      </w:pPr>
      <w:r w:rsidRPr="00896AD2">
        <w:rPr>
          <w:rFonts w:ascii="Times New Roman" w:hAnsi="Times New Roman" w:cs="Times New Roman"/>
          <w:sz w:val="24"/>
          <w:lang w:eastAsia="x-none"/>
        </w:rPr>
        <w:t>2ªEGU - Escritório de Apoio Técnico de Guanambi: Av. Deolinda Martins, 166, Santo Antônio</w:t>
      </w:r>
      <w:r w:rsidR="003F1597" w:rsidRPr="00896AD2">
        <w:rPr>
          <w:rFonts w:ascii="Times New Roman" w:hAnsi="Times New Roman" w:cs="Times New Roman"/>
          <w:sz w:val="24"/>
          <w:lang w:eastAsia="x-none"/>
        </w:rPr>
        <w:t>,</w:t>
      </w:r>
      <w:r w:rsidRPr="00896AD2">
        <w:rPr>
          <w:rFonts w:ascii="Times New Roman" w:hAnsi="Times New Roman" w:cs="Times New Roman"/>
          <w:sz w:val="24"/>
          <w:lang w:eastAsia="x-none"/>
        </w:rPr>
        <w:t xml:space="preserve"> Guanambi/BA</w:t>
      </w:r>
      <w:r w:rsidR="003F1597" w:rsidRPr="00896AD2">
        <w:rPr>
          <w:rFonts w:ascii="Times New Roman" w:hAnsi="Times New Roman" w:cs="Times New Roman"/>
          <w:sz w:val="24"/>
          <w:lang w:eastAsia="x-none"/>
        </w:rPr>
        <w:t>,</w:t>
      </w:r>
      <w:r w:rsidRPr="00896AD2">
        <w:rPr>
          <w:rFonts w:ascii="Times New Roman" w:hAnsi="Times New Roman" w:cs="Times New Roman"/>
          <w:sz w:val="24"/>
          <w:lang w:eastAsia="x-none"/>
        </w:rPr>
        <w:t xml:space="preserve"> Cep: 46</w:t>
      </w:r>
      <w:r w:rsidR="00621091" w:rsidRPr="00896AD2">
        <w:rPr>
          <w:rFonts w:ascii="Times New Roman" w:hAnsi="Times New Roman" w:cs="Times New Roman"/>
          <w:sz w:val="24"/>
          <w:lang w:eastAsia="x-none"/>
        </w:rPr>
        <w:t>.</w:t>
      </w:r>
      <w:r w:rsidRPr="00896AD2">
        <w:rPr>
          <w:rFonts w:ascii="Times New Roman" w:hAnsi="Times New Roman" w:cs="Times New Roman"/>
          <w:sz w:val="24"/>
          <w:lang w:eastAsia="x-none"/>
        </w:rPr>
        <w:t>430-000;</w:t>
      </w:r>
    </w:p>
    <w:p w14:paraId="725A331E" w14:textId="77777777" w:rsidR="002834FD" w:rsidRPr="00896AD2" w:rsidRDefault="001A4A2C" w:rsidP="008513C4">
      <w:pPr>
        <w:numPr>
          <w:ilvl w:val="3"/>
          <w:numId w:val="8"/>
        </w:numPr>
        <w:tabs>
          <w:tab w:val="clear" w:pos="1135"/>
          <w:tab w:val="num" w:pos="709"/>
        </w:tabs>
        <w:ind w:left="993" w:hanging="284"/>
        <w:rPr>
          <w:rFonts w:ascii="Times New Roman" w:hAnsi="Times New Roman" w:cs="Times New Roman"/>
          <w:sz w:val="24"/>
          <w:lang w:eastAsia="x-none"/>
        </w:rPr>
      </w:pPr>
      <w:r w:rsidRPr="00896AD2">
        <w:rPr>
          <w:rFonts w:ascii="Times New Roman" w:hAnsi="Times New Roman" w:cs="Times New Roman"/>
          <w:sz w:val="24"/>
          <w:lang w:eastAsia="x-none"/>
        </w:rPr>
        <w:t>2ªEIR - Escritório de Apoio Técnico de Irecê: Rua São Francisco, 11</w:t>
      </w:r>
      <w:r w:rsidR="0000144A" w:rsidRPr="00896AD2">
        <w:rPr>
          <w:rFonts w:ascii="Times New Roman" w:hAnsi="Times New Roman" w:cs="Times New Roman"/>
          <w:sz w:val="24"/>
          <w:lang w:eastAsia="x-none"/>
        </w:rPr>
        <w:t>,</w:t>
      </w:r>
      <w:r w:rsidRPr="00896AD2">
        <w:rPr>
          <w:rFonts w:ascii="Times New Roman" w:hAnsi="Times New Roman" w:cs="Times New Roman"/>
          <w:sz w:val="24"/>
          <w:lang w:eastAsia="x-none"/>
        </w:rPr>
        <w:t xml:space="preserve"> Irecê/BA, C</w:t>
      </w:r>
      <w:r w:rsidR="00BA0B05" w:rsidRPr="00896AD2">
        <w:rPr>
          <w:rFonts w:ascii="Times New Roman" w:hAnsi="Times New Roman" w:cs="Times New Roman"/>
          <w:sz w:val="24"/>
          <w:lang w:eastAsia="x-none"/>
        </w:rPr>
        <w:t>ep</w:t>
      </w:r>
      <w:r w:rsidRPr="00896AD2">
        <w:rPr>
          <w:rFonts w:ascii="Times New Roman" w:hAnsi="Times New Roman" w:cs="Times New Roman"/>
          <w:sz w:val="24"/>
          <w:lang w:eastAsia="x-none"/>
        </w:rPr>
        <w:t>: 44</w:t>
      </w:r>
      <w:r w:rsidR="00621091" w:rsidRPr="00896AD2">
        <w:rPr>
          <w:rFonts w:ascii="Times New Roman" w:hAnsi="Times New Roman" w:cs="Times New Roman"/>
          <w:sz w:val="24"/>
          <w:lang w:eastAsia="x-none"/>
        </w:rPr>
        <w:t>.</w:t>
      </w:r>
      <w:r w:rsidRPr="00896AD2">
        <w:rPr>
          <w:rFonts w:ascii="Times New Roman" w:hAnsi="Times New Roman" w:cs="Times New Roman"/>
          <w:sz w:val="24"/>
          <w:lang w:eastAsia="x-none"/>
        </w:rPr>
        <w:t>900-000</w:t>
      </w:r>
      <w:r w:rsidR="00BA0B05" w:rsidRPr="00896AD2">
        <w:rPr>
          <w:rFonts w:ascii="Times New Roman" w:hAnsi="Times New Roman" w:cs="Times New Roman"/>
          <w:sz w:val="24"/>
          <w:lang w:eastAsia="x-none"/>
        </w:rPr>
        <w:t>;</w:t>
      </w:r>
    </w:p>
    <w:p w14:paraId="0967FE29" w14:textId="77777777" w:rsidR="00C40E05" w:rsidRPr="00896AD2" w:rsidRDefault="00C40E05" w:rsidP="008513C4">
      <w:pPr>
        <w:numPr>
          <w:ilvl w:val="3"/>
          <w:numId w:val="8"/>
        </w:numPr>
        <w:tabs>
          <w:tab w:val="clear" w:pos="1135"/>
          <w:tab w:val="num" w:pos="709"/>
        </w:tabs>
        <w:ind w:left="993" w:hanging="284"/>
        <w:rPr>
          <w:rFonts w:ascii="Times New Roman" w:hAnsi="Times New Roman" w:cs="Times New Roman"/>
          <w:sz w:val="24"/>
          <w:lang w:eastAsia="x-none"/>
        </w:rPr>
      </w:pPr>
      <w:r w:rsidRPr="00896AD2">
        <w:rPr>
          <w:rFonts w:ascii="Times New Roman" w:hAnsi="Times New Roman" w:cs="Times New Roman"/>
          <w:sz w:val="24"/>
          <w:lang w:eastAsia="x-none"/>
        </w:rPr>
        <w:t>2ªUCO -</w:t>
      </w:r>
      <w:r w:rsidR="00DA11F5" w:rsidRPr="00896AD2">
        <w:rPr>
          <w:rFonts w:ascii="Times New Roman" w:hAnsi="Times New Roman" w:cs="Times New Roman"/>
          <w:sz w:val="24"/>
          <w:lang w:eastAsia="x-none"/>
        </w:rPr>
        <w:t xml:space="preserve"> </w:t>
      </w:r>
      <w:r w:rsidRPr="00896AD2">
        <w:rPr>
          <w:rFonts w:ascii="Times New Roman" w:hAnsi="Times New Roman" w:cs="Times New Roman"/>
          <w:sz w:val="24"/>
          <w:lang w:eastAsia="x-none"/>
        </w:rPr>
        <w:t>Unidade Regional Descentralizada de Vitória da Conquista:</w:t>
      </w:r>
      <w:r w:rsidRPr="00896AD2">
        <w:rPr>
          <w:rFonts w:ascii="Times New Roman" w:hAnsi="Times New Roman" w:cs="Times New Roman"/>
          <w:sz w:val="24"/>
        </w:rPr>
        <w:t xml:space="preserve"> </w:t>
      </w:r>
      <w:r w:rsidR="00621091" w:rsidRPr="00896AD2">
        <w:rPr>
          <w:rFonts w:ascii="Times New Roman" w:hAnsi="Times New Roman" w:cs="Times New Roman"/>
          <w:sz w:val="24"/>
          <w:lang w:eastAsia="x-none"/>
        </w:rPr>
        <w:t>Rua Siqueira Campos, 1922 - Candeias - Vitória da Conquista/BA, 45.028-548.</w:t>
      </w:r>
      <w:r w:rsidRPr="00896AD2">
        <w:rPr>
          <w:rFonts w:ascii="Times New Roman" w:hAnsi="Times New Roman" w:cs="Times New Roman"/>
          <w:sz w:val="24"/>
          <w:lang w:eastAsia="x-none"/>
        </w:rPr>
        <w:t xml:space="preserve">            </w:t>
      </w:r>
    </w:p>
    <w:p w14:paraId="758E32E6" w14:textId="77777777" w:rsidR="00ED0378" w:rsidRPr="00896AD2" w:rsidRDefault="00ED0378" w:rsidP="00ED0378">
      <w:pPr>
        <w:ind w:left="1135"/>
        <w:rPr>
          <w:rFonts w:ascii="Times New Roman" w:hAnsi="Times New Roman" w:cs="Times New Roman"/>
          <w:sz w:val="24"/>
          <w:lang w:eastAsia="x-none"/>
        </w:rPr>
      </w:pPr>
    </w:p>
    <w:p w14:paraId="6B4390BF" w14:textId="77777777" w:rsidR="002834FD" w:rsidRPr="00896AD2" w:rsidRDefault="002369E7" w:rsidP="002834FD">
      <w:pPr>
        <w:pStyle w:val="Ttulo2"/>
        <w:tabs>
          <w:tab w:val="left" w:pos="426"/>
        </w:tabs>
        <w:ind w:left="0" w:firstLine="0"/>
        <w:rPr>
          <w:rFonts w:ascii="Times New Roman" w:hAnsi="Times New Roman"/>
          <w:sz w:val="24"/>
        </w:rPr>
      </w:pPr>
      <w:r w:rsidRPr="00896AD2">
        <w:rPr>
          <w:rFonts w:ascii="Times New Roman" w:hAnsi="Times New Roman"/>
          <w:sz w:val="24"/>
        </w:rPr>
        <w:t xml:space="preserve">A Sede da 2ª Superintendência Regional da Codevasf </w:t>
      </w:r>
      <w:r w:rsidR="005B5D27" w:rsidRPr="00896AD2">
        <w:rPr>
          <w:rFonts w:ascii="Times New Roman" w:hAnsi="Times New Roman"/>
          <w:sz w:val="24"/>
        </w:rPr>
        <w:t>está</w:t>
      </w:r>
      <w:r w:rsidR="002834FD" w:rsidRPr="00896AD2">
        <w:rPr>
          <w:rFonts w:ascii="Times New Roman" w:hAnsi="Times New Roman"/>
          <w:sz w:val="24"/>
        </w:rPr>
        <w:t xml:space="preserve"> localizad</w:t>
      </w:r>
      <w:r w:rsidRPr="00896AD2">
        <w:rPr>
          <w:rFonts w:ascii="Times New Roman" w:hAnsi="Times New Roman"/>
          <w:sz w:val="24"/>
        </w:rPr>
        <w:t>a</w:t>
      </w:r>
      <w:r w:rsidR="002834FD" w:rsidRPr="00896AD2">
        <w:rPr>
          <w:rFonts w:ascii="Times New Roman" w:hAnsi="Times New Roman"/>
          <w:sz w:val="24"/>
        </w:rPr>
        <w:t xml:space="preserve"> a cerca de </w:t>
      </w:r>
      <w:r w:rsidRPr="00896AD2">
        <w:rPr>
          <w:rFonts w:ascii="Times New Roman" w:hAnsi="Times New Roman"/>
          <w:sz w:val="24"/>
        </w:rPr>
        <w:t>800</w:t>
      </w:r>
      <w:r w:rsidR="002834FD" w:rsidRPr="00896AD2">
        <w:rPr>
          <w:rFonts w:ascii="Times New Roman" w:hAnsi="Times New Roman"/>
          <w:sz w:val="24"/>
        </w:rPr>
        <w:t xml:space="preserve"> km </w:t>
      </w:r>
      <w:r w:rsidRPr="00896AD2">
        <w:rPr>
          <w:rFonts w:ascii="Times New Roman" w:hAnsi="Times New Roman"/>
          <w:sz w:val="24"/>
        </w:rPr>
        <w:t>da capital estadual,</w:t>
      </w:r>
      <w:r w:rsidR="002834FD" w:rsidRPr="00896AD2">
        <w:rPr>
          <w:rFonts w:ascii="Times New Roman" w:hAnsi="Times New Roman"/>
          <w:sz w:val="24"/>
        </w:rPr>
        <w:t xml:space="preserve"> </w:t>
      </w:r>
      <w:r w:rsidRPr="00896AD2">
        <w:rPr>
          <w:rFonts w:ascii="Times New Roman" w:hAnsi="Times New Roman"/>
          <w:sz w:val="24"/>
        </w:rPr>
        <w:t>Salvador</w:t>
      </w:r>
      <w:r w:rsidR="002834FD" w:rsidRPr="00896AD2">
        <w:rPr>
          <w:rFonts w:ascii="Times New Roman" w:hAnsi="Times New Roman"/>
          <w:sz w:val="24"/>
        </w:rPr>
        <w:t xml:space="preserve">, </w:t>
      </w:r>
      <w:r w:rsidRPr="00896AD2">
        <w:rPr>
          <w:rFonts w:ascii="Times New Roman" w:hAnsi="Times New Roman"/>
          <w:sz w:val="24"/>
        </w:rPr>
        <w:t>e 675 quilômetros a leste da capital federal, Brasília</w:t>
      </w:r>
      <w:r w:rsidR="002834FD" w:rsidRPr="00896AD2">
        <w:rPr>
          <w:rFonts w:ascii="Times New Roman" w:hAnsi="Times New Roman"/>
          <w:sz w:val="24"/>
        </w:rPr>
        <w:t xml:space="preserve">. O acesso ao município de </w:t>
      </w:r>
      <w:r w:rsidRPr="00896AD2">
        <w:rPr>
          <w:rFonts w:ascii="Times New Roman" w:hAnsi="Times New Roman"/>
          <w:sz w:val="24"/>
        </w:rPr>
        <w:t>Bom Jesus da Lapa</w:t>
      </w:r>
      <w:r w:rsidR="002834FD" w:rsidRPr="00896AD2">
        <w:rPr>
          <w:rFonts w:ascii="Times New Roman" w:hAnsi="Times New Roman"/>
          <w:sz w:val="24"/>
        </w:rPr>
        <w:t xml:space="preserve"> é feito pela BR </w:t>
      </w:r>
      <w:r w:rsidRPr="00896AD2">
        <w:rPr>
          <w:rFonts w:ascii="Times New Roman" w:hAnsi="Times New Roman"/>
          <w:sz w:val="24"/>
        </w:rPr>
        <w:t>– 430 e BA - 160</w:t>
      </w:r>
      <w:r w:rsidR="002834FD" w:rsidRPr="00896AD2">
        <w:rPr>
          <w:rFonts w:ascii="Times New Roman" w:hAnsi="Times New Roman"/>
          <w:sz w:val="24"/>
        </w:rPr>
        <w:t>.</w:t>
      </w:r>
    </w:p>
    <w:p w14:paraId="1A14DE82" w14:textId="77777777" w:rsidR="002834FD" w:rsidRPr="00896AD2" w:rsidRDefault="002834FD" w:rsidP="002834FD">
      <w:pPr>
        <w:pStyle w:val="Ttulo2"/>
        <w:numPr>
          <w:ilvl w:val="0"/>
          <w:numId w:val="0"/>
        </w:numPr>
        <w:tabs>
          <w:tab w:val="left" w:pos="426"/>
        </w:tabs>
        <w:rPr>
          <w:rFonts w:ascii="Times New Roman" w:hAnsi="Times New Roman"/>
          <w:sz w:val="24"/>
        </w:rPr>
      </w:pPr>
    </w:p>
    <w:p w14:paraId="2DA8E317" w14:textId="77777777" w:rsidR="002834FD" w:rsidRPr="00896AD2" w:rsidRDefault="002834FD" w:rsidP="002834FD">
      <w:pPr>
        <w:pStyle w:val="Ttulo2"/>
        <w:tabs>
          <w:tab w:val="left" w:pos="426"/>
        </w:tabs>
        <w:ind w:left="0" w:firstLine="0"/>
        <w:rPr>
          <w:rFonts w:ascii="Times New Roman" w:hAnsi="Times New Roman"/>
          <w:sz w:val="24"/>
          <w:lang w:val="pt-BR"/>
        </w:rPr>
      </w:pPr>
      <w:r w:rsidRPr="00896AD2">
        <w:rPr>
          <w:rFonts w:ascii="Times New Roman" w:hAnsi="Times New Roman"/>
          <w:sz w:val="24"/>
        </w:rPr>
        <w:t>O meio de transporte e o acondicionamento do(s) item(</w:t>
      </w:r>
      <w:proofErr w:type="spellStart"/>
      <w:r w:rsidRPr="00896AD2">
        <w:rPr>
          <w:rFonts w:ascii="Times New Roman" w:hAnsi="Times New Roman"/>
          <w:sz w:val="24"/>
        </w:rPr>
        <w:t>ns</w:t>
      </w:r>
      <w:proofErr w:type="spellEnd"/>
      <w:r w:rsidRPr="00896AD2">
        <w:rPr>
          <w:rFonts w:ascii="Times New Roman" w:hAnsi="Times New Roman"/>
          <w:sz w:val="24"/>
        </w:rPr>
        <w:t>) objeto deste pregão devem ocorrer em padrões de qualidade que assegurem a integridade e a qualidade dos mesmos. Todas as partes sujeitas à vibrações ou pancadas durante o transporte deverão ser travadas ou suportadas de forma a evitar danos aos objetos transportados.</w:t>
      </w:r>
    </w:p>
    <w:p w14:paraId="431CB63B" w14:textId="77777777" w:rsidR="009C5640" w:rsidRPr="00896AD2" w:rsidRDefault="009C5640" w:rsidP="009C5640">
      <w:pPr>
        <w:rPr>
          <w:rFonts w:ascii="Times New Roman" w:hAnsi="Times New Roman" w:cs="Times New Roman"/>
          <w:sz w:val="24"/>
          <w:lang w:eastAsia="x-none"/>
        </w:rPr>
      </w:pPr>
    </w:p>
    <w:p w14:paraId="3F87DD36" w14:textId="77777777" w:rsidR="009C5640" w:rsidRPr="00896AD2" w:rsidRDefault="009C5640" w:rsidP="00920F0E">
      <w:pPr>
        <w:pStyle w:val="Ttulo2"/>
        <w:ind w:left="0" w:firstLine="0"/>
        <w:rPr>
          <w:rFonts w:ascii="Times New Roman" w:hAnsi="Times New Roman"/>
          <w:sz w:val="24"/>
          <w:lang w:val="pt-BR"/>
        </w:rPr>
      </w:pPr>
      <w:r w:rsidRPr="00896AD2">
        <w:rPr>
          <w:rFonts w:ascii="Times New Roman" w:hAnsi="Times New Roman"/>
          <w:sz w:val="24"/>
          <w:lang w:val="pt-BR"/>
        </w:rPr>
        <w:lastRenderedPageBreak/>
        <w:t xml:space="preserve">Os veículos </w:t>
      </w:r>
      <w:r w:rsidR="004B7FB9" w:rsidRPr="00896AD2">
        <w:rPr>
          <w:rFonts w:ascii="Times New Roman" w:hAnsi="Times New Roman"/>
          <w:sz w:val="24"/>
          <w:lang w:val="pt-BR"/>
        </w:rPr>
        <w:t xml:space="preserve">adquiridos </w:t>
      </w:r>
      <w:r w:rsidRPr="00896AD2">
        <w:rPr>
          <w:rFonts w:ascii="Times New Roman" w:hAnsi="Times New Roman"/>
          <w:sz w:val="24"/>
          <w:lang w:val="pt-BR"/>
        </w:rPr>
        <w:t>deverão ser entregues abastecidos</w:t>
      </w:r>
      <w:r w:rsidR="00702117" w:rsidRPr="00896AD2">
        <w:rPr>
          <w:rFonts w:ascii="Times New Roman" w:hAnsi="Times New Roman"/>
          <w:sz w:val="24"/>
          <w:lang w:val="pt-BR"/>
        </w:rPr>
        <w:t xml:space="preserve"> totalmente, ou seja, com 100% </w:t>
      </w:r>
      <w:r w:rsidR="004B7FB9" w:rsidRPr="00896AD2">
        <w:rPr>
          <w:rFonts w:ascii="Times New Roman" w:hAnsi="Times New Roman"/>
          <w:sz w:val="24"/>
          <w:lang w:val="pt-BR"/>
        </w:rPr>
        <w:t>(</w:t>
      </w:r>
      <w:r w:rsidR="00702117" w:rsidRPr="00896AD2">
        <w:rPr>
          <w:rFonts w:ascii="Times New Roman" w:hAnsi="Times New Roman"/>
          <w:sz w:val="24"/>
          <w:lang w:val="pt-BR"/>
        </w:rPr>
        <w:t>cem</w:t>
      </w:r>
      <w:r w:rsidR="004B7FB9" w:rsidRPr="00896AD2">
        <w:rPr>
          <w:rFonts w:ascii="Times New Roman" w:hAnsi="Times New Roman"/>
          <w:sz w:val="24"/>
          <w:lang w:val="pt-BR"/>
        </w:rPr>
        <w:t xml:space="preserve"> por cento)</w:t>
      </w:r>
      <w:r w:rsidR="003E5F7A" w:rsidRPr="00896AD2">
        <w:rPr>
          <w:rFonts w:ascii="Times New Roman" w:hAnsi="Times New Roman"/>
          <w:sz w:val="24"/>
          <w:lang w:val="pt-BR"/>
        </w:rPr>
        <w:t xml:space="preserve"> da capacidade do tanque de combustível</w:t>
      </w:r>
      <w:r w:rsidR="00E75191" w:rsidRPr="00896AD2">
        <w:rPr>
          <w:rFonts w:ascii="Times New Roman" w:hAnsi="Times New Roman"/>
          <w:sz w:val="24"/>
          <w:lang w:val="pt-BR"/>
        </w:rPr>
        <w:t>.</w:t>
      </w:r>
    </w:p>
    <w:p w14:paraId="5A3E2A0C" w14:textId="77777777" w:rsidR="00E847A4" w:rsidRPr="00896AD2" w:rsidRDefault="00E847A4" w:rsidP="00E75191">
      <w:pPr>
        <w:rPr>
          <w:rFonts w:ascii="Times New Roman" w:hAnsi="Times New Roman" w:cs="Times New Roman"/>
          <w:sz w:val="24"/>
          <w:lang w:eastAsia="x-none"/>
        </w:rPr>
      </w:pPr>
    </w:p>
    <w:p w14:paraId="1DDFE880" w14:textId="77777777" w:rsidR="009431A4" w:rsidRPr="00896AD2" w:rsidRDefault="009431A4" w:rsidP="009431A4">
      <w:pPr>
        <w:pStyle w:val="Ttulo1"/>
        <w:rPr>
          <w:rFonts w:ascii="Times New Roman" w:hAnsi="Times New Roman"/>
          <w:sz w:val="24"/>
        </w:rPr>
      </w:pPr>
      <w:bookmarkStart w:id="7" w:name="_Ref466117572"/>
      <w:bookmarkStart w:id="8" w:name="_Toc138336754"/>
      <w:r w:rsidRPr="00896AD2">
        <w:rPr>
          <w:rFonts w:ascii="Times New Roman" w:hAnsi="Times New Roman"/>
          <w:sz w:val="24"/>
        </w:rPr>
        <w:t>DESCRIÇÃO DOS FORNECIMENTOS</w:t>
      </w:r>
      <w:bookmarkEnd w:id="7"/>
      <w:bookmarkEnd w:id="8"/>
    </w:p>
    <w:p w14:paraId="31E73DAF" w14:textId="77777777" w:rsidR="009431A4" w:rsidRPr="00896AD2" w:rsidRDefault="009431A4" w:rsidP="009431A4">
      <w:pPr>
        <w:rPr>
          <w:rFonts w:ascii="Times New Roman" w:hAnsi="Times New Roman" w:cs="Times New Roman"/>
          <w:sz w:val="24"/>
        </w:rPr>
      </w:pPr>
    </w:p>
    <w:p w14:paraId="0F362B7C" w14:textId="77777777" w:rsidR="00531418" w:rsidRPr="00896AD2" w:rsidRDefault="009431A4" w:rsidP="00531418">
      <w:pPr>
        <w:pStyle w:val="Ttulo2"/>
        <w:tabs>
          <w:tab w:val="left" w:pos="426"/>
        </w:tabs>
        <w:ind w:left="0" w:firstLine="0"/>
        <w:rPr>
          <w:rFonts w:ascii="Times New Roman" w:hAnsi="Times New Roman"/>
          <w:sz w:val="24"/>
          <w:lang w:val="pt-BR"/>
        </w:rPr>
      </w:pPr>
      <w:r w:rsidRPr="00896AD2">
        <w:rPr>
          <w:rFonts w:ascii="Times New Roman" w:hAnsi="Times New Roman"/>
          <w:sz w:val="24"/>
        </w:rPr>
        <w:t>O objeto do presente pregão compreende o fornecimento d</w:t>
      </w:r>
      <w:r w:rsidR="00CE2321" w:rsidRPr="00896AD2">
        <w:rPr>
          <w:rFonts w:ascii="Times New Roman" w:hAnsi="Times New Roman"/>
          <w:bCs/>
          <w:sz w:val="24"/>
        </w:rPr>
        <w:t>e veículos</w:t>
      </w:r>
      <w:r w:rsidR="00CE2321" w:rsidRPr="00896AD2">
        <w:rPr>
          <w:rFonts w:ascii="Times New Roman" w:hAnsi="Times New Roman"/>
          <w:bCs/>
          <w:sz w:val="24"/>
          <w:lang w:val="pt-BR"/>
        </w:rPr>
        <w:t>,</w:t>
      </w:r>
      <w:r w:rsidR="00172228" w:rsidRPr="00896AD2">
        <w:rPr>
          <w:rFonts w:ascii="Times New Roman" w:hAnsi="Times New Roman"/>
          <w:sz w:val="24"/>
          <w:lang w:val="pt-BR"/>
        </w:rPr>
        <w:t xml:space="preserve"> </w:t>
      </w:r>
      <w:r w:rsidR="00172228" w:rsidRPr="00896AD2">
        <w:rPr>
          <w:rFonts w:ascii="Times New Roman" w:hAnsi="Times New Roman"/>
          <w:sz w:val="24"/>
        </w:rPr>
        <w:t xml:space="preserve">a carga, o transporte e a descarga </w:t>
      </w:r>
      <w:r w:rsidR="00172228" w:rsidRPr="00896AD2">
        <w:rPr>
          <w:rFonts w:ascii="Times New Roman" w:hAnsi="Times New Roman"/>
          <w:sz w:val="24"/>
          <w:lang w:val="pt-BR"/>
        </w:rPr>
        <w:t>dos</w:t>
      </w:r>
      <w:r w:rsidR="00172228" w:rsidRPr="00896AD2">
        <w:rPr>
          <w:rFonts w:ascii="Times New Roman" w:hAnsi="Times New Roman"/>
          <w:sz w:val="24"/>
        </w:rPr>
        <w:t xml:space="preserve"> </w:t>
      </w:r>
      <w:r w:rsidR="00CE2321" w:rsidRPr="00896AD2">
        <w:rPr>
          <w:rFonts w:ascii="Times New Roman" w:hAnsi="Times New Roman"/>
          <w:sz w:val="24"/>
          <w:lang w:val="pt-BR"/>
        </w:rPr>
        <w:t>itens</w:t>
      </w:r>
      <w:r w:rsidR="00D27E2D" w:rsidRPr="00896AD2">
        <w:rPr>
          <w:rFonts w:ascii="Times New Roman" w:hAnsi="Times New Roman"/>
          <w:sz w:val="24"/>
          <w:lang w:val="pt-BR"/>
        </w:rPr>
        <w:t>, visando atender às necessidades da</w:t>
      </w:r>
      <w:r w:rsidR="001B7170" w:rsidRPr="00896AD2">
        <w:rPr>
          <w:rFonts w:ascii="Times New Roman" w:hAnsi="Times New Roman"/>
          <w:sz w:val="24"/>
          <w:lang w:val="pt-BR"/>
        </w:rPr>
        <w:t xml:space="preserve"> 2ª Superintendência Regional da Codevasf</w:t>
      </w:r>
      <w:r w:rsidR="00F85637" w:rsidRPr="00896AD2">
        <w:rPr>
          <w:rFonts w:ascii="Times New Roman" w:hAnsi="Times New Roman"/>
          <w:sz w:val="24"/>
          <w:lang w:val="pt-BR"/>
        </w:rPr>
        <w:t xml:space="preserve"> e à doações</w:t>
      </w:r>
      <w:r w:rsidR="00172228" w:rsidRPr="00896AD2">
        <w:rPr>
          <w:rFonts w:ascii="Times New Roman" w:hAnsi="Times New Roman"/>
          <w:sz w:val="24"/>
        </w:rPr>
        <w:t xml:space="preserve">, </w:t>
      </w:r>
      <w:r w:rsidR="004E07D8" w:rsidRPr="00896AD2">
        <w:rPr>
          <w:rFonts w:ascii="Times New Roman" w:hAnsi="Times New Roman"/>
          <w:sz w:val="24"/>
          <w:lang w:val="pt-BR"/>
        </w:rPr>
        <w:t>conforme  orientação da unidade requisitante</w:t>
      </w:r>
      <w:r w:rsidR="00802B2B" w:rsidRPr="00896AD2">
        <w:rPr>
          <w:rFonts w:ascii="Times New Roman" w:hAnsi="Times New Roman"/>
          <w:sz w:val="24"/>
        </w:rPr>
        <w:t>.</w:t>
      </w:r>
    </w:p>
    <w:p w14:paraId="2C2EDD69" w14:textId="77777777" w:rsidR="003C7B3B" w:rsidRPr="00896AD2" w:rsidRDefault="003C7B3B" w:rsidP="003C7B3B">
      <w:pPr>
        <w:rPr>
          <w:rFonts w:ascii="Times New Roman" w:hAnsi="Times New Roman" w:cs="Times New Roman"/>
          <w:sz w:val="24"/>
        </w:rPr>
      </w:pPr>
    </w:p>
    <w:p w14:paraId="1CF0C2D0" w14:textId="77777777" w:rsidR="00531418" w:rsidRPr="00896AD2" w:rsidRDefault="001B7170" w:rsidP="003C7B3B">
      <w:pPr>
        <w:pStyle w:val="Ttulo2"/>
        <w:tabs>
          <w:tab w:val="left" w:pos="426"/>
        </w:tabs>
        <w:ind w:left="0" w:firstLine="0"/>
        <w:rPr>
          <w:rFonts w:ascii="Times New Roman" w:hAnsi="Times New Roman"/>
          <w:sz w:val="24"/>
          <w:lang w:val="pt-BR"/>
        </w:rPr>
      </w:pPr>
      <w:r w:rsidRPr="00896AD2">
        <w:rPr>
          <w:rFonts w:ascii="Times New Roman" w:hAnsi="Times New Roman"/>
          <w:sz w:val="24"/>
        </w:rPr>
        <w:t>A descrição dos fornecimentos consta da Planilha</w:t>
      </w:r>
      <w:r w:rsidRPr="00896AD2">
        <w:rPr>
          <w:rFonts w:ascii="Times New Roman" w:hAnsi="Times New Roman"/>
          <w:sz w:val="24"/>
          <w:lang w:val="pt-BR"/>
        </w:rPr>
        <w:t xml:space="preserve"> Orçamentária</w:t>
      </w:r>
      <w:r w:rsidR="00246367" w:rsidRPr="00896AD2">
        <w:rPr>
          <w:rFonts w:ascii="Times New Roman" w:hAnsi="Times New Roman"/>
          <w:sz w:val="24"/>
          <w:lang w:val="pt-BR"/>
        </w:rPr>
        <w:t xml:space="preserve">/ </w:t>
      </w:r>
      <w:r w:rsidRPr="00896AD2">
        <w:rPr>
          <w:rFonts w:ascii="Times New Roman" w:hAnsi="Times New Roman"/>
          <w:sz w:val="24"/>
        </w:rPr>
        <w:t>Especificações Técnicas – Anexo II</w:t>
      </w:r>
      <w:r w:rsidR="00246367" w:rsidRPr="00896AD2">
        <w:rPr>
          <w:rFonts w:ascii="Times New Roman" w:hAnsi="Times New Roman"/>
          <w:sz w:val="24"/>
          <w:lang w:val="pt-BR"/>
        </w:rPr>
        <w:t xml:space="preserve"> </w:t>
      </w:r>
      <w:r w:rsidRPr="00896AD2">
        <w:rPr>
          <w:rFonts w:ascii="Times New Roman" w:hAnsi="Times New Roman"/>
          <w:sz w:val="24"/>
        </w:rPr>
        <w:t>deste Termo de Referência, respectivamente, que deverão ser observados criteriosamente pelos licitantes</w:t>
      </w:r>
      <w:r w:rsidR="00531418" w:rsidRPr="00896AD2">
        <w:rPr>
          <w:rFonts w:ascii="Times New Roman" w:hAnsi="Times New Roman"/>
          <w:sz w:val="24"/>
          <w:lang w:val="pt-BR"/>
        </w:rPr>
        <w:t>.</w:t>
      </w:r>
    </w:p>
    <w:p w14:paraId="5B6E6BD8" w14:textId="77777777" w:rsidR="00D1646C" w:rsidRPr="00896AD2" w:rsidRDefault="00D1646C" w:rsidP="00D1646C">
      <w:pPr>
        <w:rPr>
          <w:rFonts w:ascii="Times New Roman" w:hAnsi="Times New Roman" w:cs="Times New Roman"/>
          <w:sz w:val="24"/>
          <w:lang w:val="x-none" w:eastAsia="x-none"/>
        </w:rPr>
      </w:pPr>
    </w:p>
    <w:p w14:paraId="362C25D8" w14:textId="77777777" w:rsidR="00631722" w:rsidRPr="00896AD2" w:rsidRDefault="00586E2A" w:rsidP="00631722">
      <w:pPr>
        <w:pStyle w:val="Ttulo2"/>
        <w:tabs>
          <w:tab w:val="left" w:pos="426"/>
        </w:tabs>
        <w:ind w:left="0" w:firstLine="0"/>
        <w:rPr>
          <w:rFonts w:ascii="Times New Roman" w:hAnsi="Times New Roman"/>
          <w:sz w:val="24"/>
          <w:lang w:val="pt-BR"/>
        </w:rPr>
      </w:pPr>
      <w:r w:rsidRPr="00896AD2">
        <w:rPr>
          <w:rFonts w:ascii="Times New Roman" w:hAnsi="Times New Roman"/>
          <w:sz w:val="24"/>
        </w:rPr>
        <w:t xml:space="preserve">A Codevasf não dispõe no local da entrega de equipamentos nem de pessoal para as atividades de descarga dos </w:t>
      </w:r>
      <w:r w:rsidR="00D442E9" w:rsidRPr="00896AD2">
        <w:rPr>
          <w:rFonts w:ascii="Times New Roman" w:hAnsi="Times New Roman"/>
          <w:sz w:val="24"/>
          <w:lang w:val="pt-BR"/>
        </w:rPr>
        <w:t>itens</w:t>
      </w:r>
      <w:r w:rsidRPr="00896AD2">
        <w:rPr>
          <w:rFonts w:ascii="Times New Roman" w:hAnsi="Times New Roman"/>
          <w:sz w:val="24"/>
        </w:rPr>
        <w:t xml:space="preserve"> a serem adquiridos, devendo ser avisada via e-mail, com antecedência devida (até 3 dias) a previsão da data da entrega, de modo a permitir o acompanhamento do recebimento dos </w:t>
      </w:r>
      <w:r w:rsidR="00D442E9" w:rsidRPr="00896AD2">
        <w:rPr>
          <w:rFonts w:ascii="Times New Roman" w:hAnsi="Times New Roman"/>
          <w:sz w:val="24"/>
          <w:lang w:val="pt-BR"/>
        </w:rPr>
        <w:t>itens</w:t>
      </w:r>
      <w:r w:rsidRPr="00896AD2">
        <w:rPr>
          <w:rFonts w:ascii="Times New Roman" w:hAnsi="Times New Roman"/>
          <w:sz w:val="24"/>
        </w:rPr>
        <w:t xml:space="preserve"> a serem entregues</w:t>
      </w:r>
      <w:r w:rsidR="00631722" w:rsidRPr="00896AD2">
        <w:rPr>
          <w:rFonts w:ascii="Times New Roman" w:hAnsi="Times New Roman"/>
          <w:sz w:val="24"/>
        </w:rPr>
        <w:t>.</w:t>
      </w:r>
    </w:p>
    <w:p w14:paraId="56B4AA48" w14:textId="77777777" w:rsidR="00631722" w:rsidRPr="00896AD2" w:rsidRDefault="00631722" w:rsidP="00631722">
      <w:pPr>
        <w:rPr>
          <w:rFonts w:ascii="Times New Roman" w:hAnsi="Times New Roman" w:cs="Times New Roman"/>
          <w:sz w:val="24"/>
          <w:lang w:eastAsia="x-none"/>
        </w:rPr>
      </w:pPr>
    </w:p>
    <w:p w14:paraId="6BF56BB0" w14:textId="77777777" w:rsidR="006D2AF1" w:rsidRPr="00896AD2" w:rsidRDefault="006D2AF1" w:rsidP="006D2AF1">
      <w:pPr>
        <w:pStyle w:val="Ttulo2"/>
        <w:tabs>
          <w:tab w:val="left" w:pos="426"/>
        </w:tabs>
        <w:ind w:left="0" w:firstLine="0"/>
        <w:rPr>
          <w:rFonts w:ascii="Times New Roman" w:hAnsi="Times New Roman"/>
          <w:sz w:val="24"/>
        </w:rPr>
      </w:pPr>
      <w:r w:rsidRPr="00896AD2">
        <w:rPr>
          <w:rFonts w:ascii="Times New Roman" w:hAnsi="Times New Roman"/>
          <w:sz w:val="24"/>
        </w:rPr>
        <w:t xml:space="preserve">A descarga dos </w:t>
      </w:r>
      <w:r w:rsidR="00D442E9" w:rsidRPr="00896AD2">
        <w:rPr>
          <w:rFonts w:ascii="Times New Roman" w:hAnsi="Times New Roman"/>
          <w:sz w:val="24"/>
          <w:lang w:val="pt-BR"/>
        </w:rPr>
        <w:t>itens</w:t>
      </w:r>
      <w:r w:rsidRPr="00896AD2">
        <w:rPr>
          <w:rFonts w:ascii="Times New Roman" w:hAnsi="Times New Roman"/>
          <w:sz w:val="24"/>
        </w:rPr>
        <w:t xml:space="preserve"> é de responsabilidade do licitante e a CODEVASF não fornecerá os equipamentos de manuseio. </w:t>
      </w:r>
    </w:p>
    <w:p w14:paraId="41312F7B" w14:textId="77777777" w:rsidR="006D2AF1" w:rsidRPr="00896AD2" w:rsidRDefault="006D2AF1" w:rsidP="006D2AF1">
      <w:pPr>
        <w:rPr>
          <w:rFonts w:ascii="Times New Roman" w:hAnsi="Times New Roman" w:cs="Times New Roman"/>
          <w:sz w:val="24"/>
          <w:lang w:val="x-none" w:eastAsia="x-none"/>
        </w:rPr>
      </w:pPr>
    </w:p>
    <w:p w14:paraId="16F754EF" w14:textId="77777777" w:rsidR="00631722" w:rsidRPr="00896AD2" w:rsidRDefault="006D2AF1" w:rsidP="006D2AF1">
      <w:pPr>
        <w:pStyle w:val="Ttulo2"/>
        <w:tabs>
          <w:tab w:val="left" w:pos="426"/>
        </w:tabs>
        <w:ind w:left="0" w:firstLine="0"/>
        <w:rPr>
          <w:rFonts w:ascii="Times New Roman" w:hAnsi="Times New Roman"/>
          <w:sz w:val="24"/>
          <w:lang w:val="pt-BR"/>
        </w:rPr>
      </w:pPr>
      <w:r w:rsidRPr="00896AD2">
        <w:rPr>
          <w:rFonts w:ascii="Times New Roman" w:hAnsi="Times New Roman"/>
          <w:sz w:val="24"/>
          <w:lang w:val="pt-BR"/>
        </w:rPr>
        <w:t>O meio de transporte e o acondicionamento do(s) itens objeto deste TR devem ocorrer em padrões de qualidade que assegurem a integridade dos mesmos</w:t>
      </w:r>
      <w:r w:rsidR="00631722" w:rsidRPr="00896AD2">
        <w:rPr>
          <w:rFonts w:ascii="Times New Roman" w:hAnsi="Times New Roman"/>
          <w:sz w:val="24"/>
        </w:rPr>
        <w:t>.</w:t>
      </w:r>
    </w:p>
    <w:p w14:paraId="298200BC" w14:textId="77777777" w:rsidR="00631722" w:rsidRPr="00896AD2" w:rsidRDefault="00631722" w:rsidP="00631722">
      <w:pPr>
        <w:rPr>
          <w:rFonts w:ascii="Times New Roman" w:hAnsi="Times New Roman" w:cs="Times New Roman"/>
          <w:sz w:val="24"/>
          <w:lang w:eastAsia="x-none"/>
        </w:rPr>
      </w:pPr>
    </w:p>
    <w:p w14:paraId="7B62F0B4" w14:textId="77777777" w:rsidR="0011587A" w:rsidRPr="00896AD2" w:rsidRDefault="006D2AF1" w:rsidP="00047E37">
      <w:pPr>
        <w:pStyle w:val="Ttulo2"/>
        <w:tabs>
          <w:tab w:val="left" w:pos="426"/>
        </w:tabs>
        <w:ind w:left="0" w:firstLine="0"/>
        <w:rPr>
          <w:rFonts w:ascii="Times New Roman" w:hAnsi="Times New Roman"/>
          <w:sz w:val="24"/>
        </w:rPr>
      </w:pPr>
      <w:r w:rsidRPr="00896AD2">
        <w:rPr>
          <w:rFonts w:ascii="Times New Roman" w:hAnsi="Times New Roman"/>
          <w:sz w:val="24"/>
          <w:lang w:val="pt-BR"/>
        </w:rPr>
        <w:t>Todo carregamento deverá ser acompanhado dos respectivos romaneios (completos) e notas fiscais.</w:t>
      </w:r>
    </w:p>
    <w:p w14:paraId="1DB92360" w14:textId="77777777" w:rsidR="006A22D4" w:rsidRPr="00896AD2" w:rsidRDefault="006A22D4" w:rsidP="00706C7A">
      <w:pPr>
        <w:pStyle w:val="Ttulo2"/>
        <w:numPr>
          <w:ilvl w:val="0"/>
          <w:numId w:val="0"/>
        </w:numPr>
        <w:tabs>
          <w:tab w:val="left" w:pos="426"/>
        </w:tabs>
        <w:rPr>
          <w:rFonts w:ascii="Times New Roman" w:hAnsi="Times New Roman"/>
          <w:sz w:val="24"/>
        </w:rPr>
      </w:pPr>
    </w:p>
    <w:p w14:paraId="628EE89F" w14:textId="77777777" w:rsidR="001B70DD" w:rsidRPr="00896AD2" w:rsidRDefault="001B70DD" w:rsidP="00920F0E">
      <w:pPr>
        <w:pStyle w:val="Ttulo2"/>
        <w:ind w:left="0" w:firstLine="0"/>
        <w:rPr>
          <w:rFonts w:ascii="Times New Roman" w:hAnsi="Times New Roman"/>
          <w:sz w:val="24"/>
          <w:lang w:val="pt-BR"/>
        </w:rPr>
      </w:pPr>
      <w:r w:rsidRPr="00896AD2">
        <w:rPr>
          <w:rFonts w:ascii="Times New Roman" w:hAnsi="Times New Roman"/>
          <w:sz w:val="24"/>
        </w:rPr>
        <w:t>To</w:t>
      </w:r>
      <w:r w:rsidRPr="00896AD2">
        <w:rPr>
          <w:rFonts w:ascii="Times New Roman" w:hAnsi="Times New Roman"/>
          <w:sz w:val="24"/>
          <w:lang w:val="pt-BR"/>
        </w:rPr>
        <w:t>dos os itens fornecidos</w:t>
      </w:r>
      <w:r w:rsidRPr="00896AD2">
        <w:rPr>
          <w:rFonts w:ascii="Times New Roman" w:hAnsi="Times New Roman"/>
          <w:sz w:val="24"/>
        </w:rPr>
        <w:t xml:space="preserve"> deverão ser identificados por impressão direta (pintura), em locais visíveis, de ambos os lados, com dimensões definidas conforme modelo</w:t>
      </w:r>
      <w:r w:rsidR="00EA1F82" w:rsidRPr="00896AD2">
        <w:rPr>
          <w:rFonts w:ascii="Times New Roman" w:hAnsi="Times New Roman"/>
          <w:sz w:val="24"/>
          <w:lang w:val="pt-BR"/>
        </w:rPr>
        <w:t>s</w:t>
      </w:r>
      <w:r w:rsidRPr="00896AD2">
        <w:rPr>
          <w:rFonts w:ascii="Times New Roman" w:hAnsi="Times New Roman"/>
          <w:sz w:val="24"/>
        </w:rPr>
        <w:t xml:space="preserve"> constante</w:t>
      </w:r>
      <w:r w:rsidR="00EA1F82" w:rsidRPr="00896AD2">
        <w:rPr>
          <w:rFonts w:ascii="Times New Roman" w:hAnsi="Times New Roman"/>
          <w:sz w:val="24"/>
          <w:lang w:val="pt-BR"/>
        </w:rPr>
        <w:t>s</w:t>
      </w:r>
      <w:r w:rsidRPr="00896AD2">
        <w:rPr>
          <w:rFonts w:ascii="Times New Roman" w:hAnsi="Times New Roman"/>
          <w:sz w:val="24"/>
        </w:rPr>
        <w:t xml:space="preserve"> no ANEXO </w:t>
      </w:r>
      <w:r w:rsidR="00EA2D56" w:rsidRPr="00896AD2">
        <w:rPr>
          <w:rFonts w:ascii="Times New Roman" w:hAnsi="Times New Roman"/>
          <w:sz w:val="24"/>
          <w:lang w:val="pt-BR"/>
        </w:rPr>
        <w:t>I</w:t>
      </w:r>
      <w:r w:rsidRPr="00896AD2">
        <w:rPr>
          <w:rFonts w:ascii="Times New Roman" w:hAnsi="Times New Roman"/>
          <w:sz w:val="24"/>
          <w:lang w:val="pt-BR"/>
        </w:rPr>
        <w:t>V</w:t>
      </w:r>
      <w:r w:rsidRPr="00896AD2">
        <w:rPr>
          <w:rFonts w:ascii="Times New Roman" w:hAnsi="Times New Roman"/>
          <w:sz w:val="24"/>
        </w:rPr>
        <w:t xml:space="preserve">, de forma a garantir a visualização rápida e clara dos termos da impressão, com </w:t>
      </w:r>
      <w:r w:rsidR="0042131B" w:rsidRPr="00896AD2">
        <w:rPr>
          <w:rFonts w:ascii="Times New Roman" w:hAnsi="Times New Roman"/>
          <w:sz w:val="24"/>
          <w:lang w:val="pt-BR"/>
        </w:rPr>
        <w:t>uma das seguintes</w:t>
      </w:r>
      <w:r w:rsidRPr="00896AD2">
        <w:rPr>
          <w:rFonts w:ascii="Times New Roman" w:hAnsi="Times New Roman"/>
          <w:sz w:val="24"/>
        </w:rPr>
        <w:t xml:space="preserve"> express</w:t>
      </w:r>
      <w:r w:rsidR="00EA1F82" w:rsidRPr="00896AD2">
        <w:rPr>
          <w:rFonts w:ascii="Times New Roman" w:hAnsi="Times New Roman"/>
          <w:sz w:val="24"/>
          <w:lang w:val="pt-BR"/>
        </w:rPr>
        <w:t>ões</w:t>
      </w:r>
      <w:r w:rsidRPr="00896AD2">
        <w:rPr>
          <w:rFonts w:ascii="Times New Roman" w:hAnsi="Times New Roman"/>
          <w:sz w:val="24"/>
        </w:rPr>
        <w:t xml:space="preserve"> </w:t>
      </w:r>
      <w:r w:rsidR="0042131B" w:rsidRPr="00896AD2">
        <w:rPr>
          <w:rFonts w:ascii="Times New Roman" w:hAnsi="Times New Roman"/>
          <w:sz w:val="24"/>
          <w:lang w:val="pt-BR"/>
        </w:rPr>
        <w:t>“</w:t>
      </w:r>
      <w:r w:rsidR="000620AC" w:rsidRPr="00896AD2">
        <w:rPr>
          <w:rFonts w:ascii="Times New Roman" w:hAnsi="Times New Roman"/>
          <w:sz w:val="24"/>
          <w:lang w:val="pt-BR"/>
        </w:rPr>
        <w:t xml:space="preserve">VEÍCULO </w:t>
      </w:r>
      <w:r w:rsidRPr="00896AD2">
        <w:rPr>
          <w:rFonts w:ascii="Times New Roman" w:hAnsi="Times New Roman"/>
          <w:sz w:val="24"/>
          <w:lang w:val="pt-BR"/>
        </w:rPr>
        <w:t>D</w:t>
      </w:r>
      <w:r w:rsidR="000620AC" w:rsidRPr="00896AD2">
        <w:rPr>
          <w:rFonts w:ascii="Times New Roman" w:hAnsi="Times New Roman"/>
          <w:sz w:val="24"/>
          <w:lang w:val="pt-BR"/>
        </w:rPr>
        <w:t>OADO</w:t>
      </w:r>
      <w:r w:rsidR="00872580" w:rsidRPr="00896AD2">
        <w:rPr>
          <w:rFonts w:ascii="Times New Roman" w:hAnsi="Times New Roman"/>
          <w:sz w:val="24"/>
          <w:lang w:val="pt-BR"/>
        </w:rPr>
        <w:t>”</w:t>
      </w:r>
      <w:r w:rsidR="00EA1F82" w:rsidRPr="00896AD2">
        <w:rPr>
          <w:rFonts w:ascii="Times New Roman" w:hAnsi="Times New Roman"/>
          <w:sz w:val="24"/>
          <w:lang w:val="pt-BR"/>
        </w:rPr>
        <w:t xml:space="preserve"> ou “Uso Exclusivo em Serv</w:t>
      </w:r>
      <w:r w:rsidR="00DD04CB" w:rsidRPr="00896AD2">
        <w:rPr>
          <w:rFonts w:ascii="Times New Roman" w:hAnsi="Times New Roman"/>
          <w:sz w:val="24"/>
          <w:lang w:val="pt-BR"/>
        </w:rPr>
        <w:t>i</w:t>
      </w:r>
      <w:r w:rsidR="00EA1F82" w:rsidRPr="00896AD2">
        <w:rPr>
          <w:rFonts w:ascii="Times New Roman" w:hAnsi="Times New Roman"/>
          <w:sz w:val="24"/>
          <w:lang w:val="pt-BR"/>
        </w:rPr>
        <w:t>ço”</w:t>
      </w:r>
      <w:r w:rsidRPr="00896AD2">
        <w:rPr>
          <w:rFonts w:ascii="Times New Roman" w:hAnsi="Times New Roman"/>
          <w:sz w:val="24"/>
          <w:lang w:val="pt-BR"/>
        </w:rPr>
        <w:t>. O</w:t>
      </w:r>
      <w:r w:rsidR="00EA1F82" w:rsidRPr="00896AD2">
        <w:rPr>
          <w:rFonts w:ascii="Times New Roman" w:hAnsi="Times New Roman"/>
          <w:sz w:val="24"/>
          <w:lang w:val="pt-BR"/>
        </w:rPr>
        <w:t>s</w:t>
      </w:r>
      <w:r w:rsidRPr="00896AD2">
        <w:rPr>
          <w:rFonts w:ascii="Times New Roman" w:hAnsi="Times New Roman"/>
          <w:sz w:val="24"/>
          <w:lang w:val="pt-BR"/>
        </w:rPr>
        <w:t xml:space="preserve"> modelo</w:t>
      </w:r>
      <w:r w:rsidR="00EA1F82" w:rsidRPr="00896AD2">
        <w:rPr>
          <w:rFonts w:ascii="Times New Roman" w:hAnsi="Times New Roman"/>
          <w:sz w:val="24"/>
          <w:lang w:val="pt-BR"/>
        </w:rPr>
        <w:t>s</w:t>
      </w:r>
      <w:r w:rsidRPr="00896AD2">
        <w:rPr>
          <w:rFonts w:ascii="Times New Roman" w:hAnsi="Times New Roman"/>
          <w:sz w:val="24"/>
          <w:lang w:val="pt-BR"/>
        </w:rPr>
        <w:t xml:space="preserve"> demonstrado</w:t>
      </w:r>
      <w:r w:rsidR="00EA1F82" w:rsidRPr="00896AD2">
        <w:rPr>
          <w:rFonts w:ascii="Times New Roman" w:hAnsi="Times New Roman"/>
          <w:sz w:val="24"/>
          <w:lang w:val="pt-BR"/>
        </w:rPr>
        <w:t>s</w:t>
      </w:r>
      <w:r w:rsidRPr="00896AD2">
        <w:rPr>
          <w:rFonts w:ascii="Times New Roman" w:hAnsi="Times New Roman"/>
          <w:sz w:val="24"/>
          <w:lang w:val="pt-BR"/>
        </w:rPr>
        <w:t xml:space="preserve"> no Anexo </w:t>
      </w:r>
      <w:r w:rsidR="0048533D" w:rsidRPr="00896AD2">
        <w:rPr>
          <w:rFonts w:ascii="Times New Roman" w:hAnsi="Times New Roman"/>
          <w:sz w:val="24"/>
          <w:lang w:val="pt-BR"/>
        </w:rPr>
        <w:t>I</w:t>
      </w:r>
      <w:r w:rsidRPr="00896AD2">
        <w:rPr>
          <w:rFonts w:ascii="Times New Roman" w:hAnsi="Times New Roman"/>
          <w:sz w:val="24"/>
          <w:lang w:val="pt-BR"/>
        </w:rPr>
        <w:t>V pode</w:t>
      </w:r>
      <w:r w:rsidR="00EA1F82" w:rsidRPr="00896AD2">
        <w:rPr>
          <w:rFonts w:ascii="Times New Roman" w:hAnsi="Times New Roman"/>
          <w:sz w:val="24"/>
          <w:lang w:val="pt-BR"/>
        </w:rPr>
        <w:t>m</w:t>
      </w:r>
      <w:r w:rsidRPr="00896AD2">
        <w:rPr>
          <w:rFonts w:ascii="Times New Roman" w:hAnsi="Times New Roman"/>
          <w:sz w:val="24"/>
          <w:lang w:val="pt-BR"/>
        </w:rPr>
        <w:t xml:space="preserve"> ser requisitado</w:t>
      </w:r>
      <w:r w:rsidR="00EA1F82" w:rsidRPr="00896AD2">
        <w:rPr>
          <w:rFonts w:ascii="Times New Roman" w:hAnsi="Times New Roman"/>
          <w:sz w:val="24"/>
          <w:lang w:val="pt-BR"/>
        </w:rPr>
        <w:t>s</w:t>
      </w:r>
      <w:r w:rsidRPr="00896AD2">
        <w:rPr>
          <w:rFonts w:ascii="Times New Roman" w:hAnsi="Times New Roman"/>
          <w:sz w:val="24"/>
          <w:lang w:val="pt-BR"/>
        </w:rPr>
        <w:t xml:space="preserve"> em formato apropriado (arte e dimensões) à 2ª CP – Assessoria de Comunicação da CODEVASF (contato: </w:t>
      </w:r>
      <w:hyperlink r:id="rId11" w:history="1">
        <w:r w:rsidRPr="00896AD2">
          <w:rPr>
            <w:rStyle w:val="Hyperlink"/>
            <w:rFonts w:ascii="Times New Roman" w:hAnsi="Times New Roman"/>
            <w:sz w:val="24"/>
            <w:lang w:val="pt-BR"/>
          </w:rPr>
          <w:t>2a.cp@codevasf.gov.br</w:t>
        </w:r>
      </w:hyperlink>
      <w:r w:rsidRPr="00896AD2">
        <w:rPr>
          <w:rFonts w:ascii="Times New Roman" w:hAnsi="Times New Roman"/>
          <w:sz w:val="24"/>
          <w:lang w:val="pt-BR"/>
        </w:rPr>
        <w:t>;  (77) 3481-8018.</w:t>
      </w:r>
      <w:r w:rsidR="00FF3389" w:rsidRPr="00896AD2">
        <w:rPr>
          <w:rFonts w:ascii="Times New Roman" w:hAnsi="Times New Roman"/>
          <w:sz w:val="24"/>
          <w:lang w:val="pt-BR"/>
        </w:rPr>
        <w:t xml:space="preserve"> O modelo de impressão</w:t>
      </w:r>
      <w:r w:rsidR="00DD04CB" w:rsidRPr="00896AD2">
        <w:rPr>
          <w:rFonts w:ascii="Times New Roman" w:hAnsi="Times New Roman"/>
          <w:sz w:val="24"/>
          <w:lang w:val="pt-BR"/>
        </w:rPr>
        <w:t xml:space="preserve"> a ser colocada no veículo</w:t>
      </w:r>
      <w:r w:rsidR="00866554" w:rsidRPr="00896AD2">
        <w:rPr>
          <w:rFonts w:ascii="Times New Roman" w:hAnsi="Times New Roman"/>
          <w:sz w:val="24"/>
          <w:lang w:val="pt-BR"/>
        </w:rPr>
        <w:t>, conforme modelos apresentados no Anexo IV, será informada</w:t>
      </w:r>
      <w:r w:rsidR="00DD04CB" w:rsidRPr="00896AD2">
        <w:rPr>
          <w:rFonts w:ascii="Times New Roman" w:hAnsi="Times New Roman"/>
          <w:sz w:val="24"/>
          <w:lang w:val="pt-BR"/>
        </w:rPr>
        <w:t xml:space="preserve"> pela Codevasf</w:t>
      </w:r>
      <w:r w:rsidR="0042131B" w:rsidRPr="00896AD2">
        <w:rPr>
          <w:rFonts w:ascii="Times New Roman" w:hAnsi="Times New Roman"/>
          <w:sz w:val="24"/>
          <w:lang w:val="pt-BR"/>
        </w:rPr>
        <w:t>-2ªSR</w:t>
      </w:r>
      <w:r w:rsidR="00DD04CB" w:rsidRPr="00896AD2">
        <w:rPr>
          <w:rFonts w:ascii="Times New Roman" w:hAnsi="Times New Roman"/>
          <w:sz w:val="24"/>
          <w:lang w:val="pt-BR"/>
        </w:rPr>
        <w:t xml:space="preserve"> </w:t>
      </w:r>
      <w:r w:rsidR="00AC1B61" w:rsidRPr="00896AD2">
        <w:rPr>
          <w:rFonts w:ascii="Times New Roman" w:hAnsi="Times New Roman"/>
          <w:sz w:val="24"/>
          <w:lang w:val="pt-BR"/>
        </w:rPr>
        <w:t>à Contratada n</w:t>
      </w:r>
      <w:r w:rsidR="00DD04CB" w:rsidRPr="00896AD2">
        <w:rPr>
          <w:rFonts w:ascii="Times New Roman" w:hAnsi="Times New Roman"/>
          <w:sz w:val="24"/>
          <w:lang w:val="pt-BR"/>
        </w:rPr>
        <w:t xml:space="preserve">a emissão da Ordem de Fornecimento-OF. </w:t>
      </w:r>
    </w:p>
    <w:p w14:paraId="1F7F184B" w14:textId="77777777" w:rsidR="00456D50" w:rsidRPr="00896AD2" w:rsidRDefault="00456D50" w:rsidP="00456D50">
      <w:pPr>
        <w:rPr>
          <w:rFonts w:ascii="Times New Roman" w:hAnsi="Times New Roman" w:cs="Times New Roman"/>
          <w:sz w:val="24"/>
          <w:lang w:eastAsia="x-none"/>
        </w:rPr>
      </w:pPr>
    </w:p>
    <w:p w14:paraId="69D3CABD" w14:textId="77777777" w:rsidR="00456D50" w:rsidRPr="00896AD2" w:rsidRDefault="0029077B" w:rsidP="005B13B0">
      <w:pPr>
        <w:pStyle w:val="Ttulo2"/>
        <w:ind w:left="0" w:firstLine="0"/>
        <w:rPr>
          <w:rFonts w:ascii="Times New Roman" w:hAnsi="Times New Roman"/>
          <w:b/>
          <w:bCs/>
          <w:sz w:val="24"/>
        </w:rPr>
      </w:pPr>
      <w:r w:rsidRPr="00896AD2">
        <w:rPr>
          <w:rFonts w:ascii="Times New Roman" w:hAnsi="Times New Roman"/>
          <w:sz w:val="24"/>
        </w:rPr>
        <w:t xml:space="preserve">A licitante vencedora deverá providenciar o </w:t>
      </w:r>
      <w:r w:rsidRPr="00896AD2">
        <w:rPr>
          <w:rFonts w:ascii="Times New Roman" w:hAnsi="Times New Roman"/>
          <w:b/>
          <w:bCs/>
          <w:sz w:val="24"/>
        </w:rPr>
        <w:t xml:space="preserve">registro inicial (primeiro emplacamento) do veículo novo (zero km), em nome da Codevasf </w:t>
      </w:r>
      <w:r w:rsidRPr="00896AD2">
        <w:rPr>
          <w:rFonts w:ascii="Times New Roman" w:hAnsi="Times New Roman"/>
          <w:sz w:val="24"/>
        </w:rPr>
        <w:t>(CNPJ n.º</w:t>
      </w:r>
      <w:r w:rsidR="00D81910" w:rsidRPr="00896AD2">
        <w:rPr>
          <w:rFonts w:ascii="Times New Roman" w:hAnsi="Times New Roman"/>
          <w:sz w:val="24"/>
        </w:rPr>
        <w:t xml:space="preserve"> </w:t>
      </w:r>
      <w:r w:rsidRPr="00896AD2">
        <w:rPr>
          <w:rFonts w:ascii="Times New Roman" w:hAnsi="Times New Roman"/>
          <w:sz w:val="24"/>
        </w:rPr>
        <w:t>00.399.857/0014-40), no cadastro do Departamento Estadual de Trânsito</w:t>
      </w:r>
      <w:r w:rsidR="00792D6F" w:rsidRPr="00896AD2">
        <w:rPr>
          <w:rFonts w:ascii="Times New Roman" w:hAnsi="Times New Roman"/>
          <w:sz w:val="24"/>
        </w:rPr>
        <w:t xml:space="preserve"> da Bahia,</w:t>
      </w:r>
      <w:r w:rsidRPr="00896AD2">
        <w:rPr>
          <w:rFonts w:ascii="Times New Roman" w:hAnsi="Times New Roman"/>
          <w:sz w:val="24"/>
        </w:rPr>
        <w:t xml:space="preserve"> com atribuição</w:t>
      </w:r>
      <w:r w:rsidRPr="00896AD2">
        <w:rPr>
          <w:rFonts w:ascii="Times New Roman" w:hAnsi="Times New Roman"/>
          <w:b/>
          <w:bCs/>
          <w:sz w:val="24"/>
        </w:rPr>
        <w:t xml:space="preserve"> </w:t>
      </w:r>
      <w:r w:rsidR="00EA5368" w:rsidRPr="00896AD2">
        <w:rPr>
          <w:rFonts w:ascii="Times New Roman" w:hAnsi="Times New Roman"/>
          <w:bCs/>
          <w:sz w:val="24"/>
        </w:rPr>
        <w:t>d</w:t>
      </w:r>
      <w:r w:rsidR="00F85637" w:rsidRPr="00896AD2">
        <w:rPr>
          <w:rFonts w:ascii="Times New Roman" w:hAnsi="Times New Roman"/>
          <w:sz w:val="24"/>
        </w:rPr>
        <w:t>o número da placa, tarjeta,</w:t>
      </w:r>
      <w:r w:rsidRPr="00896AD2">
        <w:rPr>
          <w:rFonts w:ascii="Times New Roman" w:hAnsi="Times New Roman"/>
          <w:sz w:val="24"/>
        </w:rPr>
        <w:t xml:space="preserve"> e expedição do Certificado de Registro de Veículo -CRV (recibo de compra e venda) e do Certificado de Registro e Licenciamento de</w:t>
      </w:r>
      <w:r w:rsidR="00792D6F" w:rsidRPr="00896AD2">
        <w:rPr>
          <w:rFonts w:ascii="Times New Roman" w:hAnsi="Times New Roman"/>
          <w:sz w:val="24"/>
        </w:rPr>
        <w:t xml:space="preserve"> </w:t>
      </w:r>
      <w:r w:rsidR="003926C4" w:rsidRPr="00896AD2">
        <w:rPr>
          <w:rFonts w:ascii="Times New Roman" w:hAnsi="Times New Roman"/>
          <w:sz w:val="24"/>
        </w:rPr>
        <w:t>Veículo – CRLV</w:t>
      </w:r>
      <w:r w:rsidR="0094047D" w:rsidRPr="00896AD2">
        <w:rPr>
          <w:rFonts w:ascii="Times New Roman" w:hAnsi="Times New Roman"/>
          <w:sz w:val="24"/>
        </w:rPr>
        <w:t xml:space="preserve"> </w:t>
      </w:r>
    </w:p>
    <w:p w14:paraId="7D159829" w14:textId="77777777" w:rsidR="0029077B" w:rsidRPr="00896AD2" w:rsidRDefault="0029077B" w:rsidP="0029077B">
      <w:pPr>
        <w:rPr>
          <w:rFonts w:ascii="Times New Roman" w:hAnsi="Times New Roman" w:cs="Times New Roman"/>
          <w:sz w:val="24"/>
          <w:lang w:eastAsia="x-none"/>
        </w:rPr>
      </w:pPr>
    </w:p>
    <w:p w14:paraId="407B657D" w14:textId="77777777" w:rsidR="0029077B" w:rsidRPr="00896AD2" w:rsidRDefault="0029077B" w:rsidP="005B13B0">
      <w:pPr>
        <w:pStyle w:val="Ttulo2"/>
        <w:ind w:left="0" w:firstLine="0"/>
        <w:rPr>
          <w:rFonts w:ascii="Times New Roman" w:hAnsi="Times New Roman"/>
          <w:sz w:val="24"/>
        </w:rPr>
      </w:pPr>
      <w:r w:rsidRPr="00896AD2">
        <w:rPr>
          <w:rFonts w:ascii="Times New Roman" w:hAnsi="Times New Roman"/>
          <w:sz w:val="24"/>
        </w:rPr>
        <w:t xml:space="preserve">Os veículos deverão ser entregues emplacados, licenciados e com todos os impostos e taxas pagos </w:t>
      </w:r>
      <w:r w:rsidR="00BF5931" w:rsidRPr="00896AD2">
        <w:rPr>
          <w:rFonts w:ascii="Times New Roman" w:hAnsi="Times New Roman"/>
          <w:sz w:val="24"/>
        </w:rPr>
        <w:t>pela licitante vencedora.</w:t>
      </w:r>
    </w:p>
    <w:p w14:paraId="58F14B58" w14:textId="77777777" w:rsidR="001B70DD" w:rsidRPr="00896AD2" w:rsidRDefault="001B70DD" w:rsidP="001B70DD">
      <w:pPr>
        <w:pStyle w:val="PargrafodaLista"/>
        <w:rPr>
          <w:rFonts w:ascii="Times New Roman" w:hAnsi="Times New Roman" w:cs="Times New Roman"/>
          <w:sz w:val="24"/>
        </w:rPr>
      </w:pPr>
    </w:p>
    <w:p w14:paraId="3BE44E21" w14:textId="77777777" w:rsidR="004713B8" w:rsidRPr="00896AD2" w:rsidRDefault="004713B8" w:rsidP="005B13B0">
      <w:pPr>
        <w:pStyle w:val="Ttulo2"/>
        <w:ind w:left="0" w:firstLine="0"/>
        <w:rPr>
          <w:rFonts w:ascii="Times New Roman" w:hAnsi="Times New Roman"/>
          <w:sz w:val="24"/>
        </w:rPr>
      </w:pPr>
      <w:r w:rsidRPr="00896AD2">
        <w:rPr>
          <w:rFonts w:ascii="Times New Roman" w:hAnsi="Times New Roman"/>
          <w:sz w:val="24"/>
        </w:rPr>
        <w:lastRenderedPageBreak/>
        <w:t>O</w:t>
      </w:r>
      <w:r w:rsidR="00C666F0" w:rsidRPr="00896AD2">
        <w:rPr>
          <w:rFonts w:ascii="Times New Roman" w:hAnsi="Times New Roman"/>
          <w:sz w:val="24"/>
        </w:rPr>
        <w:t>s</w:t>
      </w:r>
      <w:r w:rsidRPr="00896AD2">
        <w:rPr>
          <w:rFonts w:ascii="Times New Roman" w:hAnsi="Times New Roman"/>
          <w:sz w:val="24"/>
        </w:rPr>
        <w:t xml:space="preserve"> itens a serem adquiridos deverão ser do tipo e quantidades indicadas conforme planilha </w:t>
      </w:r>
      <w:r w:rsidR="00E6698A" w:rsidRPr="00896AD2">
        <w:rPr>
          <w:rFonts w:ascii="Times New Roman" w:hAnsi="Times New Roman"/>
          <w:sz w:val="24"/>
        </w:rPr>
        <w:t>constante no item 1 deste Termo de Referência.</w:t>
      </w:r>
    </w:p>
    <w:p w14:paraId="409615B0" w14:textId="77777777" w:rsidR="00D1646C" w:rsidRPr="00896AD2" w:rsidRDefault="00D1646C" w:rsidP="00D1646C">
      <w:pPr>
        <w:rPr>
          <w:rFonts w:ascii="Times New Roman" w:hAnsi="Times New Roman" w:cs="Times New Roman"/>
          <w:sz w:val="24"/>
          <w:lang w:eastAsia="x-none"/>
        </w:rPr>
      </w:pPr>
    </w:p>
    <w:p w14:paraId="58CAE8A3" w14:textId="77777777" w:rsidR="00307456" w:rsidRPr="00896AD2" w:rsidRDefault="00307456" w:rsidP="00307456">
      <w:pPr>
        <w:pStyle w:val="Ttulo1"/>
        <w:rPr>
          <w:rFonts w:ascii="Times New Roman" w:hAnsi="Times New Roman"/>
          <w:sz w:val="24"/>
        </w:rPr>
      </w:pPr>
      <w:bookmarkStart w:id="9" w:name="_Toc138336755"/>
      <w:r w:rsidRPr="00896AD2">
        <w:rPr>
          <w:rFonts w:ascii="Times New Roman" w:hAnsi="Times New Roman"/>
          <w:sz w:val="24"/>
        </w:rPr>
        <w:t>CONDIÇÕES DE PARTICIPAÇÃO</w:t>
      </w:r>
      <w:bookmarkEnd w:id="9"/>
    </w:p>
    <w:p w14:paraId="7B4B9E09" w14:textId="77777777" w:rsidR="00307456" w:rsidRPr="00896AD2" w:rsidRDefault="00307456" w:rsidP="00307456">
      <w:pPr>
        <w:rPr>
          <w:rFonts w:ascii="Times New Roman" w:hAnsi="Times New Roman" w:cs="Times New Roman"/>
          <w:sz w:val="24"/>
        </w:rPr>
      </w:pPr>
    </w:p>
    <w:p w14:paraId="1EFAC3E5" w14:textId="77777777" w:rsidR="00307456" w:rsidRPr="00896AD2" w:rsidRDefault="006D2AF1" w:rsidP="0011700B">
      <w:pPr>
        <w:pStyle w:val="Ttulo2"/>
        <w:ind w:left="0" w:firstLine="0"/>
        <w:rPr>
          <w:rFonts w:ascii="Times New Roman" w:hAnsi="Times New Roman"/>
          <w:sz w:val="24"/>
        </w:rPr>
      </w:pPr>
      <w:r w:rsidRPr="00896AD2">
        <w:rPr>
          <w:rFonts w:ascii="Times New Roman" w:hAnsi="Times New Roman"/>
          <w:sz w:val="24"/>
        </w:rPr>
        <w:t>Poderão participar da presente licitação empresas do ramo</w:t>
      </w:r>
      <w:r w:rsidRPr="00896AD2">
        <w:rPr>
          <w:rFonts w:ascii="Times New Roman" w:hAnsi="Times New Roman"/>
          <w:sz w:val="24"/>
          <w:lang w:val="pt-BR"/>
        </w:rPr>
        <w:t>, fabricantes ou fornecedoras</w:t>
      </w:r>
      <w:r w:rsidRPr="00896AD2">
        <w:rPr>
          <w:rFonts w:ascii="Times New Roman" w:hAnsi="Times New Roman"/>
          <w:sz w:val="24"/>
        </w:rPr>
        <w:t>, pertinente e compatível com o objeto desta licitação</w:t>
      </w:r>
      <w:r w:rsidRPr="00896AD2">
        <w:rPr>
          <w:rFonts w:ascii="Times New Roman" w:hAnsi="Times New Roman"/>
          <w:sz w:val="24"/>
          <w:lang w:val="pt-BR"/>
        </w:rPr>
        <w:t>,</w:t>
      </w:r>
      <w:r w:rsidRPr="00896AD2">
        <w:rPr>
          <w:rFonts w:ascii="Times New Roman" w:hAnsi="Times New Roman"/>
          <w:sz w:val="24"/>
        </w:rPr>
        <w:t xml:space="preserve"> nacionais, </w:t>
      </w:r>
      <w:r w:rsidR="00497D5B" w:rsidRPr="00896AD2">
        <w:rPr>
          <w:rFonts w:ascii="Times New Roman" w:hAnsi="Times New Roman"/>
          <w:sz w:val="24"/>
          <w:lang w:val="pt-BR"/>
        </w:rPr>
        <w:t>isoladamente</w:t>
      </w:r>
      <w:r w:rsidRPr="00896AD2">
        <w:rPr>
          <w:rFonts w:ascii="Times New Roman" w:hAnsi="Times New Roman"/>
          <w:sz w:val="24"/>
        </w:rPr>
        <w:t>,</w:t>
      </w:r>
      <w:r w:rsidRPr="00896AD2">
        <w:rPr>
          <w:rFonts w:ascii="Times New Roman" w:hAnsi="Times New Roman"/>
          <w:color w:val="0070C0"/>
          <w:sz w:val="24"/>
        </w:rPr>
        <w:t xml:space="preserve"> </w:t>
      </w:r>
      <w:r w:rsidRPr="00896AD2">
        <w:rPr>
          <w:rFonts w:ascii="Times New Roman" w:hAnsi="Times New Roman"/>
          <w:sz w:val="24"/>
        </w:rPr>
        <w:t xml:space="preserve">que atendam </w:t>
      </w:r>
      <w:r w:rsidR="00E22397" w:rsidRPr="00896AD2">
        <w:rPr>
          <w:rFonts w:ascii="Times New Roman" w:hAnsi="Times New Roman"/>
          <w:sz w:val="24"/>
        </w:rPr>
        <w:t>às</w:t>
      </w:r>
      <w:r w:rsidRPr="00896AD2">
        <w:rPr>
          <w:rFonts w:ascii="Times New Roman" w:hAnsi="Times New Roman"/>
          <w:sz w:val="24"/>
        </w:rPr>
        <w:t xml:space="preserve"> exigências do TR e seus anexos</w:t>
      </w:r>
      <w:r w:rsidR="00307456" w:rsidRPr="00896AD2">
        <w:rPr>
          <w:rFonts w:ascii="Times New Roman" w:hAnsi="Times New Roman"/>
          <w:sz w:val="24"/>
        </w:rPr>
        <w:t>.</w:t>
      </w:r>
    </w:p>
    <w:p w14:paraId="1539EF27" w14:textId="77777777" w:rsidR="001248E0" w:rsidRPr="00896AD2" w:rsidRDefault="001248E0" w:rsidP="001248E0">
      <w:pPr>
        <w:rPr>
          <w:rFonts w:ascii="Times New Roman" w:hAnsi="Times New Roman" w:cs="Times New Roman"/>
          <w:sz w:val="24"/>
          <w:lang w:val="x-none" w:eastAsia="x-none"/>
        </w:rPr>
      </w:pPr>
    </w:p>
    <w:p w14:paraId="6A985F2A" w14:textId="77777777" w:rsidR="0011700B" w:rsidRPr="00896AD2" w:rsidRDefault="0011700B" w:rsidP="0011700B">
      <w:pPr>
        <w:pStyle w:val="Ttulo2"/>
        <w:ind w:left="0" w:firstLine="0"/>
        <w:rPr>
          <w:rFonts w:ascii="Times New Roman" w:hAnsi="Times New Roman"/>
          <w:b/>
          <w:sz w:val="24"/>
        </w:rPr>
      </w:pPr>
      <w:r w:rsidRPr="00896AD2">
        <w:rPr>
          <w:rFonts w:ascii="Times New Roman" w:hAnsi="Times New Roman"/>
          <w:b/>
          <w:sz w:val="24"/>
        </w:rPr>
        <w:t>CONSÓRCIO</w:t>
      </w:r>
      <w:r w:rsidR="000C065C" w:rsidRPr="00896AD2">
        <w:rPr>
          <w:rFonts w:ascii="Times New Roman" w:hAnsi="Times New Roman"/>
          <w:b/>
          <w:sz w:val="24"/>
          <w:lang w:val="pt-BR"/>
        </w:rPr>
        <w:t>/</w:t>
      </w:r>
      <w:r w:rsidR="00225E25" w:rsidRPr="00896AD2">
        <w:rPr>
          <w:rFonts w:ascii="Times New Roman" w:hAnsi="Times New Roman"/>
          <w:b/>
          <w:sz w:val="24"/>
          <w:lang w:val="pt-BR"/>
        </w:rPr>
        <w:t>COOPERATIVA</w:t>
      </w:r>
    </w:p>
    <w:p w14:paraId="7287D0B5" w14:textId="77777777" w:rsidR="0011700B" w:rsidRPr="00896AD2" w:rsidRDefault="0011700B" w:rsidP="0011700B">
      <w:pPr>
        <w:rPr>
          <w:rFonts w:ascii="Times New Roman" w:hAnsi="Times New Roman" w:cs="Times New Roman"/>
          <w:b/>
          <w:color w:val="FF0000"/>
          <w:sz w:val="24"/>
        </w:rPr>
      </w:pPr>
    </w:p>
    <w:p w14:paraId="5F5E92A8" w14:textId="77777777" w:rsidR="00307456" w:rsidRPr="00896AD2" w:rsidRDefault="0011700B" w:rsidP="008C5A8E">
      <w:pPr>
        <w:pStyle w:val="Ttulo3"/>
        <w:ind w:left="0" w:firstLine="0"/>
        <w:rPr>
          <w:rFonts w:ascii="Times New Roman" w:hAnsi="Times New Roman"/>
          <w:sz w:val="24"/>
        </w:rPr>
      </w:pPr>
      <w:r w:rsidRPr="00896AD2">
        <w:rPr>
          <w:rFonts w:ascii="Times New Roman" w:hAnsi="Times New Roman"/>
          <w:sz w:val="24"/>
        </w:rPr>
        <w:t>Não será permitida a participação de</w:t>
      </w:r>
      <w:r w:rsidR="00307456" w:rsidRPr="00896AD2">
        <w:rPr>
          <w:rFonts w:ascii="Times New Roman" w:hAnsi="Times New Roman"/>
          <w:sz w:val="24"/>
        </w:rPr>
        <w:t xml:space="preserve"> consórcio. </w:t>
      </w:r>
    </w:p>
    <w:p w14:paraId="4A2D2E3E" w14:textId="77777777" w:rsidR="007C4C69" w:rsidRPr="00896AD2" w:rsidRDefault="007C4C69" w:rsidP="0006190D">
      <w:pPr>
        <w:rPr>
          <w:rFonts w:ascii="Times New Roman" w:hAnsi="Times New Roman" w:cs="Times New Roman"/>
          <w:sz w:val="24"/>
        </w:rPr>
      </w:pPr>
    </w:p>
    <w:p w14:paraId="4253D9FD" w14:textId="77777777" w:rsidR="00225E25" w:rsidRPr="00896AD2" w:rsidRDefault="00225E25" w:rsidP="008C5A8E">
      <w:pPr>
        <w:pStyle w:val="Ttulo3"/>
        <w:ind w:left="0" w:firstLine="0"/>
        <w:rPr>
          <w:rFonts w:ascii="Times New Roman" w:hAnsi="Times New Roman"/>
          <w:sz w:val="24"/>
          <w:lang w:val="pt-BR"/>
        </w:rPr>
      </w:pPr>
      <w:r w:rsidRPr="00896AD2">
        <w:rPr>
          <w:rFonts w:ascii="Times New Roman" w:hAnsi="Times New Roman"/>
          <w:sz w:val="24"/>
        </w:rPr>
        <w:t xml:space="preserve">Não será permitida a participação de </w:t>
      </w:r>
      <w:r w:rsidRPr="00896AD2">
        <w:rPr>
          <w:rFonts w:ascii="Times New Roman" w:hAnsi="Times New Roman"/>
          <w:sz w:val="24"/>
          <w:lang w:val="pt-BR"/>
        </w:rPr>
        <w:t>cooperativa.</w:t>
      </w:r>
    </w:p>
    <w:p w14:paraId="25DE941B" w14:textId="77777777" w:rsidR="00225E25" w:rsidRPr="00896AD2" w:rsidRDefault="00225E25" w:rsidP="0006190D">
      <w:pPr>
        <w:rPr>
          <w:rFonts w:ascii="Times New Roman" w:hAnsi="Times New Roman" w:cs="Times New Roman"/>
          <w:sz w:val="24"/>
        </w:rPr>
      </w:pPr>
    </w:p>
    <w:p w14:paraId="66E49770" w14:textId="77777777" w:rsidR="0011700B" w:rsidRPr="00896AD2" w:rsidRDefault="0011700B" w:rsidP="0011700B">
      <w:pPr>
        <w:pStyle w:val="Ttulo2"/>
        <w:ind w:left="0" w:firstLine="0"/>
        <w:rPr>
          <w:rFonts w:ascii="Times New Roman" w:hAnsi="Times New Roman"/>
          <w:b/>
          <w:sz w:val="24"/>
        </w:rPr>
      </w:pPr>
      <w:r w:rsidRPr="00896AD2">
        <w:rPr>
          <w:rFonts w:ascii="Times New Roman" w:hAnsi="Times New Roman"/>
          <w:b/>
          <w:sz w:val="24"/>
        </w:rPr>
        <w:t>SUBCONTRATAÇÃO</w:t>
      </w:r>
    </w:p>
    <w:p w14:paraId="6A929667" w14:textId="77777777" w:rsidR="0011700B" w:rsidRPr="00896AD2" w:rsidRDefault="0011700B" w:rsidP="0011700B">
      <w:pPr>
        <w:rPr>
          <w:rFonts w:ascii="Times New Roman" w:hAnsi="Times New Roman" w:cs="Times New Roman"/>
          <w:sz w:val="24"/>
        </w:rPr>
      </w:pPr>
    </w:p>
    <w:p w14:paraId="14A0CAC8" w14:textId="77777777" w:rsidR="0011700B" w:rsidRPr="00896AD2" w:rsidRDefault="0011700B" w:rsidP="009C6A76">
      <w:pPr>
        <w:pStyle w:val="Ttulo3"/>
        <w:ind w:left="0" w:firstLine="0"/>
        <w:rPr>
          <w:rFonts w:ascii="Times New Roman" w:hAnsi="Times New Roman"/>
          <w:sz w:val="24"/>
        </w:rPr>
      </w:pPr>
      <w:r w:rsidRPr="00896AD2">
        <w:rPr>
          <w:rFonts w:ascii="Times New Roman" w:hAnsi="Times New Roman"/>
          <w:color w:val="0070C0"/>
          <w:sz w:val="24"/>
        </w:rPr>
        <w:t xml:space="preserve"> </w:t>
      </w:r>
      <w:r w:rsidR="009C6A76" w:rsidRPr="00896AD2">
        <w:rPr>
          <w:rFonts w:ascii="Times New Roman" w:hAnsi="Times New Roman"/>
          <w:sz w:val="24"/>
        </w:rPr>
        <w:t>Não será permitida a subcontratação</w:t>
      </w:r>
      <w:r w:rsidR="00981161" w:rsidRPr="00896AD2">
        <w:rPr>
          <w:rFonts w:ascii="Times New Roman" w:hAnsi="Times New Roman"/>
          <w:sz w:val="24"/>
        </w:rPr>
        <w:t xml:space="preserve"> total ou parcial do objeto desta licitação</w:t>
      </w:r>
      <w:r w:rsidRPr="00896AD2">
        <w:rPr>
          <w:rFonts w:ascii="Times New Roman" w:hAnsi="Times New Roman"/>
          <w:sz w:val="24"/>
        </w:rPr>
        <w:t xml:space="preserve">. </w:t>
      </w:r>
    </w:p>
    <w:p w14:paraId="77901A91" w14:textId="77777777" w:rsidR="0011700B" w:rsidRPr="00896AD2" w:rsidRDefault="0011700B" w:rsidP="009C6A76">
      <w:pPr>
        <w:pStyle w:val="Ttulo3"/>
        <w:numPr>
          <w:ilvl w:val="0"/>
          <w:numId w:val="0"/>
        </w:numPr>
        <w:rPr>
          <w:rFonts w:ascii="Times New Roman" w:hAnsi="Times New Roman"/>
          <w:sz w:val="24"/>
        </w:rPr>
      </w:pPr>
    </w:p>
    <w:p w14:paraId="6E582A8E" w14:textId="77777777" w:rsidR="0059000B" w:rsidRPr="00896AD2" w:rsidRDefault="0059000B" w:rsidP="0059000B">
      <w:pPr>
        <w:pStyle w:val="Ttulo2"/>
        <w:ind w:left="0" w:firstLine="0"/>
        <w:rPr>
          <w:rFonts w:ascii="Times New Roman" w:hAnsi="Times New Roman"/>
          <w:b/>
          <w:sz w:val="24"/>
        </w:rPr>
      </w:pPr>
      <w:r w:rsidRPr="00896AD2">
        <w:rPr>
          <w:rFonts w:ascii="Times New Roman" w:hAnsi="Times New Roman"/>
          <w:b/>
          <w:sz w:val="24"/>
        </w:rPr>
        <w:t>PARTICIPAÇÃO DE MICROEMPRESA E EMPRESA DE PEQUENO PORTE</w:t>
      </w:r>
    </w:p>
    <w:p w14:paraId="4765696B" w14:textId="77777777" w:rsidR="0059000B" w:rsidRPr="00896AD2" w:rsidRDefault="0059000B" w:rsidP="0059000B">
      <w:pPr>
        <w:rPr>
          <w:rFonts w:ascii="Times New Roman" w:hAnsi="Times New Roman" w:cs="Times New Roman"/>
          <w:sz w:val="24"/>
        </w:rPr>
      </w:pPr>
    </w:p>
    <w:p w14:paraId="188A1400" w14:textId="0EB41683" w:rsidR="0059000B" w:rsidRPr="00896AD2" w:rsidRDefault="0059000B" w:rsidP="0059000B">
      <w:pPr>
        <w:pStyle w:val="Ttulo3"/>
        <w:ind w:left="0" w:firstLine="0"/>
        <w:rPr>
          <w:rFonts w:ascii="Times New Roman" w:hAnsi="Times New Roman"/>
          <w:sz w:val="24"/>
          <w:lang w:val="pt-BR"/>
        </w:rPr>
      </w:pPr>
      <w:r w:rsidRPr="00896AD2">
        <w:rPr>
          <w:rFonts w:ascii="Times New Roman" w:hAnsi="Times New Roman"/>
          <w:sz w:val="24"/>
        </w:rPr>
        <w:t>As Microempresas</w:t>
      </w:r>
      <w:r w:rsidR="008076CC" w:rsidRPr="00896AD2">
        <w:rPr>
          <w:rFonts w:ascii="Times New Roman" w:hAnsi="Times New Roman"/>
          <w:sz w:val="24"/>
        </w:rPr>
        <w:t xml:space="preserve"> e</w:t>
      </w:r>
      <w:r w:rsidRPr="00896AD2">
        <w:rPr>
          <w:rFonts w:ascii="Times New Roman" w:hAnsi="Times New Roman"/>
          <w:sz w:val="24"/>
        </w:rPr>
        <w:t xml:space="preserve"> Empresas de Pequeno Porte </w:t>
      </w:r>
      <w:r w:rsidR="008076CC" w:rsidRPr="00896AD2">
        <w:rPr>
          <w:rFonts w:ascii="Times New Roman" w:hAnsi="Times New Roman"/>
          <w:sz w:val="24"/>
        </w:rPr>
        <w:t xml:space="preserve"> </w:t>
      </w:r>
      <w:r w:rsidRPr="00896AD2">
        <w:rPr>
          <w:rFonts w:ascii="Times New Roman" w:hAnsi="Times New Roman"/>
          <w:sz w:val="24"/>
        </w:rPr>
        <w:t>poderão participar desta licitação em condições diferenciadas, na forma prescrita na Lei Complementar nº 123, de 14 de dezembro de 2006 e Decreto 8.538 de 6/10/2015,  reservando-se ainda, a cota no percentual de até 25% (vinte e cinco por cento), quando for o caso (ar</w:t>
      </w:r>
      <w:r w:rsidR="006B07EC" w:rsidRPr="00896AD2">
        <w:rPr>
          <w:rFonts w:ascii="Times New Roman" w:hAnsi="Times New Roman"/>
          <w:sz w:val="24"/>
        </w:rPr>
        <w:t>t</w:t>
      </w:r>
      <w:r w:rsidRPr="00896AD2">
        <w:rPr>
          <w:rFonts w:ascii="Times New Roman" w:hAnsi="Times New Roman"/>
          <w:sz w:val="24"/>
        </w:rPr>
        <w:t xml:space="preserve">. 48, inc. III – LC 147/2014): para </w:t>
      </w:r>
      <w:r w:rsidR="00717BC7" w:rsidRPr="00896AD2">
        <w:rPr>
          <w:rFonts w:ascii="Times New Roman" w:hAnsi="Times New Roman"/>
          <w:sz w:val="24"/>
          <w:lang w:val="pt-BR"/>
        </w:rPr>
        <w:t xml:space="preserve">os itens </w:t>
      </w:r>
      <w:r w:rsidR="009541A8" w:rsidRPr="00896AD2">
        <w:rPr>
          <w:rFonts w:ascii="Times New Roman" w:hAnsi="Times New Roman"/>
          <w:sz w:val="24"/>
          <w:lang w:val="pt-BR"/>
        </w:rPr>
        <w:t>2, 4</w:t>
      </w:r>
      <w:r w:rsidR="00717BC7" w:rsidRPr="00896AD2">
        <w:rPr>
          <w:rFonts w:ascii="Times New Roman" w:hAnsi="Times New Roman"/>
          <w:sz w:val="24"/>
          <w:lang w:val="pt-BR"/>
        </w:rPr>
        <w:t>,</w:t>
      </w:r>
      <w:r w:rsidR="009541A8" w:rsidRPr="00896AD2">
        <w:rPr>
          <w:rFonts w:ascii="Times New Roman" w:hAnsi="Times New Roman"/>
          <w:sz w:val="24"/>
          <w:lang w:val="pt-BR"/>
        </w:rPr>
        <w:t xml:space="preserve"> </w:t>
      </w:r>
      <w:r w:rsidR="00192DB2" w:rsidRPr="00896AD2">
        <w:rPr>
          <w:rFonts w:ascii="Times New Roman" w:hAnsi="Times New Roman"/>
          <w:sz w:val="24"/>
          <w:lang w:val="pt-BR"/>
        </w:rPr>
        <w:t>6</w:t>
      </w:r>
      <w:r w:rsidR="00EA7FA3" w:rsidRPr="00896AD2">
        <w:rPr>
          <w:rFonts w:ascii="Times New Roman" w:hAnsi="Times New Roman"/>
          <w:sz w:val="24"/>
          <w:lang w:val="pt-BR"/>
        </w:rPr>
        <w:t>,</w:t>
      </w:r>
      <w:r w:rsidR="00717BC7" w:rsidRPr="00896AD2">
        <w:rPr>
          <w:rFonts w:ascii="Times New Roman" w:hAnsi="Times New Roman"/>
          <w:sz w:val="24"/>
          <w:lang w:val="pt-BR"/>
        </w:rPr>
        <w:t xml:space="preserve"> e</w:t>
      </w:r>
      <w:r w:rsidR="009A3D06" w:rsidRPr="00896AD2">
        <w:rPr>
          <w:rFonts w:ascii="Times New Roman" w:hAnsi="Times New Roman"/>
          <w:sz w:val="24"/>
          <w:lang w:val="pt-BR"/>
        </w:rPr>
        <w:t xml:space="preserve"> </w:t>
      </w:r>
      <w:r w:rsidR="0098266C">
        <w:rPr>
          <w:rFonts w:ascii="Times New Roman" w:hAnsi="Times New Roman"/>
          <w:sz w:val="24"/>
          <w:lang w:val="pt-BR"/>
        </w:rPr>
        <w:t>9</w:t>
      </w:r>
      <w:r w:rsidR="00EC0E15" w:rsidRPr="00896AD2">
        <w:rPr>
          <w:rFonts w:ascii="Times New Roman" w:hAnsi="Times New Roman"/>
          <w:sz w:val="24"/>
          <w:lang w:val="pt-BR"/>
        </w:rPr>
        <w:t xml:space="preserve"> </w:t>
      </w:r>
      <w:r w:rsidR="000D034B" w:rsidRPr="00896AD2">
        <w:rPr>
          <w:rFonts w:ascii="Times New Roman" w:hAnsi="Times New Roman"/>
          <w:sz w:val="24"/>
          <w:lang w:val="pt-BR"/>
        </w:rPr>
        <w:t xml:space="preserve"> </w:t>
      </w:r>
      <w:r w:rsidR="00631722" w:rsidRPr="00896AD2">
        <w:rPr>
          <w:rFonts w:ascii="Times New Roman" w:hAnsi="Times New Roman"/>
          <w:sz w:val="24"/>
          <w:lang w:val="pt-BR"/>
        </w:rPr>
        <w:t>da Planilha Orçamentária (ANEXO II)</w:t>
      </w:r>
      <w:r w:rsidR="00CF2140" w:rsidRPr="00896AD2">
        <w:rPr>
          <w:rFonts w:ascii="Times New Roman" w:hAnsi="Times New Roman"/>
          <w:sz w:val="24"/>
          <w:lang w:val="pt-BR"/>
        </w:rPr>
        <w:t>.</w:t>
      </w:r>
    </w:p>
    <w:p w14:paraId="042E0D95" w14:textId="77777777" w:rsidR="00717BC7" w:rsidRPr="00896AD2" w:rsidRDefault="00717BC7" w:rsidP="00717BC7">
      <w:pPr>
        <w:rPr>
          <w:rFonts w:ascii="Times New Roman" w:hAnsi="Times New Roman" w:cs="Times New Roman"/>
          <w:sz w:val="24"/>
        </w:rPr>
      </w:pPr>
    </w:p>
    <w:p w14:paraId="75CBCED7" w14:textId="77777777" w:rsidR="00717BC7" w:rsidRPr="00896AD2" w:rsidRDefault="00717BC7" w:rsidP="00717BC7">
      <w:pPr>
        <w:pStyle w:val="Ttulo2"/>
        <w:rPr>
          <w:rFonts w:ascii="Times New Roman" w:hAnsi="Times New Roman"/>
          <w:sz w:val="24"/>
          <w:lang w:val="pt-BR"/>
        </w:rPr>
      </w:pPr>
      <w:r w:rsidRPr="00896AD2">
        <w:rPr>
          <w:rFonts w:ascii="Times New Roman" w:hAnsi="Times New Roman"/>
          <w:sz w:val="24"/>
          <w:lang w:val="pt-BR"/>
        </w:rPr>
        <w:t>As licitantes deverão apresentar capital social mínimo de 10% (dez por cento) do valor orçado</w:t>
      </w:r>
      <w:r w:rsidR="005B7902" w:rsidRPr="00896AD2">
        <w:rPr>
          <w:rFonts w:ascii="Times New Roman" w:hAnsi="Times New Roman"/>
          <w:sz w:val="24"/>
          <w:lang w:val="pt-BR"/>
        </w:rPr>
        <w:t xml:space="preserve"> pela Codevasf para cada item.</w:t>
      </w:r>
    </w:p>
    <w:p w14:paraId="26CAF369" w14:textId="77777777" w:rsidR="006B07EC" w:rsidRPr="00896AD2" w:rsidRDefault="006B07EC" w:rsidP="006B07EC">
      <w:pPr>
        <w:rPr>
          <w:rFonts w:ascii="Times New Roman" w:hAnsi="Times New Roman" w:cs="Times New Roman"/>
          <w:sz w:val="24"/>
        </w:rPr>
      </w:pPr>
    </w:p>
    <w:p w14:paraId="52E8CCCC" w14:textId="77777777" w:rsidR="009C6A76" w:rsidRPr="00896AD2" w:rsidRDefault="009C6A76" w:rsidP="00552B7B">
      <w:pPr>
        <w:pStyle w:val="Ttulo1"/>
        <w:rPr>
          <w:rFonts w:ascii="Times New Roman" w:hAnsi="Times New Roman"/>
          <w:sz w:val="24"/>
        </w:rPr>
      </w:pPr>
      <w:bookmarkStart w:id="10" w:name="_Toc138336756"/>
      <w:r w:rsidRPr="00896AD2">
        <w:rPr>
          <w:rFonts w:ascii="Times New Roman" w:hAnsi="Times New Roman"/>
          <w:sz w:val="24"/>
        </w:rPr>
        <w:t>VISITA AO LOCAL DA</w:t>
      </w:r>
      <w:r w:rsidR="00974E46" w:rsidRPr="00896AD2">
        <w:rPr>
          <w:rFonts w:ascii="Times New Roman" w:hAnsi="Times New Roman"/>
          <w:sz w:val="24"/>
        </w:rPr>
        <w:t xml:space="preserve"> ENTREGA</w:t>
      </w:r>
      <w:bookmarkEnd w:id="10"/>
    </w:p>
    <w:p w14:paraId="48059D27" w14:textId="77777777" w:rsidR="009C6A76" w:rsidRPr="00896AD2" w:rsidRDefault="009C6A76" w:rsidP="009C6A76">
      <w:pPr>
        <w:rPr>
          <w:rFonts w:ascii="Times New Roman" w:hAnsi="Times New Roman" w:cs="Times New Roman"/>
          <w:sz w:val="24"/>
        </w:rPr>
      </w:pPr>
    </w:p>
    <w:p w14:paraId="1A6AC25A" w14:textId="77777777" w:rsidR="00680BDE" w:rsidRPr="00896AD2" w:rsidRDefault="007C2847" w:rsidP="00CD650E">
      <w:pPr>
        <w:pStyle w:val="Ttulo2"/>
        <w:ind w:left="0" w:firstLine="0"/>
        <w:rPr>
          <w:rFonts w:ascii="Times New Roman" w:hAnsi="Times New Roman"/>
          <w:sz w:val="24"/>
        </w:rPr>
      </w:pPr>
      <w:r w:rsidRPr="00896AD2">
        <w:rPr>
          <w:rFonts w:ascii="Times New Roman" w:hAnsi="Times New Roman"/>
          <w:sz w:val="24"/>
        </w:rPr>
        <w:t>O atestado de visita aos</w:t>
      </w:r>
      <w:r w:rsidR="00680BDE" w:rsidRPr="00896AD2">
        <w:rPr>
          <w:rFonts w:ascii="Times New Roman" w:hAnsi="Times New Roman"/>
          <w:sz w:val="24"/>
        </w:rPr>
        <w:t xml:space="preserve"> locais do </w:t>
      </w:r>
      <w:r w:rsidRPr="00896AD2">
        <w:rPr>
          <w:rFonts w:ascii="Times New Roman" w:hAnsi="Times New Roman"/>
          <w:sz w:val="24"/>
        </w:rPr>
        <w:t>f</w:t>
      </w:r>
      <w:r w:rsidR="00680BDE" w:rsidRPr="00896AD2">
        <w:rPr>
          <w:rFonts w:ascii="Times New Roman" w:hAnsi="Times New Roman"/>
          <w:sz w:val="24"/>
        </w:rPr>
        <w:t>ornecimento</w:t>
      </w:r>
      <w:r w:rsidRPr="00896AD2">
        <w:rPr>
          <w:rFonts w:ascii="Times New Roman" w:hAnsi="Times New Roman"/>
          <w:sz w:val="24"/>
        </w:rPr>
        <w:t xml:space="preserve"> </w:t>
      </w:r>
      <w:r w:rsidR="00680BDE" w:rsidRPr="00896AD2">
        <w:rPr>
          <w:rFonts w:ascii="Times New Roman" w:hAnsi="Times New Roman"/>
          <w:b/>
          <w:sz w:val="24"/>
          <w:u w:val="single"/>
        </w:rPr>
        <w:t xml:space="preserve">não será </w:t>
      </w:r>
      <w:r w:rsidR="0038621F" w:rsidRPr="00896AD2">
        <w:rPr>
          <w:rFonts w:ascii="Times New Roman" w:hAnsi="Times New Roman"/>
          <w:b/>
          <w:sz w:val="24"/>
          <w:u w:val="single"/>
        </w:rPr>
        <w:t>obrigatório</w:t>
      </w:r>
      <w:r w:rsidR="00680BDE" w:rsidRPr="00896AD2">
        <w:rPr>
          <w:rFonts w:ascii="Times New Roman" w:hAnsi="Times New Roman"/>
          <w:sz w:val="24"/>
        </w:rPr>
        <w:t xml:space="preserve">, </w:t>
      </w:r>
      <w:r w:rsidR="00805735" w:rsidRPr="00896AD2">
        <w:rPr>
          <w:rFonts w:ascii="Times New Roman" w:hAnsi="Times New Roman"/>
          <w:sz w:val="24"/>
        </w:rPr>
        <w:t xml:space="preserve">porém, </w:t>
      </w:r>
      <w:r w:rsidR="00C62CD2" w:rsidRPr="00896AD2">
        <w:rPr>
          <w:rFonts w:ascii="Times New Roman" w:hAnsi="Times New Roman"/>
          <w:sz w:val="24"/>
        </w:rPr>
        <w:t>é de inteira responsabilidade do</w:t>
      </w:r>
      <w:r w:rsidR="00805735" w:rsidRPr="00896AD2">
        <w:rPr>
          <w:rFonts w:ascii="Times New Roman" w:hAnsi="Times New Roman"/>
          <w:sz w:val="24"/>
        </w:rPr>
        <w:t xml:space="preserve">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w:t>
      </w:r>
      <w:r w:rsidR="00751E96" w:rsidRPr="00896AD2">
        <w:rPr>
          <w:rFonts w:ascii="Times New Roman" w:hAnsi="Times New Roman"/>
          <w:sz w:val="24"/>
        </w:rPr>
        <w:t xml:space="preserve"> ou da ordem de fornecimento</w:t>
      </w:r>
      <w:r w:rsidR="00805735" w:rsidRPr="00896AD2">
        <w:rPr>
          <w:rFonts w:ascii="Times New Roman" w:hAnsi="Times New Roman"/>
          <w:sz w:val="24"/>
        </w:rPr>
        <w:t>. A não verificação dessas dificuldades não poderá ser avocada no desenrolar dos trabalhos como fonte de alteração dos termos contratuais que venham a ser estabelecidos. Entende-se que os custos propostos cobrirão quaisquer dificuldades decorrentes da localização d</w:t>
      </w:r>
      <w:r w:rsidR="002D2C6A" w:rsidRPr="00896AD2">
        <w:rPr>
          <w:rFonts w:ascii="Times New Roman" w:hAnsi="Times New Roman"/>
          <w:sz w:val="24"/>
          <w:lang w:val="pt-BR"/>
        </w:rPr>
        <w:t>a</w:t>
      </w:r>
      <w:r w:rsidR="00805735" w:rsidRPr="00896AD2">
        <w:rPr>
          <w:rFonts w:ascii="Times New Roman" w:hAnsi="Times New Roman"/>
          <w:sz w:val="24"/>
        </w:rPr>
        <w:t xml:space="preserve"> </w:t>
      </w:r>
      <w:r w:rsidR="002D2C6A" w:rsidRPr="00896AD2">
        <w:rPr>
          <w:rFonts w:ascii="Times New Roman" w:hAnsi="Times New Roman"/>
          <w:sz w:val="24"/>
          <w:lang w:val="pt-BR"/>
        </w:rPr>
        <w:t>unidade</w:t>
      </w:r>
      <w:r w:rsidR="00D85B15" w:rsidRPr="00896AD2">
        <w:rPr>
          <w:rFonts w:ascii="Times New Roman" w:hAnsi="Times New Roman"/>
          <w:sz w:val="24"/>
          <w:lang w:val="pt-BR"/>
        </w:rPr>
        <w:t xml:space="preserve"> indicad</w:t>
      </w:r>
      <w:r w:rsidR="002D2C6A" w:rsidRPr="00896AD2">
        <w:rPr>
          <w:rFonts w:ascii="Times New Roman" w:hAnsi="Times New Roman"/>
          <w:sz w:val="24"/>
          <w:lang w:val="pt-BR"/>
        </w:rPr>
        <w:t>a</w:t>
      </w:r>
      <w:r w:rsidR="00D85B15" w:rsidRPr="00896AD2">
        <w:rPr>
          <w:rFonts w:ascii="Times New Roman" w:hAnsi="Times New Roman"/>
          <w:sz w:val="24"/>
          <w:lang w:val="pt-BR"/>
        </w:rPr>
        <w:t xml:space="preserve"> para entrega dos materiais</w:t>
      </w:r>
      <w:r w:rsidR="00680BDE" w:rsidRPr="00896AD2">
        <w:rPr>
          <w:rFonts w:ascii="Times New Roman" w:hAnsi="Times New Roman"/>
          <w:sz w:val="24"/>
        </w:rPr>
        <w:t>.</w:t>
      </w:r>
    </w:p>
    <w:p w14:paraId="0CAEC0BA" w14:textId="77777777" w:rsidR="00680BDE" w:rsidRPr="00896AD2" w:rsidRDefault="00680BDE" w:rsidP="00680BDE">
      <w:pPr>
        <w:rPr>
          <w:rFonts w:ascii="Times New Roman" w:hAnsi="Times New Roman" w:cs="Times New Roman"/>
          <w:sz w:val="24"/>
        </w:rPr>
      </w:pPr>
    </w:p>
    <w:p w14:paraId="272464BB" w14:textId="77777777" w:rsidR="009C6A76" w:rsidRPr="00896AD2" w:rsidRDefault="009C6A76" w:rsidP="009C6A76">
      <w:pPr>
        <w:pStyle w:val="Ttulo3"/>
        <w:ind w:left="0" w:firstLine="0"/>
        <w:rPr>
          <w:rFonts w:ascii="Times New Roman" w:hAnsi="Times New Roman"/>
          <w:sz w:val="24"/>
        </w:rPr>
      </w:pPr>
      <w:r w:rsidRPr="00896AD2">
        <w:rPr>
          <w:rFonts w:ascii="Times New Roman" w:hAnsi="Times New Roman"/>
          <w:sz w:val="24"/>
        </w:rPr>
        <w:t xml:space="preserve">Os custos de visita ao local onde serão </w:t>
      </w:r>
      <w:r w:rsidR="00CF2140" w:rsidRPr="00896AD2">
        <w:rPr>
          <w:rFonts w:ascii="Times New Roman" w:hAnsi="Times New Roman"/>
          <w:sz w:val="24"/>
          <w:lang w:val="pt-BR"/>
        </w:rPr>
        <w:t>entregues os materiais</w:t>
      </w:r>
      <w:r w:rsidR="00586894" w:rsidRPr="00896AD2">
        <w:rPr>
          <w:rFonts w:ascii="Times New Roman" w:hAnsi="Times New Roman"/>
          <w:color w:val="0070C0"/>
          <w:sz w:val="24"/>
          <w:lang w:val="pt-BR"/>
        </w:rPr>
        <w:t xml:space="preserve"> </w:t>
      </w:r>
      <w:r w:rsidRPr="00896AD2">
        <w:rPr>
          <w:rFonts w:ascii="Times New Roman" w:hAnsi="Times New Roman"/>
          <w:sz w:val="24"/>
        </w:rPr>
        <w:t xml:space="preserve">correrão por exclusiva conta </w:t>
      </w:r>
      <w:r w:rsidR="00C62CD2" w:rsidRPr="00896AD2">
        <w:rPr>
          <w:rFonts w:ascii="Times New Roman" w:hAnsi="Times New Roman"/>
          <w:sz w:val="24"/>
        </w:rPr>
        <w:t>do</w:t>
      </w:r>
      <w:r w:rsidRPr="00896AD2">
        <w:rPr>
          <w:rFonts w:ascii="Times New Roman" w:hAnsi="Times New Roman"/>
          <w:sz w:val="24"/>
        </w:rPr>
        <w:t xml:space="preserve"> licitante. </w:t>
      </w:r>
    </w:p>
    <w:p w14:paraId="3A392683" w14:textId="77777777" w:rsidR="009C6A76" w:rsidRPr="00896AD2" w:rsidRDefault="009C6A76" w:rsidP="009C6A76">
      <w:pPr>
        <w:rPr>
          <w:rFonts w:ascii="Times New Roman" w:hAnsi="Times New Roman" w:cs="Times New Roman"/>
          <w:sz w:val="24"/>
        </w:rPr>
      </w:pPr>
    </w:p>
    <w:p w14:paraId="3D873B7E" w14:textId="77777777" w:rsidR="00631722" w:rsidRPr="00896AD2" w:rsidRDefault="005C7E78" w:rsidP="00631722">
      <w:pPr>
        <w:pStyle w:val="Ttulo2"/>
        <w:ind w:left="0" w:firstLine="0"/>
        <w:rPr>
          <w:rFonts w:ascii="Times New Roman" w:hAnsi="Times New Roman"/>
          <w:sz w:val="24"/>
        </w:rPr>
      </w:pPr>
      <w:r w:rsidRPr="00896AD2">
        <w:rPr>
          <w:rFonts w:ascii="Times New Roman" w:hAnsi="Times New Roman"/>
          <w:sz w:val="24"/>
        </w:rPr>
        <w:lastRenderedPageBreak/>
        <w:t>Em</w:t>
      </w:r>
      <w:r w:rsidR="00631722" w:rsidRPr="00896AD2">
        <w:rPr>
          <w:rFonts w:ascii="Times New Roman" w:hAnsi="Times New Roman"/>
          <w:sz w:val="24"/>
        </w:rPr>
        <w:t xml:space="preserve"> caso de dúvidas sobre onde serão entregues e descarregados os </w:t>
      </w:r>
      <w:r w:rsidR="00D442E9" w:rsidRPr="00896AD2">
        <w:rPr>
          <w:rFonts w:ascii="Times New Roman" w:hAnsi="Times New Roman"/>
          <w:sz w:val="24"/>
          <w:lang w:val="pt-BR"/>
        </w:rPr>
        <w:t>itens</w:t>
      </w:r>
      <w:r w:rsidR="00631722" w:rsidRPr="00896AD2">
        <w:rPr>
          <w:rFonts w:ascii="Times New Roman" w:hAnsi="Times New Roman"/>
          <w:sz w:val="24"/>
        </w:rPr>
        <w:t xml:space="preserve"> objeto desse termo de referência ou para marcar/agendar a visita, as empresas interessadas poderão optar por entrar em contato com a 2ª Gerência Regional de </w:t>
      </w:r>
      <w:r w:rsidR="00D442E9" w:rsidRPr="00896AD2">
        <w:rPr>
          <w:rFonts w:ascii="Times New Roman" w:hAnsi="Times New Roman"/>
          <w:sz w:val="24"/>
          <w:lang w:val="pt-BR"/>
        </w:rPr>
        <w:t xml:space="preserve">Gestão de </w:t>
      </w:r>
      <w:r w:rsidR="00AF09C2" w:rsidRPr="00896AD2">
        <w:rPr>
          <w:rFonts w:ascii="Times New Roman" w:hAnsi="Times New Roman"/>
          <w:sz w:val="24"/>
          <w:lang w:val="pt-BR"/>
        </w:rPr>
        <w:t>Administração e Suporte Logístico</w:t>
      </w:r>
      <w:r w:rsidR="00631722" w:rsidRPr="00896AD2">
        <w:rPr>
          <w:rFonts w:ascii="Times New Roman" w:hAnsi="Times New Roman"/>
          <w:sz w:val="24"/>
        </w:rPr>
        <w:t xml:space="preserve"> – 2ª/GR</w:t>
      </w:r>
      <w:r w:rsidR="00AF09C2" w:rsidRPr="00896AD2">
        <w:rPr>
          <w:rFonts w:ascii="Times New Roman" w:hAnsi="Times New Roman"/>
          <w:sz w:val="24"/>
          <w:lang w:val="pt-BR"/>
        </w:rPr>
        <w:t>A</w:t>
      </w:r>
      <w:r w:rsidR="00631722" w:rsidRPr="00896AD2">
        <w:rPr>
          <w:rFonts w:ascii="Times New Roman" w:hAnsi="Times New Roman"/>
          <w:sz w:val="24"/>
        </w:rPr>
        <w:t xml:space="preserve"> da Codevasf, em Bom Jesus da Lapa, no estado da Bahia, no telefone: (077) 3481-80</w:t>
      </w:r>
      <w:r w:rsidR="00AF09C2" w:rsidRPr="00896AD2">
        <w:rPr>
          <w:rFonts w:ascii="Times New Roman" w:hAnsi="Times New Roman"/>
          <w:sz w:val="24"/>
          <w:lang w:val="pt-BR"/>
        </w:rPr>
        <w:t>6</w:t>
      </w:r>
      <w:r w:rsidR="00F85637" w:rsidRPr="00896AD2">
        <w:rPr>
          <w:rFonts w:ascii="Times New Roman" w:hAnsi="Times New Roman"/>
          <w:sz w:val="24"/>
          <w:lang w:val="pt-BR"/>
        </w:rPr>
        <w:t>6</w:t>
      </w:r>
      <w:r w:rsidR="00631722" w:rsidRPr="00896AD2">
        <w:rPr>
          <w:rFonts w:ascii="Times New Roman" w:hAnsi="Times New Roman"/>
          <w:sz w:val="24"/>
        </w:rPr>
        <w:t>, das 8h às 12h e das 14h00 às 18h00, horário de Brasília.</w:t>
      </w:r>
    </w:p>
    <w:p w14:paraId="08022AB1" w14:textId="77777777" w:rsidR="00CD650E" w:rsidRPr="00896AD2" w:rsidRDefault="00CD650E" w:rsidP="009C6A76">
      <w:pPr>
        <w:rPr>
          <w:rFonts w:ascii="Times New Roman" w:hAnsi="Times New Roman" w:cs="Times New Roman"/>
          <w:sz w:val="24"/>
        </w:rPr>
      </w:pPr>
    </w:p>
    <w:p w14:paraId="562C7A94" w14:textId="77777777" w:rsidR="00CD650E" w:rsidRPr="00896AD2" w:rsidRDefault="00CD650E" w:rsidP="00CD650E">
      <w:pPr>
        <w:pStyle w:val="Ttulo1"/>
        <w:rPr>
          <w:rFonts w:ascii="Times New Roman" w:hAnsi="Times New Roman"/>
          <w:sz w:val="24"/>
        </w:rPr>
      </w:pPr>
      <w:bookmarkStart w:id="11" w:name="_Toc138336757"/>
      <w:r w:rsidRPr="00896AD2">
        <w:rPr>
          <w:rFonts w:ascii="Times New Roman" w:hAnsi="Times New Roman"/>
          <w:sz w:val="24"/>
        </w:rPr>
        <w:t>PROPOSTA</w:t>
      </w:r>
      <w:bookmarkEnd w:id="11"/>
      <w:r w:rsidRPr="00896AD2">
        <w:rPr>
          <w:rFonts w:ascii="Times New Roman" w:hAnsi="Times New Roman"/>
          <w:sz w:val="24"/>
        </w:rPr>
        <w:t xml:space="preserve"> </w:t>
      </w:r>
    </w:p>
    <w:p w14:paraId="0367550A" w14:textId="77777777" w:rsidR="00CD650E" w:rsidRPr="00896AD2" w:rsidRDefault="00CD650E" w:rsidP="00CD650E">
      <w:pPr>
        <w:rPr>
          <w:rFonts w:ascii="Times New Roman" w:hAnsi="Times New Roman" w:cs="Times New Roman"/>
          <w:sz w:val="24"/>
        </w:rPr>
      </w:pPr>
    </w:p>
    <w:p w14:paraId="2E3608DF" w14:textId="77777777" w:rsidR="00CD650E" w:rsidRPr="00896AD2" w:rsidRDefault="006D2AF1" w:rsidP="00CD650E">
      <w:pPr>
        <w:pStyle w:val="Ttulo2"/>
        <w:ind w:left="0" w:firstLine="0"/>
        <w:rPr>
          <w:rFonts w:ascii="Times New Roman" w:hAnsi="Times New Roman"/>
          <w:sz w:val="24"/>
        </w:rPr>
      </w:pPr>
      <w:r w:rsidRPr="00896AD2">
        <w:rPr>
          <w:rFonts w:ascii="Times New Roman" w:hAnsi="Times New Roman"/>
          <w:sz w:val="24"/>
        </w:rPr>
        <w:t xml:space="preserve">As propostas </w:t>
      </w:r>
      <w:r w:rsidRPr="00896AD2">
        <w:rPr>
          <w:rFonts w:ascii="Times New Roman" w:hAnsi="Times New Roman"/>
          <w:sz w:val="24"/>
          <w:lang w:val="pt-BR"/>
        </w:rPr>
        <w:t>de preços</w:t>
      </w:r>
      <w:r w:rsidRPr="00896AD2">
        <w:rPr>
          <w:rFonts w:ascii="Times New Roman" w:hAnsi="Times New Roman"/>
          <w:sz w:val="24"/>
        </w:rPr>
        <w:t xml:space="preserve"> deverão conter no mínimo o seguinte</w:t>
      </w:r>
      <w:r w:rsidR="00CD650E" w:rsidRPr="00896AD2">
        <w:rPr>
          <w:rFonts w:ascii="Times New Roman" w:hAnsi="Times New Roman"/>
          <w:sz w:val="24"/>
        </w:rPr>
        <w:t>:</w:t>
      </w:r>
    </w:p>
    <w:p w14:paraId="69FF1B3E" w14:textId="77777777" w:rsidR="008B77CE" w:rsidRPr="00896AD2" w:rsidRDefault="006D2AF1" w:rsidP="008513C4">
      <w:pPr>
        <w:pStyle w:val="PargrafodaLista"/>
        <w:numPr>
          <w:ilvl w:val="0"/>
          <w:numId w:val="4"/>
        </w:numPr>
        <w:suppressAutoHyphens/>
        <w:spacing w:before="120" w:after="120"/>
        <w:ind w:left="993" w:hanging="284"/>
        <w:rPr>
          <w:rFonts w:ascii="Times New Roman" w:hAnsi="Times New Roman" w:cs="Times New Roman"/>
          <w:sz w:val="24"/>
        </w:rPr>
      </w:pPr>
      <w:r w:rsidRPr="00896AD2">
        <w:rPr>
          <w:rFonts w:ascii="Times New Roman" w:hAnsi="Times New Roman" w:cs="Times New Roman"/>
          <w:sz w:val="24"/>
        </w:rPr>
        <w:t>Nome, endereço, cidade, estado e país do f</w:t>
      </w:r>
      <w:r w:rsidR="002C23A6" w:rsidRPr="00896AD2">
        <w:rPr>
          <w:rFonts w:ascii="Times New Roman" w:hAnsi="Times New Roman" w:cs="Times New Roman"/>
          <w:sz w:val="24"/>
        </w:rPr>
        <w:t>ornecedor</w:t>
      </w:r>
      <w:r w:rsidRPr="00896AD2">
        <w:rPr>
          <w:rFonts w:ascii="Times New Roman" w:hAnsi="Times New Roman" w:cs="Times New Roman"/>
          <w:sz w:val="24"/>
        </w:rPr>
        <w:t xml:space="preserve"> de cada bem ofertado</w:t>
      </w:r>
      <w:r w:rsidR="008B77CE" w:rsidRPr="00896AD2">
        <w:rPr>
          <w:rFonts w:ascii="Times New Roman" w:hAnsi="Times New Roman" w:cs="Times New Roman"/>
          <w:sz w:val="24"/>
        </w:rPr>
        <w:t>;</w:t>
      </w:r>
    </w:p>
    <w:p w14:paraId="7AC4F741" w14:textId="77777777" w:rsidR="008B77CE" w:rsidRPr="00896AD2" w:rsidRDefault="008B77CE" w:rsidP="008513C4">
      <w:pPr>
        <w:pStyle w:val="PargrafodaLista"/>
        <w:suppressAutoHyphens/>
        <w:spacing w:before="120" w:after="120"/>
        <w:ind w:left="993" w:hanging="284"/>
        <w:rPr>
          <w:rFonts w:ascii="Times New Roman" w:hAnsi="Times New Roman" w:cs="Times New Roman"/>
          <w:color w:val="0070C0"/>
          <w:sz w:val="24"/>
        </w:rPr>
      </w:pPr>
    </w:p>
    <w:p w14:paraId="714E81BB" w14:textId="77777777" w:rsidR="00CD650E" w:rsidRPr="00896AD2" w:rsidRDefault="006D2AF1" w:rsidP="008513C4">
      <w:pPr>
        <w:pStyle w:val="PargrafodaLista"/>
        <w:numPr>
          <w:ilvl w:val="0"/>
          <w:numId w:val="4"/>
        </w:numPr>
        <w:suppressAutoHyphens/>
        <w:spacing w:before="120" w:after="120"/>
        <w:ind w:left="993" w:hanging="284"/>
        <w:rPr>
          <w:rFonts w:ascii="Times New Roman" w:hAnsi="Times New Roman" w:cs="Times New Roman"/>
          <w:sz w:val="24"/>
        </w:rPr>
      </w:pPr>
      <w:r w:rsidRPr="00896AD2">
        <w:rPr>
          <w:rFonts w:ascii="Times New Roman" w:hAnsi="Times New Roman" w:cs="Times New Roman"/>
          <w:sz w:val="24"/>
        </w:rPr>
        <w:t>As especificações técnicas claras, completas e minuciosas dos fornecimentos ofertados, em conformidade com este Termo de Referência, podendo ser apresentada sob a forma de literatura, catálogo, desenhos e dados</w:t>
      </w:r>
      <w:r w:rsidR="00CD650E" w:rsidRPr="00896AD2">
        <w:rPr>
          <w:rFonts w:ascii="Times New Roman" w:hAnsi="Times New Roman" w:cs="Times New Roman"/>
          <w:sz w:val="24"/>
        </w:rPr>
        <w:t>;</w:t>
      </w:r>
    </w:p>
    <w:p w14:paraId="6BD3CC5B" w14:textId="77777777" w:rsidR="006121FE" w:rsidRPr="00896AD2" w:rsidRDefault="006121FE" w:rsidP="008513C4">
      <w:pPr>
        <w:pStyle w:val="PargrafodaLista"/>
        <w:suppressAutoHyphens/>
        <w:spacing w:before="120" w:after="120"/>
        <w:ind w:left="993" w:hanging="284"/>
        <w:rPr>
          <w:rFonts w:ascii="Times New Roman" w:hAnsi="Times New Roman" w:cs="Times New Roman"/>
          <w:sz w:val="24"/>
        </w:rPr>
      </w:pPr>
    </w:p>
    <w:p w14:paraId="3753AEC7" w14:textId="77777777" w:rsidR="00470CB6" w:rsidRPr="00896AD2" w:rsidRDefault="006D2AF1" w:rsidP="008513C4">
      <w:pPr>
        <w:pStyle w:val="PargrafodaLista"/>
        <w:numPr>
          <w:ilvl w:val="0"/>
          <w:numId w:val="4"/>
        </w:numPr>
        <w:suppressAutoHyphens/>
        <w:spacing w:before="120" w:after="120"/>
        <w:ind w:left="993" w:hanging="284"/>
        <w:rPr>
          <w:rFonts w:ascii="Times New Roman" w:hAnsi="Times New Roman" w:cs="Times New Roman"/>
          <w:sz w:val="24"/>
        </w:rPr>
      </w:pPr>
      <w:r w:rsidRPr="00896AD2">
        <w:rPr>
          <w:rFonts w:ascii="Times New Roman" w:hAnsi="Times New Roman" w:cs="Times New Roman"/>
          <w:sz w:val="24"/>
        </w:rPr>
        <w:t xml:space="preserve">Planilha de preços unitários e totais ofertados para os </w:t>
      </w:r>
      <w:r w:rsidR="00D3050B" w:rsidRPr="00896AD2">
        <w:rPr>
          <w:rFonts w:ascii="Times New Roman" w:hAnsi="Times New Roman" w:cs="Times New Roman"/>
          <w:sz w:val="24"/>
        </w:rPr>
        <w:t>itens</w:t>
      </w:r>
      <w:r w:rsidRPr="00896AD2">
        <w:rPr>
          <w:rFonts w:ascii="Times New Roman" w:hAnsi="Times New Roman" w:cs="Times New Roman"/>
          <w:sz w:val="24"/>
        </w:rPr>
        <w:t xml:space="preserve">, devidamente preenchida, com clareza e sem rasuras, conforme modelo constante do Anexo </w:t>
      </w:r>
      <w:r w:rsidR="00B40510" w:rsidRPr="00896AD2">
        <w:rPr>
          <w:rFonts w:ascii="Times New Roman" w:hAnsi="Times New Roman" w:cs="Times New Roman"/>
          <w:sz w:val="24"/>
        </w:rPr>
        <w:t>I</w:t>
      </w:r>
      <w:r w:rsidR="00EA5368" w:rsidRPr="00896AD2">
        <w:rPr>
          <w:rFonts w:ascii="Times New Roman" w:hAnsi="Times New Roman" w:cs="Times New Roman"/>
          <w:sz w:val="24"/>
        </w:rPr>
        <w:t>II</w:t>
      </w:r>
      <w:r w:rsidRPr="00896AD2">
        <w:rPr>
          <w:rFonts w:ascii="Times New Roman" w:hAnsi="Times New Roman" w:cs="Times New Roman"/>
          <w:sz w:val="24"/>
        </w:rPr>
        <w:t>, que é parte integrante deste termo de Referência</w:t>
      </w:r>
      <w:r w:rsidR="00470CB6" w:rsidRPr="00896AD2">
        <w:rPr>
          <w:rFonts w:ascii="Times New Roman" w:hAnsi="Times New Roman" w:cs="Times New Roman"/>
          <w:sz w:val="24"/>
        </w:rPr>
        <w:t>;</w:t>
      </w:r>
    </w:p>
    <w:p w14:paraId="2064DB8A" w14:textId="77777777" w:rsidR="006D2AF1" w:rsidRPr="00896AD2" w:rsidRDefault="006D2AF1" w:rsidP="008513C4">
      <w:pPr>
        <w:pStyle w:val="PargrafodaLista"/>
        <w:ind w:left="993" w:hanging="284"/>
        <w:rPr>
          <w:rFonts w:ascii="Times New Roman" w:hAnsi="Times New Roman" w:cs="Times New Roman"/>
          <w:sz w:val="24"/>
        </w:rPr>
      </w:pPr>
    </w:p>
    <w:p w14:paraId="58470F67" w14:textId="77777777" w:rsidR="00BC0952" w:rsidRPr="00896AD2" w:rsidRDefault="00BC0952" w:rsidP="008513C4">
      <w:pPr>
        <w:pStyle w:val="PargrafodaLista"/>
        <w:numPr>
          <w:ilvl w:val="0"/>
          <w:numId w:val="4"/>
        </w:numPr>
        <w:suppressAutoHyphens/>
        <w:spacing w:before="120" w:after="120"/>
        <w:ind w:left="993" w:hanging="284"/>
        <w:rPr>
          <w:rFonts w:ascii="Times New Roman" w:hAnsi="Times New Roman" w:cs="Times New Roman"/>
          <w:sz w:val="24"/>
        </w:rPr>
      </w:pPr>
      <w:r w:rsidRPr="00896AD2">
        <w:rPr>
          <w:rFonts w:ascii="Times New Roman" w:hAnsi="Times New Roman" w:cs="Times New Roman"/>
          <w:sz w:val="24"/>
        </w:rPr>
        <w:t xml:space="preserve">O prazo de validade da proposta será de 60 (sessenta) dias contados a partir da data </w:t>
      </w:r>
      <w:r w:rsidR="002D2167" w:rsidRPr="00896AD2">
        <w:rPr>
          <w:rFonts w:ascii="Times New Roman" w:hAnsi="Times New Roman" w:cs="Times New Roman"/>
          <w:sz w:val="24"/>
        </w:rPr>
        <w:t>de realização da sessão do pregão eletrônico</w:t>
      </w:r>
      <w:r w:rsidRPr="00896AD2">
        <w:rPr>
          <w:rFonts w:ascii="Times New Roman" w:hAnsi="Times New Roman" w:cs="Times New Roman"/>
          <w:sz w:val="24"/>
        </w:rPr>
        <w:t>, sujeita a revalidação por idêntico período.</w:t>
      </w:r>
    </w:p>
    <w:p w14:paraId="3926CD31" w14:textId="77777777" w:rsidR="00E34368" w:rsidRPr="00896AD2" w:rsidRDefault="00E34368" w:rsidP="00E34368">
      <w:pPr>
        <w:rPr>
          <w:rFonts w:ascii="Times New Roman" w:hAnsi="Times New Roman" w:cs="Times New Roman"/>
          <w:sz w:val="24"/>
          <w:lang w:val="x-none" w:eastAsia="x-none"/>
        </w:rPr>
      </w:pPr>
    </w:p>
    <w:p w14:paraId="209AA46C" w14:textId="77777777" w:rsidR="00CD650E" w:rsidRPr="00896AD2" w:rsidRDefault="00CD650E" w:rsidP="00772B2E">
      <w:pPr>
        <w:pStyle w:val="Ttulo3"/>
        <w:ind w:left="0" w:firstLine="0"/>
        <w:rPr>
          <w:rFonts w:ascii="Times New Roman" w:hAnsi="Times New Roman"/>
          <w:sz w:val="24"/>
        </w:rPr>
      </w:pPr>
      <w:bookmarkStart w:id="12" w:name="_Ref463944649"/>
      <w:r w:rsidRPr="00896AD2">
        <w:rPr>
          <w:rFonts w:ascii="Times New Roman" w:hAnsi="Times New Roman"/>
          <w:sz w:val="24"/>
        </w:rPr>
        <w:t>No</w:t>
      </w:r>
      <w:r w:rsidR="00772B2E" w:rsidRPr="00896AD2">
        <w:rPr>
          <w:rFonts w:ascii="Times New Roman" w:hAnsi="Times New Roman"/>
          <w:sz w:val="24"/>
          <w:lang w:val="pt-BR"/>
        </w:rPr>
        <w:t>s</w:t>
      </w:r>
      <w:r w:rsidRPr="00896AD2">
        <w:rPr>
          <w:rFonts w:ascii="Times New Roman" w:hAnsi="Times New Roman"/>
          <w:sz w:val="24"/>
        </w:rPr>
        <w:t xml:space="preserve"> </w:t>
      </w:r>
      <w:bookmarkEnd w:id="12"/>
      <w:r w:rsidR="003311D2" w:rsidRPr="00896AD2">
        <w:rPr>
          <w:rFonts w:ascii="Times New Roman" w:hAnsi="Times New Roman"/>
          <w:sz w:val="24"/>
        </w:rPr>
        <w:t>preço</w:t>
      </w:r>
      <w:r w:rsidR="00772B2E" w:rsidRPr="00896AD2">
        <w:rPr>
          <w:rFonts w:ascii="Times New Roman" w:hAnsi="Times New Roman"/>
          <w:sz w:val="24"/>
          <w:lang w:val="pt-BR"/>
        </w:rPr>
        <w:t>s</w:t>
      </w:r>
      <w:r w:rsidR="003311D2" w:rsidRPr="00896AD2">
        <w:rPr>
          <w:rFonts w:ascii="Times New Roman" w:hAnsi="Times New Roman"/>
          <w:sz w:val="24"/>
        </w:rPr>
        <w:t xml:space="preserve"> proposto</w:t>
      </w:r>
      <w:r w:rsidR="00772B2E" w:rsidRPr="00896AD2">
        <w:rPr>
          <w:rFonts w:ascii="Times New Roman" w:hAnsi="Times New Roman"/>
          <w:sz w:val="24"/>
          <w:lang w:val="pt-BR"/>
        </w:rPr>
        <w:t>s</w:t>
      </w:r>
      <w:r w:rsidR="003311D2" w:rsidRPr="00896AD2">
        <w:rPr>
          <w:rFonts w:ascii="Times New Roman" w:hAnsi="Times New Roman"/>
          <w:sz w:val="24"/>
        </w:rPr>
        <w:t xml:space="preserve"> dever</w:t>
      </w:r>
      <w:r w:rsidR="00772B2E" w:rsidRPr="00896AD2">
        <w:rPr>
          <w:rFonts w:ascii="Times New Roman" w:hAnsi="Times New Roman"/>
          <w:sz w:val="24"/>
          <w:lang w:val="pt-BR"/>
        </w:rPr>
        <w:t>ão</w:t>
      </w:r>
      <w:r w:rsidR="003311D2" w:rsidRPr="00896AD2">
        <w:rPr>
          <w:rFonts w:ascii="Times New Roman" w:hAnsi="Times New Roman"/>
          <w:sz w:val="24"/>
        </w:rPr>
        <w:t xml:space="preserve"> ser incluído</w:t>
      </w:r>
      <w:r w:rsidR="00772B2E" w:rsidRPr="00896AD2">
        <w:rPr>
          <w:rFonts w:ascii="Times New Roman" w:hAnsi="Times New Roman"/>
          <w:sz w:val="24"/>
          <w:lang w:val="pt-BR"/>
        </w:rPr>
        <w:t>s</w:t>
      </w:r>
      <w:r w:rsidR="003311D2" w:rsidRPr="00896AD2">
        <w:rPr>
          <w:rFonts w:ascii="Times New Roman" w:hAnsi="Times New Roman"/>
          <w:sz w:val="24"/>
        </w:rPr>
        <w:t xml:space="preserve"> </w:t>
      </w:r>
      <w:r w:rsidR="00772B2E" w:rsidRPr="00896AD2">
        <w:rPr>
          <w:rFonts w:ascii="Times New Roman" w:hAnsi="Times New Roman"/>
          <w:sz w:val="24"/>
          <w:lang w:val="pt-BR"/>
        </w:rPr>
        <w:t>todo</w:t>
      </w:r>
      <w:r w:rsidR="003311D2" w:rsidRPr="00896AD2">
        <w:rPr>
          <w:rFonts w:ascii="Times New Roman" w:hAnsi="Times New Roman"/>
          <w:sz w:val="24"/>
        </w:rPr>
        <w:t xml:space="preserve">s </w:t>
      </w:r>
      <w:r w:rsidR="00772B2E" w:rsidRPr="00896AD2">
        <w:rPr>
          <w:rFonts w:ascii="Times New Roman" w:hAnsi="Times New Roman"/>
          <w:sz w:val="24"/>
          <w:lang w:val="pt-BR"/>
        </w:rPr>
        <w:t>os custos, seguro, transporte, carga e descarga do</w:t>
      </w:r>
      <w:r w:rsidR="00E27510" w:rsidRPr="00896AD2">
        <w:rPr>
          <w:rFonts w:ascii="Times New Roman" w:hAnsi="Times New Roman"/>
          <w:sz w:val="24"/>
          <w:lang w:val="pt-BR"/>
        </w:rPr>
        <w:t>s</w:t>
      </w:r>
      <w:r w:rsidR="00772B2E" w:rsidRPr="00896AD2">
        <w:rPr>
          <w:rFonts w:ascii="Times New Roman" w:hAnsi="Times New Roman"/>
          <w:sz w:val="24"/>
          <w:lang w:val="pt-BR"/>
        </w:rPr>
        <w:t xml:space="preserve"> </w:t>
      </w:r>
      <w:r w:rsidR="00E27510" w:rsidRPr="00896AD2">
        <w:rPr>
          <w:rFonts w:ascii="Times New Roman" w:hAnsi="Times New Roman"/>
          <w:sz w:val="24"/>
          <w:lang w:val="pt-BR"/>
        </w:rPr>
        <w:t>itens</w:t>
      </w:r>
      <w:r w:rsidR="00772B2E" w:rsidRPr="00896AD2">
        <w:rPr>
          <w:rFonts w:ascii="Times New Roman" w:hAnsi="Times New Roman"/>
          <w:sz w:val="24"/>
          <w:lang w:val="pt-BR"/>
        </w:rPr>
        <w:t>, testes de fábrica e d</w:t>
      </w:r>
      <w:r w:rsidR="00E27510" w:rsidRPr="00896AD2">
        <w:rPr>
          <w:rFonts w:ascii="Times New Roman" w:hAnsi="Times New Roman"/>
          <w:sz w:val="24"/>
          <w:lang w:val="pt-BR"/>
        </w:rPr>
        <w:t>e</w:t>
      </w:r>
      <w:r w:rsidR="00772B2E" w:rsidRPr="00896AD2">
        <w:rPr>
          <w:rFonts w:ascii="Times New Roman" w:hAnsi="Times New Roman"/>
          <w:sz w:val="24"/>
          <w:lang w:val="pt-BR"/>
        </w:rPr>
        <w:t xml:space="preserve"> campo, mão-de-obra, leis sociais, encargos sociais, trabalhistas, previdenciárias, securitárias, tributos</w:t>
      </w:r>
      <w:r w:rsidR="003311D2" w:rsidRPr="00896AD2">
        <w:rPr>
          <w:rFonts w:ascii="Times New Roman" w:hAnsi="Times New Roman"/>
          <w:sz w:val="24"/>
        </w:rPr>
        <w:t xml:space="preserve"> (ICMS, </w:t>
      </w:r>
      <w:r w:rsidR="00772B2E" w:rsidRPr="00896AD2">
        <w:rPr>
          <w:rFonts w:ascii="Times New Roman" w:hAnsi="Times New Roman"/>
          <w:sz w:val="24"/>
          <w:lang w:val="pt-BR"/>
        </w:rPr>
        <w:t>PIS, COFINS, IRRF e</w:t>
      </w:r>
      <w:r w:rsidR="003311D2" w:rsidRPr="00896AD2">
        <w:rPr>
          <w:rFonts w:ascii="Times New Roman" w:hAnsi="Times New Roman"/>
          <w:sz w:val="24"/>
        </w:rPr>
        <w:t xml:space="preserve"> IPI), </w:t>
      </w:r>
      <w:r w:rsidR="00772B2E" w:rsidRPr="00896AD2">
        <w:rPr>
          <w:rFonts w:ascii="Times New Roman" w:hAnsi="Times New Roman"/>
          <w:sz w:val="24"/>
          <w:lang w:val="pt-BR"/>
        </w:rPr>
        <w:t xml:space="preserve">e quaisquer encargos/taxas que incidam ou venham a incidir, direta ou indiretamente, nos fornecimentos do objeto deste Termo de Referência. </w:t>
      </w:r>
      <w:r w:rsidR="003311D2" w:rsidRPr="00896AD2">
        <w:rPr>
          <w:rFonts w:ascii="Times New Roman" w:hAnsi="Times New Roman"/>
          <w:sz w:val="24"/>
        </w:rPr>
        <w:t xml:space="preserve">No caso de omissão dos referidos impostos e tributos, considerar-se-ão inclusos no valor </w:t>
      </w:r>
      <w:r w:rsidR="00247E9E" w:rsidRPr="00896AD2">
        <w:rPr>
          <w:rFonts w:ascii="Times New Roman" w:hAnsi="Times New Roman"/>
          <w:sz w:val="24"/>
          <w:lang w:val="pt-BR"/>
        </w:rPr>
        <w:t xml:space="preserve">por item </w:t>
      </w:r>
      <w:r w:rsidR="003311D2" w:rsidRPr="00896AD2">
        <w:rPr>
          <w:rFonts w:ascii="Times New Roman" w:hAnsi="Times New Roman"/>
          <w:sz w:val="24"/>
        </w:rPr>
        <w:t>apresentado</w:t>
      </w:r>
      <w:r w:rsidR="0097324A" w:rsidRPr="00896AD2">
        <w:rPr>
          <w:rFonts w:ascii="Times New Roman" w:hAnsi="Times New Roman"/>
          <w:sz w:val="24"/>
        </w:rPr>
        <w:t>.</w:t>
      </w:r>
    </w:p>
    <w:p w14:paraId="67A291FB" w14:textId="77777777" w:rsidR="00CD650E" w:rsidRPr="00896AD2" w:rsidRDefault="00CD650E" w:rsidP="00CD650E">
      <w:pPr>
        <w:pStyle w:val="Ttulo2"/>
        <w:numPr>
          <w:ilvl w:val="0"/>
          <w:numId w:val="0"/>
        </w:numPr>
        <w:rPr>
          <w:rFonts w:ascii="Times New Roman" w:hAnsi="Times New Roman"/>
          <w:sz w:val="24"/>
        </w:rPr>
      </w:pPr>
    </w:p>
    <w:p w14:paraId="62C746B6" w14:textId="77777777" w:rsidR="00775F6D" w:rsidRPr="00896AD2" w:rsidRDefault="00775F6D" w:rsidP="00775F6D">
      <w:pPr>
        <w:pStyle w:val="Ttulo3"/>
        <w:ind w:left="0" w:firstLine="0"/>
        <w:rPr>
          <w:rFonts w:ascii="Times New Roman" w:hAnsi="Times New Roman"/>
          <w:sz w:val="24"/>
        </w:rPr>
      </w:pPr>
      <w:r w:rsidRPr="00896AD2">
        <w:rPr>
          <w:rFonts w:ascii="Times New Roman" w:hAnsi="Times New Roman"/>
          <w:sz w:val="24"/>
        </w:rPr>
        <w:t>Para efeit</w:t>
      </w:r>
      <w:r w:rsidR="00C62CD2" w:rsidRPr="00896AD2">
        <w:rPr>
          <w:rFonts w:ascii="Times New Roman" w:hAnsi="Times New Roman"/>
          <w:sz w:val="24"/>
        </w:rPr>
        <w:t>o do disposto no subitem acima o</w:t>
      </w:r>
      <w:r w:rsidRPr="00896AD2">
        <w:rPr>
          <w:rFonts w:ascii="Times New Roman" w:hAnsi="Times New Roman"/>
          <w:sz w:val="24"/>
        </w:rPr>
        <w:t xml:space="preserve"> licitante deverá considerar a tributação plena até o local de entrega dos </w:t>
      </w:r>
      <w:r w:rsidR="00247E9E" w:rsidRPr="00896AD2">
        <w:rPr>
          <w:rFonts w:ascii="Times New Roman" w:hAnsi="Times New Roman"/>
          <w:sz w:val="24"/>
          <w:lang w:val="pt-BR"/>
        </w:rPr>
        <w:t>itens</w:t>
      </w:r>
      <w:r w:rsidRPr="00896AD2">
        <w:rPr>
          <w:rFonts w:ascii="Times New Roman" w:hAnsi="Times New Roman"/>
          <w:sz w:val="24"/>
        </w:rPr>
        <w:t>, considerando que a CODEVASF não possui inscrição estadual, sendo considerada consumidora final. É de responsabilidade do licitan</w:t>
      </w:r>
      <w:r w:rsidR="00E27510" w:rsidRPr="00896AD2">
        <w:rPr>
          <w:rFonts w:ascii="Times New Roman" w:hAnsi="Times New Roman"/>
          <w:sz w:val="24"/>
          <w:lang w:val="pt-BR"/>
        </w:rPr>
        <w:t>te</w:t>
      </w:r>
      <w:r w:rsidRPr="00896AD2">
        <w:rPr>
          <w:rFonts w:ascii="Times New Roman" w:hAnsi="Times New Roman"/>
          <w:sz w:val="24"/>
        </w:rPr>
        <w:t xml:space="preserve">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14:paraId="11F0AFFA" w14:textId="77777777" w:rsidR="007F0D2E" w:rsidRPr="00896AD2" w:rsidRDefault="007F0D2E" w:rsidP="007F0D2E">
      <w:pPr>
        <w:pStyle w:val="Ttulo3"/>
        <w:numPr>
          <w:ilvl w:val="0"/>
          <w:numId w:val="0"/>
        </w:numPr>
        <w:rPr>
          <w:rFonts w:ascii="Times New Roman" w:hAnsi="Times New Roman"/>
          <w:sz w:val="24"/>
        </w:rPr>
      </w:pPr>
    </w:p>
    <w:p w14:paraId="599BC6F6" w14:textId="77777777" w:rsidR="007F0D2E" w:rsidRPr="00896AD2" w:rsidRDefault="007F0D2E" w:rsidP="007F0D2E">
      <w:pPr>
        <w:pStyle w:val="Ttulo3"/>
        <w:ind w:left="0" w:firstLine="0"/>
        <w:rPr>
          <w:rFonts w:ascii="Times New Roman" w:hAnsi="Times New Roman"/>
          <w:sz w:val="24"/>
        </w:rPr>
      </w:pPr>
      <w:r w:rsidRPr="00896AD2">
        <w:rPr>
          <w:rFonts w:ascii="Times New Roman" w:hAnsi="Times New Roman"/>
          <w:sz w:val="24"/>
        </w:rPr>
        <w:t xml:space="preserve">Será considerada a melhor proposta, a que apresentar o menor preço </w:t>
      </w:r>
      <w:r w:rsidR="00247E9E" w:rsidRPr="00896AD2">
        <w:rPr>
          <w:rFonts w:ascii="Times New Roman" w:hAnsi="Times New Roman"/>
          <w:sz w:val="24"/>
          <w:lang w:val="pt-BR"/>
        </w:rPr>
        <w:t>por item</w:t>
      </w:r>
      <w:r w:rsidR="006B25C7" w:rsidRPr="00896AD2">
        <w:rPr>
          <w:rFonts w:ascii="Times New Roman" w:hAnsi="Times New Roman"/>
          <w:sz w:val="24"/>
          <w:lang w:val="pt-BR"/>
        </w:rPr>
        <w:t xml:space="preserve">, </w:t>
      </w:r>
      <w:r w:rsidRPr="00896AD2">
        <w:rPr>
          <w:rFonts w:ascii="Times New Roman" w:hAnsi="Times New Roman"/>
          <w:sz w:val="24"/>
        </w:rPr>
        <w:t>conforme critérios acima estabelecidos.</w:t>
      </w:r>
    </w:p>
    <w:p w14:paraId="482CAD99" w14:textId="77777777" w:rsidR="00307456" w:rsidRPr="00896AD2" w:rsidRDefault="00307456" w:rsidP="00307456">
      <w:pPr>
        <w:rPr>
          <w:rFonts w:ascii="Times New Roman" w:hAnsi="Times New Roman" w:cs="Times New Roman"/>
          <w:sz w:val="24"/>
        </w:rPr>
      </w:pPr>
    </w:p>
    <w:p w14:paraId="750CA570" w14:textId="77777777" w:rsidR="00AD382A" w:rsidRPr="00896AD2" w:rsidRDefault="00552B7B" w:rsidP="00AD382A">
      <w:pPr>
        <w:pStyle w:val="Ttulo1"/>
        <w:rPr>
          <w:rFonts w:ascii="Times New Roman" w:hAnsi="Times New Roman"/>
          <w:sz w:val="24"/>
        </w:rPr>
      </w:pPr>
      <w:bookmarkStart w:id="13" w:name="_Toc138336758"/>
      <w:r w:rsidRPr="00896AD2">
        <w:rPr>
          <w:rFonts w:ascii="Times New Roman" w:hAnsi="Times New Roman"/>
          <w:sz w:val="24"/>
        </w:rPr>
        <w:t xml:space="preserve">DOCUMENTAÇÃO </w:t>
      </w:r>
      <w:r w:rsidR="00AD382A" w:rsidRPr="00896AD2">
        <w:rPr>
          <w:rFonts w:ascii="Times New Roman" w:hAnsi="Times New Roman"/>
          <w:sz w:val="24"/>
        </w:rPr>
        <w:t>DE HABILITAÇAO</w:t>
      </w:r>
      <w:bookmarkEnd w:id="13"/>
      <w:r w:rsidR="00AD382A" w:rsidRPr="00896AD2">
        <w:rPr>
          <w:rFonts w:ascii="Times New Roman" w:hAnsi="Times New Roman"/>
          <w:sz w:val="24"/>
        </w:rPr>
        <w:t xml:space="preserve"> </w:t>
      </w:r>
    </w:p>
    <w:p w14:paraId="0133B83F" w14:textId="77777777" w:rsidR="00AD382A" w:rsidRPr="00896AD2" w:rsidRDefault="00AD382A" w:rsidP="00AD382A">
      <w:pPr>
        <w:rPr>
          <w:rFonts w:ascii="Times New Roman" w:hAnsi="Times New Roman" w:cs="Times New Roman"/>
          <w:sz w:val="24"/>
        </w:rPr>
      </w:pPr>
    </w:p>
    <w:p w14:paraId="382FF46C" w14:textId="77777777" w:rsidR="00AD382A" w:rsidRPr="00896AD2" w:rsidRDefault="00AD382A" w:rsidP="00AD382A">
      <w:pPr>
        <w:pStyle w:val="Ttulo2"/>
        <w:ind w:left="0" w:firstLine="0"/>
        <w:rPr>
          <w:rFonts w:ascii="Times New Roman" w:hAnsi="Times New Roman"/>
          <w:b/>
          <w:sz w:val="24"/>
        </w:rPr>
      </w:pPr>
      <w:r w:rsidRPr="00896AD2">
        <w:rPr>
          <w:rFonts w:ascii="Times New Roman" w:hAnsi="Times New Roman"/>
          <w:b/>
          <w:sz w:val="24"/>
        </w:rPr>
        <w:t xml:space="preserve">QUALIFICAÇÃO TÉCNICA </w:t>
      </w:r>
    </w:p>
    <w:p w14:paraId="22C09B2B" w14:textId="77777777" w:rsidR="00AD382A" w:rsidRPr="00896AD2" w:rsidRDefault="00AD382A" w:rsidP="00AD382A">
      <w:pPr>
        <w:rPr>
          <w:rFonts w:ascii="Times New Roman" w:hAnsi="Times New Roman" w:cs="Times New Roman"/>
          <w:sz w:val="24"/>
        </w:rPr>
      </w:pPr>
    </w:p>
    <w:p w14:paraId="520D8DF2" w14:textId="35F70B27" w:rsidR="00AD382A" w:rsidRPr="00896AD2" w:rsidRDefault="00AD382A" w:rsidP="00552B7B">
      <w:pPr>
        <w:pStyle w:val="Ttulo3"/>
        <w:ind w:left="0" w:firstLine="0"/>
        <w:rPr>
          <w:rFonts w:ascii="Times New Roman" w:hAnsi="Times New Roman"/>
          <w:sz w:val="24"/>
        </w:rPr>
      </w:pPr>
      <w:r w:rsidRPr="00896AD2">
        <w:rPr>
          <w:rFonts w:ascii="Times New Roman" w:hAnsi="Times New Roman"/>
          <w:sz w:val="24"/>
        </w:rPr>
        <w:lastRenderedPageBreak/>
        <w:t>Serão aceitas propostas que atendam aos termos e condições das especificações técnicas sem desvio ou exceções aos requisitos técnicos,</w:t>
      </w:r>
      <w:r w:rsidR="00FC063D" w:rsidRPr="00896AD2">
        <w:rPr>
          <w:rFonts w:ascii="Times New Roman" w:hAnsi="Times New Roman"/>
          <w:sz w:val="24"/>
        </w:rPr>
        <w:t xml:space="preserve"> na forma solicitada no item </w:t>
      </w:r>
      <w:r w:rsidR="00963BAB" w:rsidRPr="00896AD2">
        <w:rPr>
          <w:rFonts w:ascii="Times New Roman" w:hAnsi="Times New Roman"/>
          <w:sz w:val="24"/>
        </w:rPr>
        <w:fldChar w:fldCharType="begin"/>
      </w:r>
      <w:r w:rsidR="00FC063D" w:rsidRPr="00896AD2">
        <w:rPr>
          <w:rFonts w:ascii="Times New Roman" w:hAnsi="Times New Roman"/>
          <w:sz w:val="24"/>
        </w:rPr>
        <w:instrText xml:space="preserve"> REF _Ref466117572 \r \h </w:instrText>
      </w:r>
      <w:r w:rsidR="002C23A6" w:rsidRPr="00896AD2">
        <w:rPr>
          <w:rFonts w:ascii="Times New Roman" w:hAnsi="Times New Roman"/>
          <w:sz w:val="24"/>
        </w:rPr>
        <w:instrText xml:space="preserve"> \* MERGEFORMAT </w:instrText>
      </w:r>
      <w:r w:rsidR="00963BAB" w:rsidRPr="00896AD2">
        <w:rPr>
          <w:rFonts w:ascii="Times New Roman" w:hAnsi="Times New Roman"/>
          <w:sz w:val="24"/>
        </w:rPr>
      </w:r>
      <w:r w:rsidR="00963BAB" w:rsidRPr="00896AD2">
        <w:rPr>
          <w:rFonts w:ascii="Times New Roman" w:hAnsi="Times New Roman"/>
          <w:sz w:val="24"/>
        </w:rPr>
        <w:fldChar w:fldCharType="separate"/>
      </w:r>
      <w:r w:rsidR="0085130D">
        <w:rPr>
          <w:rFonts w:ascii="Times New Roman" w:hAnsi="Times New Roman"/>
          <w:sz w:val="24"/>
        </w:rPr>
        <w:t>5</w:t>
      </w:r>
      <w:r w:rsidR="00963BAB" w:rsidRPr="00896AD2">
        <w:rPr>
          <w:rFonts w:ascii="Times New Roman" w:hAnsi="Times New Roman"/>
          <w:sz w:val="24"/>
        </w:rPr>
        <w:fldChar w:fldCharType="end"/>
      </w:r>
      <w:r w:rsidRPr="00896AD2">
        <w:rPr>
          <w:rFonts w:ascii="Times New Roman" w:hAnsi="Times New Roman"/>
          <w:sz w:val="24"/>
        </w:rPr>
        <w:t xml:space="preserve"> deste</w:t>
      </w:r>
      <w:r w:rsidR="00FC063D" w:rsidRPr="00896AD2">
        <w:rPr>
          <w:rFonts w:ascii="Times New Roman" w:hAnsi="Times New Roman"/>
          <w:sz w:val="24"/>
        </w:rPr>
        <w:t xml:space="preserve"> T</w:t>
      </w:r>
      <w:r w:rsidRPr="00896AD2">
        <w:rPr>
          <w:rFonts w:ascii="Times New Roman" w:hAnsi="Times New Roman"/>
          <w:sz w:val="24"/>
        </w:rPr>
        <w:t>ermo de Referência.</w:t>
      </w:r>
    </w:p>
    <w:p w14:paraId="6D0B6822" w14:textId="77777777" w:rsidR="00AD382A" w:rsidRPr="00896AD2" w:rsidRDefault="00AD382A" w:rsidP="00552B7B">
      <w:pPr>
        <w:pStyle w:val="Ttulo3"/>
        <w:numPr>
          <w:ilvl w:val="0"/>
          <w:numId w:val="0"/>
        </w:numPr>
        <w:rPr>
          <w:rFonts w:ascii="Times New Roman" w:hAnsi="Times New Roman"/>
          <w:sz w:val="24"/>
        </w:rPr>
      </w:pPr>
    </w:p>
    <w:p w14:paraId="69A6DDC8" w14:textId="77777777" w:rsidR="00AD382A" w:rsidRPr="00896AD2" w:rsidRDefault="00AD382A" w:rsidP="00552B7B">
      <w:pPr>
        <w:pStyle w:val="Ttulo3"/>
        <w:ind w:left="0" w:firstLine="0"/>
        <w:rPr>
          <w:rFonts w:ascii="Times New Roman" w:hAnsi="Times New Roman"/>
          <w:sz w:val="24"/>
        </w:rPr>
      </w:pPr>
      <w:r w:rsidRPr="00896AD2">
        <w:rPr>
          <w:rFonts w:ascii="Times New Roman" w:hAnsi="Times New Roman"/>
          <w:sz w:val="24"/>
        </w:rPr>
        <w:t xml:space="preserve"> Será considerado desvio aceitável aquele que não afeta de maneira substancial a qualidade ou o desempenho (performance) dos </w:t>
      </w:r>
      <w:r w:rsidR="00D520E0" w:rsidRPr="00896AD2">
        <w:rPr>
          <w:rFonts w:ascii="Times New Roman" w:hAnsi="Times New Roman"/>
          <w:sz w:val="24"/>
          <w:lang w:val="pt-BR"/>
        </w:rPr>
        <w:t>itens objeto</w:t>
      </w:r>
      <w:r w:rsidRPr="00896AD2">
        <w:rPr>
          <w:rFonts w:ascii="Times New Roman" w:hAnsi="Times New Roman"/>
          <w:sz w:val="24"/>
        </w:rPr>
        <w:t>, que não restrinja os direito</w:t>
      </w:r>
      <w:r w:rsidR="00C62CD2" w:rsidRPr="00896AD2">
        <w:rPr>
          <w:rFonts w:ascii="Times New Roman" w:hAnsi="Times New Roman"/>
          <w:sz w:val="24"/>
        </w:rPr>
        <w:t>s da CODEVASF e as obrigações do</w:t>
      </w:r>
      <w:r w:rsidRPr="00896AD2">
        <w:rPr>
          <w:rFonts w:ascii="Times New Roman" w:hAnsi="Times New Roman"/>
          <w:sz w:val="24"/>
        </w:rPr>
        <w:t xml:space="preserve"> licitante e que também não prejudique ou afet</w:t>
      </w:r>
      <w:r w:rsidR="00C62CD2" w:rsidRPr="00896AD2">
        <w:rPr>
          <w:rFonts w:ascii="Times New Roman" w:hAnsi="Times New Roman"/>
          <w:sz w:val="24"/>
        </w:rPr>
        <w:t>e a posição competitiva de outro</w:t>
      </w:r>
      <w:r w:rsidRPr="00896AD2">
        <w:rPr>
          <w:rFonts w:ascii="Times New Roman" w:hAnsi="Times New Roman"/>
          <w:sz w:val="24"/>
        </w:rPr>
        <w:t>s licitantes que ofertarem equipamentos</w:t>
      </w:r>
      <w:r w:rsidR="00AC6CD2" w:rsidRPr="00896AD2">
        <w:rPr>
          <w:rFonts w:ascii="Times New Roman" w:hAnsi="Times New Roman"/>
          <w:sz w:val="24"/>
          <w:lang w:val="pt-BR"/>
        </w:rPr>
        <w:t>/serviços</w:t>
      </w:r>
      <w:r w:rsidRPr="00896AD2">
        <w:rPr>
          <w:rFonts w:ascii="Times New Roman" w:hAnsi="Times New Roman"/>
          <w:sz w:val="24"/>
        </w:rPr>
        <w:t xml:space="preserve"> dentro das condições estabelecidas. A CODEVASF poderá desprezar qualquer discrepância ou irregularidade de menor importância de uma proposta desde que não se verifiquem transgressões na forma construtiva e de materiais</w:t>
      </w:r>
      <w:r w:rsidR="00FC063D" w:rsidRPr="00896AD2">
        <w:rPr>
          <w:rFonts w:ascii="Times New Roman" w:hAnsi="Times New Roman"/>
          <w:sz w:val="24"/>
        </w:rPr>
        <w:t>,</w:t>
      </w:r>
      <w:r w:rsidRPr="00896AD2">
        <w:rPr>
          <w:rFonts w:ascii="Times New Roman" w:hAnsi="Times New Roman"/>
          <w:sz w:val="24"/>
        </w:rPr>
        <w:t xml:space="preserve"> constantes </w:t>
      </w:r>
      <w:r w:rsidR="00C16369" w:rsidRPr="00896AD2">
        <w:rPr>
          <w:rFonts w:ascii="Times New Roman" w:hAnsi="Times New Roman"/>
          <w:sz w:val="24"/>
          <w:lang w:val="pt-BR"/>
        </w:rPr>
        <w:t xml:space="preserve">na Planilha Orçamentária/ </w:t>
      </w:r>
      <w:r w:rsidRPr="00896AD2">
        <w:rPr>
          <w:rFonts w:ascii="Times New Roman" w:hAnsi="Times New Roman"/>
          <w:sz w:val="24"/>
        </w:rPr>
        <w:t>Especificações Técnicas</w:t>
      </w:r>
      <w:r w:rsidR="00FC063D" w:rsidRPr="00896AD2">
        <w:rPr>
          <w:rFonts w:ascii="Times New Roman" w:hAnsi="Times New Roman"/>
          <w:sz w:val="24"/>
        </w:rPr>
        <w:t xml:space="preserve">, Anexo </w:t>
      </w:r>
      <w:r w:rsidR="00C16369" w:rsidRPr="00896AD2">
        <w:rPr>
          <w:rFonts w:ascii="Times New Roman" w:hAnsi="Times New Roman"/>
          <w:sz w:val="24"/>
          <w:lang w:val="pt-BR"/>
        </w:rPr>
        <w:t>II</w:t>
      </w:r>
      <w:r w:rsidR="00FC063D" w:rsidRPr="00896AD2">
        <w:rPr>
          <w:rFonts w:ascii="Times New Roman" w:hAnsi="Times New Roman"/>
          <w:sz w:val="24"/>
        </w:rPr>
        <w:t xml:space="preserve"> deste Termo de Referência</w:t>
      </w:r>
      <w:r w:rsidRPr="00896AD2">
        <w:rPr>
          <w:rFonts w:ascii="Times New Roman" w:hAnsi="Times New Roman"/>
          <w:sz w:val="24"/>
        </w:rPr>
        <w:t>.</w:t>
      </w:r>
    </w:p>
    <w:p w14:paraId="41971E31" w14:textId="77777777" w:rsidR="00FC063D" w:rsidRPr="00896AD2" w:rsidRDefault="00FC063D" w:rsidP="00FC063D">
      <w:pPr>
        <w:rPr>
          <w:rFonts w:ascii="Times New Roman" w:hAnsi="Times New Roman" w:cs="Times New Roman"/>
          <w:sz w:val="24"/>
        </w:rPr>
      </w:pPr>
    </w:p>
    <w:p w14:paraId="5D6E2427" w14:textId="77777777" w:rsidR="00FC063D" w:rsidRPr="00896AD2" w:rsidRDefault="00757579" w:rsidP="00C045DA">
      <w:pPr>
        <w:pStyle w:val="Ttulo3"/>
        <w:ind w:left="0" w:firstLine="0"/>
        <w:rPr>
          <w:rFonts w:ascii="Times New Roman" w:hAnsi="Times New Roman"/>
          <w:sz w:val="24"/>
        </w:rPr>
      </w:pPr>
      <w:r w:rsidRPr="00896AD2">
        <w:rPr>
          <w:rFonts w:ascii="Times New Roman" w:hAnsi="Times New Roman"/>
          <w:sz w:val="24"/>
          <w:lang w:val="pt-BR"/>
        </w:rPr>
        <w:t>A</w:t>
      </w:r>
      <w:r w:rsidR="00FC063D" w:rsidRPr="00896AD2">
        <w:rPr>
          <w:rFonts w:ascii="Times New Roman" w:hAnsi="Times New Roman"/>
          <w:sz w:val="24"/>
        </w:rPr>
        <w:t xml:space="preserve"> Licitante deverá apresentar os seguintes documentos:</w:t>
      </w:r>
    </w:p>
    <w:p w14:paraId="656DCAA7" w14:textId="77777777" w:rsidR="00AD382A" w:rsidRPr="00896AD2" w:rsidRDefault="00AD382A" w:rsidP="00552B7B">
      <w:pPr>
        <w:pStyle w:val="Ttulo3"/>
        <w:numPr>
          <w:ilvl w:val="0"/>
          <w:numId w:val="0"/>
        </w:numPr>
        <w:rPr>
          <w:rFonts w:ascii="Times New Roman" w:hAnsi="Times New Roman"/>
          <w:sz w:val="24"/>
        </w:rPr>
      </w:pPr>
    </w:p>
    <w:p w14:paraId="40044461" w14:textId="77777777" w:rsidR="00FC063D" w:rsidRPr="00896AD2" w:rsidRDefault="007328C3" w:rsidP="004934CD">
      <w:pPr>
        <w:pStyle w:val="TEXTO"/>
        <w:numPr>
          <w:ilvl w:val="0"/>
          <w:numId w:val="6"/>
        </w:numPr>
        <w:tabs>
          <w:tab w:val="clear" w:pos="993"/>
          <w:tab w:val="clear" w:pos="2203"/>
        </w:tabs>
        <w:ind w:left="993" w:hanging="284"/>
        <w:rPr>
          <w:rFonts w:ascii="Times New Roman" w:hAnsi="Times New Roman"/>
          <w:szCs w:val="24"/>
        </w:rPr>
      </w:pPr>
      <w:r w:rsidRPr="00896AD2">
        <w:rPr>
          <w:rFonts w:ascii="Times New Roman" w:hAnsi="Times New Roman"/>
          <w:szCs w:val="24"/>
        </w:rPr>
        <w:t>Atestado(s) em nome da concorrente, fornecidos por pessoa jurídica de direito público ou privado, descrevendo os fornecimentos/serviços de forma a permitir a comprovação da experiência do licitante na execução de fornecimentos similares</w:t>
      </w:r>
      <w:r w:rsidR="005123F5" w:rsidRPr="00896AD2">
        <w:rPr>
          <w:rFonts w:ascii="Times New Roman" w:hAnsi="Times New Roman"/>
          <w:szCs w:val="24"/>
        </w:rPr>
        <w:t>, ou seja, de veículos</w:t>
      </w:r>
      <w:r w:rsidR="0090036C" w:rsidRPr="00896AD2">
        <w:rPr>
          <w:rFonts w:ascii="Times New Roman" w:hAnsi="Times New Roman"/>
          <w:szCs w:val="24"/>
        </w:rPr>
        <w:t xml:space="preserve"> caminhonete</w:t>
      </w:r>
      <w:r w:rsidR="005123F5" w:rsidRPr="00896AD2">
        <w:rPr>
          <w:rFonts w:ascii="Times New Roman" w:hAnsi="Times New Roman"/>
          <w:szCs w:val="24"/>
        </w:rPr>
        <w:t xml:space="preserve"> tipo pick-up</w:t>
      </w:r>
      <w:r w:rsidR="0090036C" w:rsidRPr="00896AD2">
        <w:rPr>
          <w:rFonts w:ascii="Times New Roman" w:hAnsi="Times New Roman"/>
          <w:szCs w:val="24"/>
        </w:rPr>
        <w:t xml:space="preserve"> 4x4</w:t>
      </w:r>
      <w:r w:rsidR="005123F5" w:rsidRPr="00896AD2">
        <w:rPr>
          <w:rFonts w:ascii="Times New Roman" w:hAnsi="Times New Roman"/>
          <w:szCs w:val="24"/>
        </w:rPr>
        <w:t xml:space="preserve"> média</w:t>
      </w:r>
      <w:r w:rsidR="0090036C" w:rsidRPr="00896AD2">
        <w:rPr>
          <w:rFonts w:ascii="Times New Roman" w:hAnsi="Times New Roman"/>
          <w:szCs w:val="24"/>
        </w:rPr>
        <w:t>, pick-up</w:t>
      </w:r>
      <w:r w:rsidR="005123F5" w:rsidRPr="00896AD2">
        <w:rPr>
          <w:rFonts w:ascii="Times New Roman" w:hAnsi="Times New Roman"/>
          <w:szCs w:val="24"/>
        </w:rPr>
        <w:t xml:space="preserve"> compacta, furgão pequeno,</w:t>
      </w:r>
      <w:r w:rsidR="00963149" w:rsidRPr="00896AD2">
        <w:rPr>
          <w:rFonts w:ascii="Times New Roman" w:hAnsi="Times New Roman"/>
          <w:szCs w:val="24"/>
        </w:rPr>
        <w:t xml:space="preserve"> furgão grande</w:t>
      </w:r>
      <w:r w:rsidR="00144BE1" w:rsidRPr="00896AD2">
        <w:rPr>
          <w:rFonts w:ascii="Times New Roman" w:hAnsi="Times New Roman"/>
          <w:szCs w:val="24"/>
        </w:rPr>
        <w:t xml:space="preserve"> e</w:t>
      </w:r>
      <w:r w:rsidR="000D5EA7" w:rsidRPr="00896AD2">
        <w:rPr>
          <w:rFonts w:ascii="Times New Roman" w:hAnsi="Times New Roman"/>
          <w:szCs w:val="24"/>
        </w:rPr>
        <w:t xml:space="preserve"> Veículo Van</w:t>
      </w:r>
      <w:r w:rsidR="005123F5" w:rsidRPr="00896AD2">
        <w:rPr>
          <w:rFonts w:ascii="Times New Roman" w:hAnsi="Times New Roman"/>
          <w:szCs w:val="24"/>
        </w:rPr>
        <w:t xml:space="preserve"> com características e especificaçõe</w:t>
      </w:r>
      <w:r w:rsidR="001A66D1" w:rsidRPr="00896AD2">
        <w:rPr>
          <w:rFonts w:ascii="Times New Roman" w:hAnsi="Times New Roman"/>
          <w:szCs w:val="24"/>
        </w:rPr>
        <w:t>s mínimas exigidas</w:t>
      </w:r>
      <w:r w:rsidR="002F1753" w:rsidRPr="00896AD2">
        <w:rPr>
          <w:rFonts w:ascii="Times New Roman" w:hAnsi="Times New Roman"/>
          <w:szCs w:val="24"/>
        </w:rPr>
        <w:t>.</w:t>
      </w:r>
    </w:p>
    <w:p w14:paraId="7EC023A9" w14:textId="77777777" w:rsidR="00FC063D" w:rsidRPr="00896AD2" w:rsidRDefault="00FC063D" w:rsidP="00FC063D">
      <w:pPr>
        <w:pStyle w:val="TEXTO"/>
        <w:tabs>
          <w:tab w:val="clear" w:pos="993"/>
        </w:tabs>
        <w:rPr>
          <w:rFonts w:ascii="Times New Roman" w:hAnsi="Times New Roman"/>
          <w:strike/>
          <w:color w:val="FF0000"/>
          <w:szCs w:val="24"/>
        </w:rPr>
      </w:pPr>
    </w:p>
    <w:p w14:paraId="2C251636" w14:textId="77777777" w:rsidR="00757579" w:rsidRPr="00896AD2" w:rsidRDefault="002F1753" w:rsidP="002F1753">
      <w:pPr>
        <w:spacing w:before="120" w:after="120"/>
        <w:ind w:left="993" w:hanging="284"/>
        <w:rPr>
          <w:rFonts w:ascii="Times New Roman" w:hAnsi="Times New Roman" w:cs="Times New Roman"/>
          <w:sz w:val="24"/>
        </w:rPr>
      </w:pPr>
      <w:r w:rsidRPr="00896AD2">
        <w:rPr>
          <w:rFonts w:ascii="Times New Roman" w:hAnsi="Times New Roman" w:cs="Times New Roman"/>
          <w:sz w:val="24"/>
        </w:rPr>
        <w:t xml:space="preserve">b) </w:t>
      </w:r>
      <w:r w:rsidR="00757579" w:rsidRPr="00896AD2">
        <w:rPr>
          <w:rFonts w:ascii="Times New Roman" w:hAnsi="Times New Roman" w:cs="Times New Roman"/>
          <w:sz w:val="24"/>
        </w:rPr>
        <w:t>Atestado de capacidade técnica, ou seja, atestado emitido por pessoa jurídica de direito público ou privado, em nome da licitante, que comprove o fornecimento d</w:t>
      </w:r>
      <w:r w:rsidR="00D520E0" w:rsidRPr="00896AD2">
        <w:rPr>
          <w:rFonts w:ascii="Times New Roman" w:hAnsi="Times New Roman" w:cs="Times New Roman"/>
          <w:sz w:val="24"/>
        </w:rPr>
        <w:t>o item ao qual está concorrendo</w:t>
      </w:r>
      <w:r w:rsidR="00D42605" w:rsidRPr="00896AD2">
        <w:rPr>
          <w:rFonts w:ascii="Times New Roman" w:hAnsi="Times New Roman" w:cs="Times New Roman"/>
          <w:sz w:val="24"/>
        </w:rPr>
        <w:t>, em espec</w:t>
      </w:r>
      <w:r w:rsidR="007950E3" w:rsidRPr="00896AD2">
        <w:rPr>
          <w:rFonts w:ascii="Times New Roman" w:hAnsi="Times New Roman" w:cs="Times New Roman"/>
          <w:sz w:val="24"/>
        </w:rPr>
        <w:t>ificações iguais ou superiores.</w:t>
      </w:r>
    </w:p>
    <w:p w14:paraId="25D1ED5C" w14:textId="77777777" w:rsidR="00757579" w:rsidRPr="00896AD2" w:rsidRDefault="00757579" w:rsidP="00757579">
      <w:pPr>
        <w:tabs>
          <w:tab w:val="left" w:pos="5744"/>
        </w:tabs>
        <w:spacing w:before="120" w:after="120"/>
        <w:ind w:left="1701"/>
        <w:rPr>
          <w:rFonts w:ascii="Times New Roman" w:hAnsi="Times New Roman" w:cs="Times New Roman"/>
          <w:sz w:val="24"/>
        </w:rPr>
      </w:pPr>
      <w:r w:rsidRPr="00896AD2">
        <w:rPr>
          <w:rFonts w:ascii="Times New Roman" w:hAnsi="Times New Roman" w:cs="Times New Roman"/>
          <w:sz w:val="24"/>
        </w:rPr>
        <w:tab/>
      </w:r>
    </w:p>
    <w:p w14:paraId="018BB0CD" w14:textId="77777777" w:rsidR="007328C3" w:rsidRPr="00896AD2" w:rsidRDefault="002F1753" w:rsidP="002F1753">
      <w:pPr>
        <w:pStyle w:val="TEXTO"/>
        <w:tabs>
          <w:tab w:val="clear" w:pos="993"/>
        </w:tabs>
        <w:ind w:left="851" w:hanging="142"/>
        <w:rPr>
          <w:rFonts w:ascii="Times New Roman" w:hAnsi="Times New Roman"/>
          <w:szCs w:val="24"/>
        </w:rPr>
      </w:pPr>
      <w:r w:rsidRPr="00896AD2">
        <w:rPr>
          <w:rFonts w:ascii="Times New Roman" w:hAnsi="Times New Roman"/>
          <w:szCs w:val="24"/>
        </w:rPr>
        <w:t>c)</w:t>
      </w:r>
      <w:r w:rsidR="001A66D1" w:rsidRPr="00896AD2">
        <w:rPr>
          <w:rFonts w:ascii="Times New Roman" w:hAnsi="Times New Roman"/>
          <w:szCs w:val="24"/>
        </w:rPr>
        <w:t xml:space="preserve"> </w:t>
      </w:r>
      <w:r w:rsidR="007328C3" w:rsidRPr="00896AD2">
        <w:rPr>
          <w:rFonts w:ascii="Times New Roman" w:hAnsi="Times New Roman"/>
          <w:szCs w:val="24"/>
        </w:rPr>
        <w:t xml:space="preserve">O licitante deverá apresentar catálogos, desenhos e dados, ou descrição detalhada, sob forma de literatura, demonstrando as principais características construtivas e operacionais dos </w:t>
      </w:r>
      <w:r w:rsidR="00E27510" w:rsidRPr="00896AD2">
        <w:rPr>
          <w:rFonts w:ascii="Times New Roman" w:hAnsi="Times New Roman"/>
          <w:szCs w:val="24"/>
        </w:rPr>
        <w:t>itens</w:t>
      </w:r>
      <w:r w:rsidR="007328C3" w:rsidRPr="00896AD2">
        <w:rPr>
          <w:rFonts w:ascii="Times New Roman" w:hAnsi="Times New Roman"/>
          <w:szCs w:val="24"/>
        </w:rPr>
        <w:t xml:space="preserve"> objeto desta licitação, e compreenderá no mínimo o seguinte:</w:t>
      </w:r>
    </w:p>
    <w:p w14:paraId="670A5BCC" w14:textId="77777777" w:rsidR="007328C3" w:rsidRPr="00896AD2" w:rsidRDefault="007328C3" w:rsidP="007328C3">
      <w:pPr>
        <w:pStyle w:val="TEXTO"/>
        <w:tabs>
          <w:tab w:val="clear" w:pos="993"/>
        </w:tabs>
        <w:ind w:left="1560" w:hanging="426"/>
        <w:rPr>
          <w:rFonts w:ascii="Times New Roman" w:hAnsi="Times New Roman"/>
          <w:szCs w:val="24"/>
        </w:rPr>
      </w:pPr>
    </w:p>
    <w:p w14:paraId="13708B36" w14:textId="77777777" w:rsidR="00981056" w:rsidRPr="00896AD2" w:rsidRDefault="004504FF" w:rsidP="00E4370F">
      <w:pPr>
        <w:pStyle w:val="Ttulo4"/>
        <w:ind w:left="567" w:firstLine="0"/>
        <w:rPr>
          <w:rFonts w:ascii="Times New Roman" w:hAnsi="Times New Roman"/>
          <w:sz w:val="24"/>
          <w:lang w:val="pt-BR"/>
        </w:rPr>
      </w:pPr>
      <w:r w:rsidRPr="00896AD2">
        <w:rPr>
          <w:rFonts w:ascii="Times New Roman" w:hAnsi="Times New Roman"/>
          <w:sz w:val="24"/>
        </w:rPr>
        <w:t>Caso o</w:t>
      </w:r>
      <w:r w:rsidR="00981056" w:rsidRPr="00896AD2">
        <w:rPr>
          <w:rFonts w:ascii="Times New Roman" w:hAnsi="Times New Roman"/>
          <w:sz w:val="24"/>
        </w:rPr>
        <w:t xml:space="preserve"> licitante venha a fazer observações quanto aos requisitos técnico</w:t>
      </w:r>
      <w:r w:rsidRPr="00896AD2">
        <w:rPr>
          <w:rFonts w:ascii="Times New Roman" w:hAnsi="Times New Roman"/>
          <w:sz w:val="24"/>
        </w:rPr>
        <w:t>s exigidos nas especificações, o mesmo</w:t>
      </w:r>
      <w:r w:rsidR="00981056" w:rsidRPr="00896AD2">
        <w:rPr>
          <w:rFonts w:ascii="Times New Roman" w:hAnsi="Times New Roman"/>
          <w:sz w:val="24"/>
        </w:rPr>
        <w:t xml:space="preserve"> deverá explicitar, em sua proposta, uma lista de desvios em relação ao exigido, informando razões que </w:t>
      </w:r>
      <w:r w:rsidR="00701080" w:rsidRPr="00896AD2">
        <w:rPr>
          <w:rFonts w:ascii="Times New Roman" w:hAnsi="Times New Roman"/>
          <w:sz w:val="24"/>
          <w:lang w:val="pt-BR"/>
        </w:rPr>
        <w:t>o</w:t>
      </w:r>
      <w:r w:rsidR="00981056" w:rsidRPr="00896AD2">
        <w:rPr>
          <w:rFonts w:ascii="Times New Roman" w:hAnsi="Times New Roman"/>
          <w:sz w:val="24"/>
        </w:rPr>
        <w:t xml:space="preserve"> levaram a apresentar tais observações, fato este sujeito</w:t>
      </w:r>
      <w:r w:rsidR="00B64953" w:rsidRPr="00896AD2">
        <w:rPr>
          <w:rFonts w:ascii="Times New Roman" w:hAnsi="Times New Roman"/>
          <w:sz w:val="24"/>
          <w:lang w:val="pt-BR"/>
        </w:rPr>
        <w:t xml:space="preserve"> </w:t>
      </w:r>
      <w:r w:rsidR="003576EF" w:rsidRPr="00896AD2">
        <w:rPr>
          <w:rFonts w:ascii="Times New Roman" w:hAnsi="Times New Roman"/>
          <w:sz w:val="24"/>
        </w:rPr>
        <w:t>à</w:t>
      </w:r>
      <w:r w:rsidR="00981056" w:rsidRPr="00896AD2">
        <w:rPr>
          <w:rFonts w:ascii="Times New Roman" w:hAnsi="Times New Roman"/>
          <w:sz w:val="24"/>
        </w:rPr>
        <w:t xml:space="preserve"> aprovação pela Codevasf.</w:t>
      </w:r>
    </w:p>
    <w:p w14:paraId="5F995D59" w14:textId="77777777" w:rsidR="003E55FA" w:rsidRPr="00896AD2" w:rsidRDefault="003E55FA" w:rsidP="003E55FA">
      <w:pPr>
        <w:rPr>
          <w:rFonts w:ascii="Times New Roman" w:hAnsi="Times New Roman" w:cs="Times New Roman"/>
          <w:sz w:val="24"/>
        </w:rPr>
      </w:pPr>
    </w:p>
    <w:p w14:paraId="199F0B28" w14:textId="77777777" w:rsidR="00552B7B" w:rsidRPr="00896AD2" w:rsidRDefault="003745F8" w:rsidP="00552B7B">
      <w:pPr>
        <w:pStyle w:val="Ttulo1"/>
        <w:rPr>
          <w:rFonts w:ascii="Times New Roman" w:hAnsi="Times New Roman"/>
          <w:sz w:val="24"/>
        </w:rPr>
      </w:pPr>
      <w:bookmarkStart w:id="14" w:name="_Toc138336759"/>
      <w:bookmarkStart w:id="15" w:name="_Toc459899239"/>
      <w:r w:rsidRPr="00896AD2">
        <w:rPr>
          <w:rFonts w:ascii="Times New Roman" w:hAnsi="Times New Roman"/>
          <w:sz w:val="24"/>
        </w:rPr>
        <w:t xml:space="preserve">ORÇAMENTO </w:t>
      </w:r>
      <w:r w:rsidR="001536C1" w:rsidRPr="00896AD2">
        <w:rPr>
          <w:rFonts w:ascii="Times New Roman" w:hAnsi="Times New Roman"/>
          <w:sz w:val="24"/>
        </w:rPr>
        <w:t>DE REFERÊNCIA</w:t>
      </w:r>
      <w:r w:rsidR="00552B7B" w:rsidRPr="00896AD2">
        <w:rPr>
          <w:rFonts w:ascii="Times New Roman" w:hAnsi="Times New Roman"/>
          <w:sz w:val="24"/>
        </w:rPr>
        <w:t xml:space="preserve"> E DOTAÇÃO ORÇAMENTÁRIA</w:t>
      </w:r>
      <w:bookmarkEnd w:id="14"/>
    </w:p>
    <w:p w14:paraId="057BBF9F" w14:textId="77777777" w:rsidR="00552B7B" w:rsidRPr="00896AD2" w:rsidRDefault="00552B7B" w:rsidP="00552B7B">
      <w:pPr>
        <w:tabs>
          <w:tab w:val="left" w:pos="288"/>
          <w:tab w:val="left" w:pos="1008"/>
          <w:tab w:val="left" w:pos="1728"/>
          <w:tab w:val="left" w:pos="2448"/>
          <w:tab w:val="left" w:pos="3168"/>
          <w:tab w:val="left" w:pos="3888"/>
          <w:tab w:val="left" w:pos="4608"/>
          <w:tab w:val="left" w:pos="5328"/>
          <w:tab w:val="left" w:pos="6048"/>
          <w:tab w:val="left" w:pos="6768"/>
        </w:tabs>
        <w:ind w:left="737" w:hanging="737"/>
        <w:rPr>
          <w:rFonts w:ascii="Times New Roman" w:hAnsi="Times New Roman" w:cs="Times New Roman"/>
          <w:sz w:val="24"/>
          <w:lang w:val="x-none" w:eastAsia="x-none"/>
        </w:rPr>
      </w:pPr>
    </w:p>
    <w:p w14:paraId="7772F22D" w14:textId="77777777" w:rsidR="00552B7B" w:rsidRPr="00896AD2" w:rsidRDefault="00552B7B" w:rsidP="00185C50">
      <w:pPr>
        <w:pStyle w:val="Ttulo2"/>
        <w:ind w:left="0" w:firstLine="0"/>
        <w:rPr>
          <w:rFonts w:ascii="Times New Roman" w:hAnsi="Times New Roman"/>
          <w:sz w:val="24"/>
          <w:lang w:val="pt-BR"/>
        </w:rPr>
      </w:pPr>
      <w:bookmarkStart w:id="16" w:name="_Toc273434367"/>
      <w:r w:rsidRPr="00896AD2">
        <w:rPr>
          <w:rFonts w:ascii="Times New Roman" w:hAnsi="Times New Roman"/>
          <w:sz w:val="24"/>
        </w:rPr>
        <w:t>A Codevasf se propõe a pagar pelos fornecimentos, objeto desta licitação, o valor máximo global</w:t>
      </w:r>
      <w:r w:rsidR="00991911" w:rsidRPr="00896AD2">
        <w:rPr>
          <w:rFonts w:ascii="Times New Roman" w:hAnsi="Times New Roman"/>
          <w:sz w:val="24"/>
        </w:rPr>
        <w:t xml:space="preserve"> </w:t>
      </w:r>
      <w:r w:rsidRPr="00896AD2">
        <w:rPr>
          <w:rFonts w:ascii="Times New Roman" w:hAnsi="Times New Roman"/>
          <w:sz w:val="24"/>
        </w:rPr>
        <w:t xml:space="preserve">de </w:t>
      </w:r>
      <w:r w:rsidR="00956504" w:rsidRPr="00896AD2">
        <w:rPr>
          <w:rStyle w:val="fontstyle01"/>
          <w:rFonts w:ascii="Times New Roman" w:hAnsi="Times New Roman"/>
        </w:rPr>
        <w:t>R$ 10.482.582,81 (dez milhões, quatrocentos e oitenta e dois mil, quinhentos e oitenta e dois reais e oitenta e um centavos)</w:t>
      </w:r>
      <w:r w:rsidR="00F04AB2" w:rsidRPr="00896AD2">
        <w:rPr>
          <w:rFonts w:ascii="Times New Roman" w:hAnsi="Times New Roman"/>
          <w:b/>
          <w:sz w:val="24"/>
        </w:rPr>
        <w:t xml:space="preserve">, </w:t>
      </w:r>
      <w:r w:rsidR="00BB7372" w:rsidRPr="00896AD2">
        <w:rPr>
          <w:rFonts w:ascii="Times New Roman" w:hAnsi="Times New Roman"/>
          <w:b/>
          <w:sz w:val="24"/>
        </w:rPr>
        <w:t>a preço</w:t>
      </w:r>
      <w:r w:rsidR="00DE3178" w:rsidRPr="00896AD2">
        <w:rPr>
          <w:rFonts w:ascii="Times New Roman" w:hAnsi="Times New Roman"/>
          <w:b/>
          <w:sz w:val="24"/>
        </w:rPr>
        <w:t>s</w:t>
      </w:r>
      <w:r w:rsidR="007255E0" w:rsidRPr="00896AD2">
        <w:rPr>
          <w:rFonts w:ascii="Times New Roman" w:hAnsi="Times New Roman"/>
          <w:b/>
          <w:sz w:val="24"/>
        </w:rPr>
        <w:t xml:space="preserve"> de </w:t>
      </w:r>
      <w:r w:rsidR="00956504" w:rsidRPr="00896AD2">
        <w:rPr>
          <w:rFonts w:ascii="Times New Roman" w:hAnsi="Times New Roman"/>
          <w:b/>
          <w:sz w:val="24"/>
          <w:lang w:val="pt-BR"/>
        </w:rPr>
        <w:t>março</w:t>
      </w:r>
      <w:r w:rsidR="00646094" w:rsidRPr="00896AD2">
        <w:rPr>
          <w:rFonts w:ascii="Times New Roman" w:hAnsi="Times New Roman"/>
          <w:b/>
          <w:sz w:val="24"/>
          <w:lang w:val="pt-BR"/>
        </w:rPr>
        <w:t xml:space="preserve"> </w:t>
      </w:r>
      <w:r w:rsidR="00F0047E" w:rsidRPr="00896AD2">
        <w:rPr>
          <w:rFonts w:ascii="Times New Roman" w:hAnsi="Times New Roman"/>
          <w:b/>
          <w:sz w:val="24"/>
        </w:rPr>
        <w:t>de 202</w:t>
      </w:r>
      <w:r w:rsidR="00956504" w:rsidRPr="00896AD2">
        <w:rPr>
          <w:rFonts w:ascii="Times New Roman" w:hAnsi="Times New Roman"/>
          <w:b/>
          <w:sz w:val="24"/>
          <w:lang w:val="pt-BR"/>
        </w:rPr>
        <w:t>3</w:t>
      </w:r>
      <w:r w:rsidR="00DE3178" w:rsidRPr="00896AD2">
        <w:rPr>
          <w:rFonts w:ascii="Times New Roman" w:hAnsi="Times New Roman"/>
          <w:sz w:val="24"/>
        </w:rPr>
        <w:t xml:space="preserve">, </w:t>
      </w:r>
      <w:r w:rsidR="00647B18" w:rsidRPr="00896AD2">
        <w:rPr>
          <w:rFonts w:ascii="Times New Roman" w:hAnsi="Times New Roman"/>
          <w:sz w:val="24"/>
        </w:rPr>
        <w:t xml:space="preserve">de acordo com o </w:t>
      </w:r>
      <w:r w:rsidRPr="00896AD2">
        <w:rPr>
          <w:rFonts w:ascii="Times New Roman" w:hAnsi="Times New Roman"/>
          <w:sz w:val="24"/>
        </w:rPr>
        <w:t>indicado na Planilha</w:t>
      </w:r>
      <w:r w:rsidR="00155522" w:rsidRPr="00896AD2">
        <w:rPr>
          <w:rFonts w:ascii="Times New Roman" w:hAnsi="Times New Roman"/>
          <w:sz w:val="24"/>
        </w:rPr>
        <w:t xml:space="preserve"> Orça</w:t>
      </w:r>
      <w:r w:rsidR="00023656" w:rsidRPr="00896AD2">
        <w:rPr>
          <w:rFonts w:ascii="Times New Roman" w:hAnsi="Times New Roman"/>
          <w:sz w:val="24"/>
        </w:rPr>
        <w:t>mentária</w:t>
      </w:r>
      <w:bookmarkEnd w:id="16"/>
      <w:r w:rsidRPr="00896AD2">
        <w:rPr>
          <w:rFonts w:ascii="Times New Roman" w:hAnsi="Times New Roman"/>
          <w:sz w:val="24"/>
        </w:rPr>
        <w:t xml:space="preserve">. </w:t>
      </w:r>
    </w:p>
    <w:p w14:paraId="0FC1AA20" w14:textId="77777777" w:rsidR="00155522" w:rsidRPr="00896AD2" w:rsidRDefault="00155522" w:rsidP="003745F8">
      <w:pPr>
        <w:rPr>
          <w:rFonts w:ascii="Times New Roman" w:hAnsi="Times New Roman" w:cs="Times New Roman"/>
          <w:sz w:val="24"/>
        </w:rPr>
      </w:pPr>
    </w:p>
    <w:p w14:paraId="13A8582F" w14:textId="77777777" w:rsidR="00B44FA1" w:rsidRPr="00896AD2" w:rsidRDefault="002C23A6" w:rsidP="00B44FA1">
      <w:pPr>
        <w:pStyle w:val="Ttulo2"/>
        <w:ind w:left="0" w:firstLine="0"/>
        <w:rPr>
          <w:rFonts w:ascii="Times New Roman" w:hAnsi="Times New Roman"/>
          <w:sz w:val="24"/>
        </w:rPr>
      </w:pPr>
      <w:r w:rsidRPr="00896AD2">
        <w:rPr>
          <w:rFonts w:ascii="Times New Roman" w:hAnsi="Times New Roman"/>
          <w:sz w:val="24"/>
          <w:lang w:val="pt-BR"/>
        </w:rPr>
        <w:t>A fonte de</w:t>
      </w:r>
      <w:r w:rsidR="00B44FA1" w:rsidRPr="00896AD2">
        <w:rPr>
          <w:rFonts w:ascii="Times New Roman" w:hAnsi="Times New Roman"/>
          <w:sz w:val="24"/>
        </w:rPr>
        <w:t xml:space="preserve"> recursos orçamentários da CODEVASF </w:t>
      </w:r>
      <w:r w:rsidRPr="00896AD2">
        <w:rPr>
          <w:rFonts w:ascii="Times New Roman" w:hAnsi="Times New Roman"/>
          <w:sz w:val="24"/>
          <w:lang w:val="pt-BR"/>
        </w:rPr>
        <w:t xml:space="preserve">será definida no momento da formalização do (s) instrumento (s). </w:t>
      </w:r>
    </w:p>
    <w:p w14:paraId="3C4BAC49" w14:textId="77777777" w:rsidR="00B44FA1" w:rsidRPr="00896AD2" w:rsidRDefault="00B44FA1" w:rsidP="003745F8">
      <w:pPr>
        <w:rPr>
          <w:rFonts w:ascii="Times New Roman" w:hAnsi="Times New Roman" w:cs="Times New Roman"/>
          <w:sz w:val="24"/>
        </w:rPr>
      </w:pPr>
    </w:p>
    <w:p w14:paraId="3E1D429D" w14:textId="77777777" w:rsidR="00552B7B" w:rsidRPr="00896AD2" w:rsidRDefault="00552B7B" w:rsidP="00552B7B">
      <w:pPr>
        <w:pStyle w:val="Ttulo1"/>
        <w:rPr>
          <w:rFonts w:ascii="Times New Roman" w:hAnsi="Times New Roman"/>
          <w:sz w:val="24"/>
        </w:rPr>
      </w:pPr>
      <w:bookmarkStart w:id="17" w:name="_Toc138336760"/>
      <w:r w:rsidRPr="00896AD2">
        <w:rPr>
          <w:rFonts w:ascii="Times New Roman" w:hAnsi="Times New Roman"/>
          <w:sz w:val="24"/>
        </w:rPr>
        <w:t xml:space="preserve">PRAZO DE </w:t>
      </w:r>
      <w:r w:rsidR="00525AEE" w:rsidRPr="00896AD2">
        <w:rPr>
          <w:rFonts w:ascii="Times New Roman" w:hAnsi="Times New Roman"/>
          <w:sz w:val="24"/>
          <w:lang w:val="pt-BR"/>
        </w:rPr>
        <w:t xml:space="preserve">VIGÊNCIA E </w:t>
      </w:r>
      <w:r w:rsidRPr="00896AD2">
        <w:rPr>
          <w:rFonts w:ascii="Times New Roman" w:hAnsi="Times New Roman"/>
          <w:sz w:val="24"/>
        </w:rPr>
        <w:t>EXECUÇÃO DOS FORNECIMENTOS</w:t>
      </w:r>
      <w:bookmarkEnd w:id="15"/>
      <w:bookmarkEnd w:id="17"/>
    </w:p>
    <w:p w14:paraId="03914F90" w14:textId="77777777" w:rsidR="00552B7B" w:rsidRPr="00896AD2" w:rsidRDefault="00552B7B" w:rsidP="00552B7B">
      <w:pPr>
        <w:rPr>
          <w:rFonts w:ascii="Times New Roman" w:hAnsi="Times New Roman" w:cs="Times New Roman"/>
          <w:sz w:val="24"/>
        </w:rPr>
      </w:pPr>
    </w:p>
    <w:p w14:paraId="78A60892" w14:textId="77777777" w:rsidR="00275029" w:rsidRPr="00896AD2" w:rsidRDefault="00275029" w:rsidP="00233403">
      <w:pPr>
        <w:pStyle w:val="Ttulo2"/>
        <w:rPr>
          <w:rFonts w:ascii="Times New Roman" w:hAnsi="Times New Roman"/>
          <w:sz w:val="24"/>
          <w:lang w:val="pt-BR"/>
        </w:rPr>
      </w:pPr>
      <w:bookmarkStart w:id="18" w:name="_Ref441156019"/>
      <w:r w:rsidRPr="00896AD2">
        <w:rPr>
          <w:rFonts w:ascii="Times New Roman" w:hAnsi="Times New Roman"/>
          <w:sz w:val="24"/>
          <w:lang w:val="pt-BR"/>
        </w:rPr>
        <w:lastRenderedPageBreak/>
        <w:t xml:space="preserve">O Prazo de vigência da Ata de Registro de Preço será de </w:t>
      </w:r>
      <w:r w:rsidR="00CF138E" w:rsidRPr="00896AD2">
        <w:rPr>
          <w:rFonts w:ascii="Times New Roman" w:hAnsi="Times New Roman"/>
          <w:b/>
          <w:sz w:val="24"/>
          <w:lang w:val="pt-BR"/>
        </w:rPr>
        <w:t>12</w:t>
      </w:r>
      <w:r w:rsidRPr="00896AD2">
        <w:rPr>
          <w:rFonts w:ascii="Times New Roman" w:hAnsi="Times New Roman"/>
          <w:b/>
          <w:sz w:val="24"/>
          <w:lang w:val="pt-BR"/>
        </w:rPr>
        <w:t xml:space="preserve"> (</w:t>
      </w:r>
      <w:r w:rsidR="00CF138E" w:rsidRPr="00896AD2">
        <w:rPr>
          <w:rFonts w:ascii="Times New Roman" w:hAnsi="Times New Roman"/>
          <w:b/>
          <w:sz w:val="24"/>
          <w:lang w:val="pt-BR"/>
        </w:rPr>
        <w:t>doze</w:t>
      </w:r>
      <w:r w:rsidRPr="00896AD2">
        <w:rPr>
          <w:rFonts w:ascii="Times New Roman" w:hAnsi="Times New Roman"/>
          <w:b/>
          <w:sz w:val="24"/>
          <w:lang w:val="pt-BR"/>
        </w:rPr>
        <w:t xml:space="preserve">) </w:t>
      </w:r>
      <w:r w:rsidR="00CF138E" w:rsidRPr="00896AD2">
        <w:rPr>
          <w:rFonts w:ascii="Times New Roman" w:hAnsi="Times New Roman"/>
          <w:b/>
          <w:sz w:val="24"/>
          <w:lang w:val="pt-BR"/>
        </w:rPr>
        <w:t>meses</w:t>
      </w:r>
      <w:r w:rsidR="00326321" w:rsidRPr="00896AD2">
        <w:rPr>
          <w:rFonts w:ascii="Times New Roman" w:hAnsi="Times New Roman"/>
          <w:sz w:val="24"/>
          <w:lang w:val="pt-BR"/>
        </w:rPr>
        <w:t>.</w:t>
      </w:r>
    </w:p>
    <w:p w14:paraId="14A3D143" w14:textId="77777777" w:rsidR="0039361C" w:rsidRPr="00896AD2" w:rsidRDefault="0039361C" w:rsidP="0039361C">
      <w:pPr>
        <w:rPr>
          <w:rFonts w:ascii="Times New Roman" w:hAnsi="Times New Roman" w:cs="Times New Roman"/>
          <w:sz w:val="24"/>
          <w:lang w:eastAsia="x-none"/>
        </w:rPr>
      </w:pPr>
    </w:p>
    <w:p w14:paraId="6B9FB381" w14:textId="77777777" w:rsidR="00F97324" w:rsidRPr="00896AD2" w:rsidRDefault="00275029" w:rsidP="00F85637">
      <w:pPr>
        <w:pStyle w:val="Ttulo2"/>
        <w:ind w:left="0" w:firstLine="0"/>
        <w:rPr>
          <w:rFonts w:ascii="Times New Roman" w:hAnsi="Times New Roman"/>
          <w:sz w:val="24"/>
        </w:rPr>
      </w:pPr>
      <w:r w:rsidRPr="00896AD2">
        <w:rPr>
          <w:rFonts w:ascii="Times New Roman" w:hAnsi="Times New Roman"/>
          <w:sz w:val="24"/>
        </w:rPr>
        <w:t xml:space="preserve">O prazo </w:t>
      </w:r>
      <w:r w:rsidR="00F97324" w:rsidRPr="00896AD2">
        <w:rPr>
          <w:rFonts w:ascii="Times New Roman" w:hAnsi="Times New Roman"/>
          <w:sz w:val="24"/>
        </w:rPr>
        <w:t xml:space="preserve">para execução do objeto deste TR </w:t>
      </w:r>
      <w:r w:rsidR="007870AE" w:rsidRPr="00896AD2">
        <w:rPr>
          <w:rFonts w:ascii="Times New Roman" w:hAnsi="Times New Roman"/>
          <w:sz w:val="24"/>
          <w:lang w:val="pt-BR"/>
        </w:rPr>
        <w:t xml:space="preserve">será de </w:t>
      </w:r>
      <w:r w:rsidR="00C40E05" w:rsidRPr="00896AD2">
        <w:rPr>
          <w:rFonts w:ascii="Times New Roman" w:hAnsi="Times New Roman"/>
          <w:b/>
          <w:sz w:val="24"/>
          <w:lang w:val="pt-BR"/>
        </w:rPr>
        <w:t>120</w:t>
      </w:r>
      <w:r w:rsidR="007870AE" w:rsidRPr="00896AD2">
        <w:rPr>
          <w:rFonts w:ascii="Times New Roman" w:hAnsi="Times New Roman"/>
          <w:b/>
          <w:bCs/>
          <w:sz w:val="24"/>
          <w:lang w:val="pt-BR"/>
        </w:rPr>
        <w:t xml:space="preserve"> (</w:t>
      </w:r>
      <w:r w:rsidR="00C40E05" w:rsidRPr="00896AD2">
        <w:rPr>
          <w:rFonts w:ascii="Times New Roman" w:hAnsi="Times New Roman"/>
          <w:b/>
          <w:sz w:val="24"/>
          <w:lang w:val="pt-BR"/>
        </w:rPr>
        <w:t>cento e vinte</w:t>
      </w:r>
      <w:r w:rsidR="007870AE" w:rsidRPr="00896AD2">
        <w:rPr>
          <w:rFonts w:ascii="Times New Roman" w:hAnsi="Times New Roman"/>
          <w:b/>
          <w:bCs/>
          <w:sz w:val="24"/>
          <w:lang w:val="pt-BR"/>
        </w:rPr>
        <w:t xml:space="preserve">) </w:t>
      </w:r>
      <w:r w:rsidR="00F97324" w:rsidRPr="00896AD2">
        <w:rPr>
          <w:rFonts w:ascii="Times New Roman" w:hAnsi="Times New Roman"/>
          <w:b/>
          <w:bCs/>
          <w:sz w:val="24"/>
        </w:rPr>
        <w:t>dias</w:t>
      </w:r>
      <w:r w:rsidR="00F85637" w:rsidRPr="00896AD2">
        <w:rPr>
          <w:rFonts w:ascii="Times New Roman" w:hAnsi="Times New Roman"/>
          <w:sz w:val="24"/>
        </w:rPr>
        <w:t>, a partir da data de</w:t>
      </w:r>
      <w:r w:rsidR="00F85637" w:rsidRPr="00896AD2">
        <w:rPr>
          <w:rFonts w:ascii="Times New Roman" w:hAnsi="Times New Roman"/>
          <w:sz w:val="24"/>
          <w:lang w:val="pt-BR"/>
        </w:rPr>
        <w:t xml:space="preserve"> </w:t>
      </w:r>
      <w:r w:rsidR="00F97324" w:rsidRPr="00896AD2">
        <w:rPr>
          <w:rFonts w:ascii="Times New Roman" w:hAnsi="Times New Roman"/>
          <w:sz w:val="24"/>
        </w:rPr>
        <w:t xml:space="preserve">emissão da Ordem de </w:t>
      </w:r>
      <w:r w:rsidR="00F97324" w:rsidRPr="00896AD2">
        <w:rPr>
          <w:rFonts w:ascii="Times New Roman" w:hAnsi="Times New Roman"/>
          <w:sz w:val="24"/>
          <w:lang w:val="pt-BR"/>
        </w:rPr>
        <w:t>Fornecimento</w:t>
      </w:r>
      <w:r w:rsidR="00F97324" w:rsidRPr="00896AD2">
        <w:rPr>
          <w:rFonts w:ascii="Times New Roman" w:hAnsi="Times New Roman"/>
          <w:sz w:val="24"/>
        </w:rPr>
        <w:t>, podendo ser prorrogado, mediante manifestação expressa das partes</w:t>
      </w:r>
      <w:r w:rsidR="007870AE" w:rsidRPr="00896AD2">
        <w:rPr>
          <w:rFonts w:ascii="Times New Roman" w:hAnsi="Times New Roman"/>
          <w:sz w:val="24"/>
          <w:lang w:val="pt-BR"/>
        </w:rPr>
        <w:t>.</w:t>
      </w:r>
    </w:p>
    <w:p w14:paraId="68B65698" w14:textId="77777777" w:rsidR="00F97324" w:rsidRPr="00896AD2" w:rsidRDefault="00F97324" w:rsidP="00F97324">
      <w:pPr>
        <w:rPr>
          <w:rFonts w:ascii="Times New Roman" w:hAnsi="Times New Roman" w:cs="Times New Roman"/>
          <w:sz w:val="24"/>
          <w:lang w:val="x-none" w:eastAsia="x-none"/>
        </w:rPr>
      </w:pPr>
    </w:p>
    <w:p w14:paraId="3624F370" w14:textId="77777777" w:rsidR="00F97324" w:rsidRPr="00896AD2" w:rsidRDefault="00F97324" w:rsidP="00F97324">
      <w:pPr>
        <w:pStyle w:val="Ttulo2"/>
        <w:ind w:left="0" w:firstLine="0"/>
        <w:rPr>
          <w:rFonts w:ascii="Times New Roman" w:hAnsi="Times New Roman"/>
          <w:sz w:val="24"/>
        </w:rPr>
      </w:pPr>
      <w:r w:rsidRPr="00896AD2">
        <w:rPr>
          <w:rFonts w:ascii="Times New Roman" w:hAnsi="Times New Roman"/>
          <w:sz w:val="24"/>
        </w:rPr>
        <w:t>O prazo para vigência do contrato</w:t>
      </w:r>
      <w:r w:rsidR="00751E96" w:rsidRPr="00896AD2">
        <w:rPr>
          <w:rFonts w:ascii="Times New Roman" w:hAnsi="Times New Roman"/>
          <w:sz w:val="24"/>
        </w:rPr>
        <w:t xml:space="preserve"> ou da ordem de fornecimento</w:t>
      </w:r>
      <w:r w:rsidRPr="00896AD2">
        <w:rPr>
          <w:rFonts w:ascii="Times New Roman" w:hAnsi="Times New Roman"/>
          <w:sz w:val="24"/>
        </w:rPr>
        <w:t xml:space="preserve">, contado em dias, a partir da data de emissão da Ordem de </w:t>
      </w:r>
      <w:r w:rsidRPr="00896AD2">
        <w:rPr>
          <w:rFonts w:ascii="Times New Roman" w:hAnsi="Times New Roman"/>
          <w:sz w:val="24"/>
          <w:lang w:val="pt-BR"/>
        </w:rPr>
        <w:t>Fornecimento</w:t>
      </w:r>
      <w:r w:rsidRPr="00896AD2">
        <w:rPr>
          <w:rFonts w:ascii="Times New Roman" w:hAnsi="Times New Roman"/>
          <w:sz w:val="24"/>
        </w:rPr>
        <w:t xml:space="preserve">, será o prazo de execução do objeto informado acima, acrescido de mais </w:t>
      </w:r>
      <w:r w:rsidRPr="00896AD2">
        <w:rPr>
          <w:rFonts w:ascii="Times New Roman" w:hAnsi="Times New Roman"/>
          <w:b/>
          <w:bCs/>
          <w:sz w:val="24"/>
          <w:lang w:val="pt-BR"/>
        </w:rPr>
        <w:t>60</w:t>
      </w:r>
      <w:r w:rsidR="00B02C87" w:rsidRPr="00896AD2">
        <w:rPr>
          <w:rFonts w:ascii="Times New Roman" w:hAnsi="Times New Roman"/>
          <w:b/>
          <w:bCs/>
          <w:sz w:val="24"/>
          <w:lang w:val="pt-BR"/>
        </w:rPr>
        <w:t xml:space="preserve"> (sessenta)</w:t>
      </w:r>
      <w:r w:rsidRPr="00896AD2">
        <w:rPr>
          <w:rFonts w:ascii="Times New Roman" w:hAnsi="Times New Roman"/>
          <w:b/>
          <w:bCs/>
          <w:sz w:val="24"/>
        </w:rPr>
        <w:t xml:space="preserve"> dias</w:t>
      </w:r>
      <w:r w:rsidRPr="00896AD2">
        <w:rPr>
          <w:rFonts w:ascii="Times New Roman" w:hAnsi="Times New Roman"/>
          <w:sz w:val="24"/>
        </w:rPr>
        <w:t xml:space="preserve"> consecutivos para expedição do Termo de Encerramento Físico do</w:t>
      </w:r>
      <w:r w:rsidR="003A33BD" w:rsidRPr="00896AD2">
        <w:rPr>
          <w:rFonts w:ascii="Times New Roman" w:hAnsi="Times New Roman"/>
          <w:sz w:val="24"/>
          <w:lang w:val="pt-BR"/>
        </w:rPr>
        <w:t xml:space="preserve"> F</w:t>
      </w:r>
      <w:proofErr w:type="spellStart"/>
      <w:r w:rsidR="003A33BD" w:rsidRPr="00896AD2">
        <w:rPr>
          <w:rFonts w:ascii="Times New Roman" w:hAnsi="Times New Roman"/>
          <w:sz w:val="24"/>
        </w:rPr>
        <w:t>ornecimento</w:t>
      </w:r>
      <w:proofErr w:type="spellEnd"/>
      <w:r w:rsidRPr="00896AD2">
        <w:rPr>
          <w:rFonts w:ascii="Times New Roman" w:hAnsi="Times New Roman"/>
          <w:sz w:val="24"/>
        </w:rPr>
        <w:t>.</w:t>
      </w:r>
    </w:p>
    <w:p w14:paraId="429BF0F2" w14:textId="77777777" w:rsidR="00370705" w:rsidRPr="00896AD2" w:rsidRDefault="00370705" w:rsidP="00AE2BA9">
      <w:pPr>
        <w:rPr>
          <w:rFonts w:ascii="Times New Roman" w:hAnsi="Times New Roman" w:cs="Times New Roman"/>
          <w:sz w:val="24"/>
        </w:rPr>
      </w:pPr>
    </w:p>
    <w:p w14:paraId="737744E9" w14:textId="77777777" w:rsidR="00D26DD1" w:rsidRPr="00896AD2" w:rsidRDefault="00D26DD1" w:rsidP="00D26DD1">
      <w:pPr>
        <w:pStyle w:val="Ttulo1"/>
        <w:rPr>
          <w:rFonts w:ascii="Times New Roman" w:hAnsi="Times New Roman"/>
          <w:sz w:val="24"/>
        </w:rPr>
      </w:pPr>
      <w:bookmarkStart w:id="19" w:name="_Toc138336761"/>
      <w:bookmarkEnd w:id="18"/>
      <w:r w:rsidRPr="00896AD2">
        <w:rPr>
          <w:rFonts w:ascii="Times New Roman" w:hAnsi="Times New Roman"/>
          <w:sz w:val="24"/>
        </w:rPr>
        <w:t>FORMA</w:t>
      </w:r>
      <w:r w:rsidR="003745F8" w:rsidRPr="00896AD2">
        <w:rPr>
          <w:rFonts w:ascii="Times New Roman" w:hAnsi="Times New Roman"/>
          <w:sz w:val="24"/>
        </w:rPr>
        <w:t>S E CONDIÇÕES</w:t>
      </w:r>
      <w:r w:rsidRPr="00896AD2">
        <w:rPr>
          <w:rFonts w:ascii="Times New Roman" w:hAnsi="Times New Roman"/>
          <w:sz w:val="24"/>
        </w:rPr>
        <w:t xml:space="preserve"> DE PAGAMENTO</w:t>
      </w:r>
      <w:bookmarkEnd w:id="19"/>
    </w:p>
    <w:p w14:paraId="419B860C" w14:textId="77777777" w:rsidR="00BF7D9B" w:rsidRPr="00896AD2" w:rsidRDefault="00BF7D9B" w:rsidP="00D26DD1">
      <w:pPr>
        <w:rPr>
          <w:rFonts w:ascii="Times New Roman" w:hAnsi="Times New Roman" w:cs="Times New Roman"/>
          <w:sz w:val="24"/>
        </w:rPr>
      </w:pPr>
    </w:p>
    <w:p w14:paraId="06724751" w14:textId="77777777" w:rsidR="00D26DD1" w:rsidRPr="00896AD2" w:rsidRDefault="006E06A4" w:rsidP="00E56671">
      <w:pPr>
        <w:pStyle w:val="Ttulo2"/>
        <w:ind w:left="0" w:hanging="6"/>
        <w:rPr>
          <w:rFonts w:ascii="Times New Roman" w:hAnsi="Times New Roman"/>
          <w:sz w:val="24"/>
        </w:rPr>
      </w:pPr>
      <w:bookmarkStart w:id="20" w:name="_Ref466124326"/>
      <w:r w:rsidRPr="00896AD2">
        <w:rPr>
          <w:rFonts w:ascii="Times New Roman" w:hAnsi="Times New Roman"/>
          <w:sz w:val="24"/>
        </w:rPr>
        <w:t xml:space="preserve">Os pagamentos, objeto desta licitação, serão efetuados em reais, </w:t>
      </w:r>
      <w:r w:rsidR="00431B57" w:rsidRPr="00896AD2">
        <w:rPr>
          <w:rFonts w:ascii="Times New Roman" w:hAnsi="Times New Roman"/>
          <w:sz w:val="24"/>
          <w:lang w:val="pt-BR"/>
        </w:rPr>
        <w:t xml:space="preserve">com base no preço unitário do </w:t>
      </w:r>
      <w:r w:rsidR="00E27510" w:rsidRPr="00896AD2">
        <w:rPr>
          <w:rFonts w:ascii="Times New Roman" w:hAnsi="Times New Roman"/>
          <w:sz w:val="24"/>
          <w:lang w:val="pt-BR"/>
        </w:rPr>
        <w:t>item</w:t>
      </w:r>
      <w:r w:rsidR="00431B57" w:rsidRPr="00896AD2">
        <w:rPr>
          <w:rFonts w:ascii="Times New Roman" w:hAnsi="Times New Roman"/>
          <w:sz w:val="24"/>
          <w:lang w:val="pt-BR"/>
        </w:rPr>
        <w:t>, efetivamente entregue</w:t>
      </w:r>
      <w:r w:rsidR="00757579" w:rsidRPr="00896AD2">
        <w:rPr>
          <w:rFonts w:ascii="Times New Roman" w:hAnsi="Times New Roman"/>
          <w:sz w:val="24"/>
          <w:lang w:val="pt-BR"/>
        </w:rPr>
        <w:t>, mediante</w:t>
      </w:r>
      <w:r w:rsidRPr="00896AD2">
        <w:rPr>
          <w:rFonts w:ascii="Times New Roman" w:hAnsi="Times New Roman"/>
          <w:sz w:val="24"/>
        </w:rPr>
        <w:t xml:space="preserve"> a apresentação das Notas Fiscais/Faturas devidamente atestadas pela Fiscalização da CODEVASF,</w:t>
      </w:r>
      <w:r w:rsidR="00431B57" w:rsidRPr="00896AD2">
        <w:rPr>
          <w:rFonts w:ascii="Times New Roman" w:hAnsi="Times New Roman"/>
          <w:sz w:val="24"/>
          <w:lang w:val="pt-BR"/>
        </w:rPr>
        <w:t xml:space="preserve"> conforme legislação vigente</w:t>
      </w:r>
      <w:r w:rsidR="00A02B72" w:rsidRPr="00896AD2">
        <w:rPr>
          <w:rFonts w:ascii="Times New Roman" w:hAnsi="Times New Roman"/>
          <w:sz w:val="24"/>
          <w:lang w:val="pt-BR"/>
        </w:rPr>
        <w:t>, observado ainda</w:t>
      </w:r>
      <w:r w:rsidR="00D26DD1" w:rsidRPr="00896AD2">
        <w:rPr>
          <w:rFonts w:ascii="Times New Roman" w:hAnsi="Times New Roman"/>
          <w:sz w:val="24"/>
        </w:rPr>
        <w:t>:</w:t>
      </w:r>
      <w:bookmarkEnd w:id="20"/>
    </w:p>
    <w:p w14:paraId="69269071" w14:textId="77777777" w:rsidR="00A02B72" w:rsidRPr="00896AD2" w:rsidRDefault="00A02B72" w:rsidP="00A02B72">
      <w:pPr>
        <w:rPr>
          <w:rFonts w:ascii="Times New Roman" w:hAnsi="Times New Roman" w:cs="Times New Roman"/>
          <w:sz w:val="24"/>
          <w:lang w:val="x-none" w:eastAsia="x-none"/>
        </w:rPr>
      </w:pPr>
    </w:p>
    <w:p w14:paraId="07802ABA" w14:textId="77777777" w:rsidR="00764ED3" w:rsidRPr="00896AD2" w:rsidRDefault="006E06A4" w:rsidP="00764ED3">
      <w:pPr>
        <w:pStyle w:val="Ttulo2"/>
        <w:ind w:left="0" w:hanging="6"/>
        <w:rPr>
          <w:rFonts w:ascii="Times New Roman" w:hAnsi="Times New Roman"/>
          <w:sz w:val="24"/>
          <w:lang w:val="pt-BR"/>
        </w:rPr>
      </w:pPr>
      <w:r w:rsidRPr="00896AD2">
        <w:rPr>
          <w:rFonts w:ascii="Times New Roman" w:hAnsi="Times New Roman"/>
          <w:sz w:val="24"/>
        </w:rPr>
        <w:t xml:space="preserve">Será observado o prazo de até 30 (trinta) dias para pagamento, contado da data final do período </w:t>
      </w:r>
      <w:r w:rsidR="00784AF6" w:rsidRPr="00896AD2">
        <w:rPr>
          <w:rFonts w:ascii="Times New Roman" w:hAnsi="Times New Roman"/>
          <w:sz w:val="24"/>
        </w:rPr>
        <w:t>de adimplemento de cada parcela.</w:t>
      </w:r>
    </w:p>
    <w:p w14:paraId="5AF3D5B8" w14:textId="77777777" w:rsidR="00764ED3" w:rsidRPr="00896AD2" w:rsidRDefault="00764ED3" w:rsidP="00764ED3">
      <w:pPr>
        <w:rPr>
          <w:rFonts w:ascii="Times New Roman" w:hAnsi="Times New Roman" w:cs="Times New Roman"/>
          <w:sz w:val="24"/>
          <w:lang w:eastAsia="x-none"/>
        </w:rPr>
      </w:pPr>
    </w:p>
    <w:p w14:paraId="575ADDDE" w14:textId="77777777" w:rsidR="00764ED3" w:rsidRPr="00896AD2" w:rsidRDefault="007950E3" w:rsidP="00764ED3">
      <w:pPr>
        <w:pStyle w:val="Ttulo1"/>
        <w:rPr>
          <w:rFonts w:ascii="Times New Roman" w:hAnsi="Times New Roman"/>
          <w:sz w:val="24"/>
          <w:lang w:val="pt-BR"/>
        </w:rPr>
      </w:pPr>
      <w:bookmarkStart w:id="21" w:name="_Toc138336762"/>
      <w:r w:rsidRPr="00896AD2">
        <w:rPr>
          <w:rFonts w:ascii="Times New Roman" w:hAnsi="Times New Roman"/>
          <w:sz w:val="24"/>
          <w:lang w:val="pt-BR"/>
        </w:rPr>
        <w:t>REVISÃO DOS PREÇOS REGISTRADOS</w:t>
      </w:r>
      <w:bookmarkEnd w:id="21"/>
    </w:p>
    <w:p w14:paraId="53FE6850" w14:textId="77777777" w:rsidR="007950E3" w:rsidRPr="00896AD2" w:rsidRDefault="007950E3" w:rsidP="007950E3">
      <w:pPr>
        <w:rPr>
          <w:rFonts w:ascii="Times New Roman" w:hAnsi="Times New Roman" w:cs="Times New Roman"/>
          <w:sz w:val="24"/>
          <w:lang w:eastAsia="x-none"/>
        </w:rPr>
      </w:pPr>
    </w:p>
    <w:p w14:paraId="61F496A8" w14:textId="77777777" w:rsidR="007950E3" w:rsidRPr="00896AD2" w:rsidRDefault="007950E3" w:rsidP="00A7528E">
      <w:pPr>
        <w:pStyle w:val="Ttulo2"/>
        <w:ind w:left="0" w:firstLine="0"/>
        <w:rPr>
          <w:rFonts w:ascii="Times New Roman" w:hAnsi="Times New Roman"/>
          <w:sz w:val="24"/>
        </w:rPr>
      </w:pPr>
      <w:r w:rsidRPr="00896AD2">
        <w:rPr>
          <w:rFonts w:ascii="Times New Roman" w:hAnsi="Times New Roman"/>
          <w:sz w:val="24"/>
        </w:rPr>
        <w:t>Os preços ofertados em Ata serão fixos e irreajustáveis. Os preços registrados poderão ser revistos em decorrência de eventual redução dos preços praticados no mercado ou de fato que eleve o custo dos bens registrados, cabendo ao órgão gerenciador (Codevasf) promover negociações junto às licitantes participantes, observadas as disposições do Capítulo VIII do Decreto n.º 7.892/2013.</w:t>
      </w:r>
    </w:p>
    <w:p w14:paraId="7F44A3D0" w14:textId="77777777" w:rsidR="007950E3" w:rsidRPr="00896AD2" w:rsidRDefault="007950E3" w:rsidP="007950E3">
      <w:pPr>
        <w:pStyle w:val="Ttulo2"/>
        <w:numPr>
          <w:ilvl w:val="0"/>
          <w:numId w:val="0"/>
        </w:numPr>
        <w:rPr>
          <w:rFonts w:ascii="Times New Roman" w:hAnsi="Times New Roman"/>
          <w:sz w:val="24"/>
        </w:rPr>
      </w:pPr>
    </w:p>
    <w:p w14:paraId="074D5B47" w14:textId="77777777" w:rsidR="00BF7D9B" w:rsidRPr="00896AD2" w:rsidRDefault="00552B7B" w:rsidP="00112104">
      <w:pPr>
        <w:pStyle w:val="Ttulo1"/>
        <w:rPr>
          <w:rFonts w:ascii="Times New Roman" w:hAnsi="Times New Roman"/>
          <w:sz w:val="24"/>
          <w:lang w:val="pt-BR"/>
        </w:rPr>
      </w:pPr>
      <w:bookmarkStart w:id="22" w:name="_Toc138336763"/>
      <w:r w:rsidRPr="00896AD2">
        <w:rPr>
          <w:rFonts w:ascii="Times New Roman" w:hAnsi="Times New Roman"/>
          <w:sz w:val="24"/>
        </w:rPr>
        <w:t>REAJUSTAMENTO DOS PREÇOS</w:t>
      </w:r>
      <w:bookmarkEnd w:id="22"/>
      <w:r w:rsidR="002D67BD" w:rsidRPr="00896AD2">
        <w:rPr>
          <w:rFonts w:ascii="Times New Roman" w:hAnsi="Times New Roman"/>
          <w:sz w:val="24"/>
          <w:lang w:val="pt-BR"/>
        </w:rPr>
        <w:t xml:space="preserve"> </w:t>
      </w:r>
    </w:p>
    <w:p w14:paraId="3DB357E2" w14:textId="77777777" w:rsidR="0011383D" w:rsidRPr="00896AD2" w:rsidRDefault="0011383D" w:rsidP="00112104">
      <w:pPr>
        <w:rPr>
          <w:rFonts w:ascii="Times New Roman" w:hAnsi="Times New Roman" w:cs="Times New Roman"/>
          <w:sz w:val="24"/>
          <w:lang w:eastAsia="x-none"/>
        </w:rPr>
      </w:pPr>
    </w:p>
    <w:p w14:paraId="243F4F92" w14:textId="77777777" w:rsidR="00EC64AA" w:rsidRPr="00896AD2" w:rsidRDefault="0066316E" w:rsidP="00112104">
      <w:pPr>
        <w:pStyle w:val="Ttulo2"/>
        <w:ind w:left="284" w:hanging="6"/>
        <w:rPr>
          <w:rFonts w:ascii="Times New Roman" w:eastAsia="Times New Roman" w:hAnsi="Times New Roman"/>
          <w:color w:val="000000"/>
          <w:sz w:val="24"/>
          <w:lang w:eastAsia="pt-BR"/>
        </w:rPr>
      </w:pPr>
      <w:r w:rsidRPr="00896AD2">
        <w:rPr>
          <w:rFonts w:ascii="Times New Roman" w:hAnsi="Times New Roman"/>
          <w:sz w:val="24"/>
        </w:rPr>
        <w:t>Caso ocorra assinatura da ordem de fornecimento, os preços permanecerão</w:t>
      </w:r>
      <w:r w:rsidR="002562A5" w:rsidRPr="00896AD2">
        <w:rPr>
          <w:rFonts w:ascii="Times New Roman" w:hAnsi="Times New Roman"/>
          <w:sz w:val="24"/>
          <w:lang w:val="pt-BR"/>
        </w:rPr>
        <w:t xml:space="preserve"> </w:t>
      </w:r>
      <w:r w:rsidRPr="00896AD2">
        <w:rPr>
          <w:rFonts w:ascii="Times New Roman" w:eastAsia="Times New Roman" w:hAnsi="Times New Roman"/>
          <w:color w:val="000000"/>
          <w:sz w:val="24"/>
          <w:lang w:eastAsia="pt-BR"/>
        </w:rPr>
        <w:t>válidos pelo período de 1 (um) ano contado da data de apresentação da proposta.</w:t>
      </w:r>
      <w:r w:rsidR="002562A5" w:rsidRPr="00896AD2">
        <w:rPr>
          <w:rFonts w:ascii="Times New Roman" w:eastAsia="Times New Roman" w:hAnsi="Times New Roman"/>
          <w:color w:val="000000"/>
          <w:sz w:val="24"/>
          <w:lang w:val="pt-BR" w:eastAsia="pt-BR"/>
        </w:rPr>
        <w:t xml:space="preserve"> </w:t>
      </w:r>
      <w:r w:rsidRPr="00896AD2">
        <w:rPr>
          <w:rFonts w:ascii="Times New Roman" w:eastAsia="Times New Roman" w:hAnsi="Times New Roman"/>
          <w:color w:val="000000"/>
          <w:sz w:val="24"/>
          <w:lang w:eastAsia="pt-BR"/>
        </w:rPr>
        <w:t>Após este prazo, poderão ser reajustados aplicando-se a seguinte fórmula de</w:t>
      </w:r>
      <w:r w:rsidR="002562A5" w:rsidRPr="00896AD2">
        <w:rPr>
          <w:rFonts w:ascii="Times New Roman" w:eastAsia="Times New Roman" w:hAnsi="Times New Roman"/>
          <w:color w:val="000000"/>
          <w:sz w:val="24"/>
          <w:lang w:val="pt-BR" w:eastAsia="pt-BR"/>
        </w:rPr>
        <w:t xml:space="preserve"> </w:t>
      </w:r>
      <w:r w:rsidRPr="00896AD2">
        <w:rPr>
          <w:rFonts w:ascii="Times New Roman" w:eastAsia="Times New Roman" w:hAnsi="Times New Roman"/>
          <w:color w:val="000000"/>
          <w:sz w:val="24"/>
          <w:lang w:eastAsia="pt-BR"/>
        </w:rPr>
        <w:t>reajuste:</w:t>
      </w:r>
    </w:p>
    <w:p w14:paraId="2BDC5F0B" w14:textId="77777777" w:rsidR="0066316E" w:rsidRPr="00896AD2" w:rsidRDefault="0066316E" w:rsidP="00112104">
      <w:pPr>
        <w:rPr>
          <w:rFonts w:ascii="Times New Roman" w:eastAsia="Times New Roman" w:hAnsi="Times New Roman" w:cs="Times New Roman"/>
          <w:color w:val="000000"/>
          <w:sz w:val="24"/>
          <w:lang w:eastAsia="pt-BR"/>
        </w:rPr>
      </w:pPr>
    </w:p>
    <w:p w14:paraId="4036FC04" w14:textId="77777777" w:rsidR="0066316E" w:rsidRPr="00896AD2" w:rsidRDefault="0066316E" w:rsidP="00112104">
      <w:pPr>
        <w:rPr>
          <w:rFonts w:ascii="Times New Roman" w:hAnsi="Times New Roman" w:cs="Times New Roman"/>
          <w:b/>
          <w:bCs/>
          <w:color w:val="000000"/>
          <w:sz w:val="24"/>
        </w:rPr>
      </w:pPr>
      <w:r w:rsidRPr="00896AD2">
        <w:rPr>
          <w:rFonts w:ascii="Times New Roman" w:hAnsi="Times New Roman" w:cs="Times New Roman"/>
          <w:b/>
          <w:bCs/>
          <w:color w:val="000000"/>
          <w:sz w:val="24"/>
        </w:rPr>
        <w:t>FÓRMULA DE REAJUSTAMENTO</w:t>
      </w:r>
    </w:p>
    <w:p w14:paraId="186F092F" w14:textId="77777777" w:rsidR="00E37315" w:rsidRPr="00896AD2" w:rsidRDefault="00E37315" w:rsidP="00112104">
      <w:pPr>
        <w:rPr>
          <w:rFonts w:ascii="Times New Roman" w:hAnsi="Times New Roman" w:cs="Times New Roman"/>
          <w:b/>
          <w:bCs/>
          <w:color w:val="000000"/>
          <w:sz w:val="24"/>
        </w:rPr>
      </w:pPr>
    </w:p>
    <w:p w14:paraId="76C020D8" w14:textId="77777777" w:rsidR="0066316E" w:rsidRPr="00896AD2" w:rsidRDefault="00E37315" w:rsidP="00112104">
      <w:pPr>
        <w:ind w:left="567"/>
        <w:rPr>
          <w:rFonts w:ascii="Times New Roman" w:hAnsi="Times New Roman" w:cs="Times New Roman"/>
          <w:color w:val="000000"/>
          <w:sz w:val="22"/>
          <w:szCs w:val="22"/>
        </w:rPr>
      </w:pPr>
      <m:oMathPara>
        <m:oMathParaPr>
          <m:jc m:val="left"/>
        </m:oMathParaPr>
        <m:oMath>
          <m:r>
            <m:rPr>
              <m:sty m:val="p"/>
            </m:rPr>
            <w:rPr>
              <w:rFonts w:ascii="Cambria Math" w:hAnsi="Cambria Math" w:cs="Times New Roman"/>
              <w:sz w:val="22"/>
              <w:szCs w:val="22"/>
            </w:rPr>
            <m:t>R=V</m:t>
          </m:r>
          <m:d>
            <m:dPr>
              <m:begChr m:val="["/>
              <m:endChr m:val="]"/>
              <m:ctrlPr>
                <w:rPr>
                  <w:rFonts w:ascii="Cambria Math" w:hAnsi="Cambria Math" w:cs="Times New Roman"/>
                  <w:sz w:val="22"/>
                  <w:szCs w:val="22"/>
                </w:rPr>
              </m:ctrlPr>
            </m:dPr>
            <m:e>
              <m:f>
                <m:fPr>
                  <m:ctrlPr>
                    <w:rPr>
                      <w:rFonts w:ascii="Cambria Math" w:hAnsi="Cambria Math" w:cs="Times New Roman"/>
                      <w:sz w:val="22"/>
                      <w:szCs w:val="22"/>
                    </w:rPr>
                  </m:ctrlPr>
                </m:fPr>
                <m:num>
                  <m:sSub>
                    <m:sSubPr>
                      <m:ctrlPr>
                        <w:rPr>
                          <w:rFonts w:ascii="Cambria Math" w:hAnsi="Cambria Math" w:cs="Times New Roman"/>
                          <w:sz w:val="22"/>
                          <w:szCs w:val="22"/>
                        </w:rPr>
                      </m:ctrlPr>
                    </m:sSubPr>
                    <m:e>
                      <m:r>
                        <m:rPr>
                          <m:sty m:val="p"/>
                        </m:rPr>
                        <w:rPr>
                          <w:rFonts w:ascii="Cambria Math" w:hAnsi="Cambria Math" w:cs="Times New Roman"/>
                          <w:sz w:val="22"/>
                          <w:szCs w:val="22"/>
                        </w:rPr>
                        <m:t>I</m:t>
                      </m:r>
                    </m:e>
                    <m:sub>
                      <m:r>
                        <m:rPr>
                          <m:sty m:val="p"/>
                        </m:rPr>
                        <w:rPr>
                          <w:rFonts w:ascii="Cambria Math" w:hAnsi="Cambria Math" w:cs="Times New Roman"/>
                          <w:sz w:val="22"/>
                          <w:szCs w:val="22"/>
                        </w:rPr>
                        <m:t>1</m:t>
                      </m:r>
                    </m:sub>
                  </m:sSub>
                  <m:r>
                    <m:rPr>
                      <m:sty m:val="p"/>
                    </m:rPr>
                    <w:rPr>
                      <w:rFonts w:ascii="Cambria Math" w:hAnsi="Cambria Math" w:cs="Times New Roman"/>
                      <w:sz w:val="22"/>
                      <w:szCs w:val="22"/>
                    </w:rPr>
                    <m:t>-</m:t>
                  </m:r>
                  <m:sSub>
                    <m:sSubPr>
                      <m:ctrlPr>
                        <w:rPr>
                          <w:rFonts w:ascii="Cambria Math" w:hAnsi="Cambria Math" w:cs="Times New Roman"/>
                          <w:sz w:val="22"/>
                          <w:szCs w:val="22"/>
                        </w:rPr>
                      </m:ctrlPr>
                    </m:sSubPr>
                    <m:e>
                      <m:r>
                        <m:rPr>
                          <m:sty m:val="p"/>
                        </m:rPr>
                        <w:rPr>
                          <w:rFonts w:ascii="Cambria Math" w:hAnsi="Cambria Math" w:cs="Times New Roman"/>
                          <w:sz w:val="22"/>
                          <w:szCs w:val="22"/>
                        </w:rPr>
                        <m:t>I</m:t>
                      </m:r>
                    </m:e>
                    <m:sub>
                      <m:r>
                        <m:rPr>
                          <m:sty m:val="p"/>
                        </m:rPr>
                        <w:rPr>
                          <w:rFonts w:ascii="Cambria Math" w:hAnsi="Cambria Math" w:cs="Times New Roman"/>
                          <w:sz w:val="22"/>
                          <w:szCs w:val="22"/>
                        </w:rPr>
                        <m:t>0</m:t>
                      </m:r>
                    </m:sub>
                  </m:sSub>
                  <m:ctrlPr>
                    <w:rPr>
                      <w:rFonts w:ascii="Cambria Math" w:hAnsi="Cambria Math" w:cs="Times New Roman"/>
                      <w:sz w:val="22"/>
                      <w:szCs w:val="22"/>
                      <w:cs/>
                    </w:rPr>
                  </m:ctrlPr>
                </m:num>
                <m:den>
                  <m:sSub>
                    <m:sSubPr>
                      <m:ctrlPr>
                        <w:rPr>
                          <w:rFonts w:ascii="Cambria Math" w:hAnsi="Cambria Math" w:cs="Times New Roman"/>
                          <w:sz w:val="22"/>
                          <w:szCs w:val="22"/>
                        </w:rPr>
                      </m:ctrlPr>
                    </m:sSubPr>
                    <m:e>
                      <m:r>
                        <m:rPr>
                          <m:sty m:val="p"/>
                        </m:rPr>
                        <w:rPr>
                          <w:rFonts w:ascii="Cambria Math" w:hAnsi="Cambria Math" w:cs="Times New Roman"/>
                          <w:sz w:val="22"/>
                          <w:szCs w:val="22"/>
                        </w:rPr>
                        <m:t>I</m:t>
                      </m:r>
                    </m:e>
                    <m:sub>
                      <m:r>
                        <m:rPr>
                          <m:sty m:val="p"/>
                        </m:rPr>
                        <w:rPr>
                          <w:rFonts w:ascii="Cambria Math" w:hAnsi="Cambria Math" w:cs="Times New Roman"/>
                          <w:sz w:val="22"/>
                          <w:szCs w:val="22"/>
                        </w:rPr>
                        <m:t>0</m:t>
                      </m:r>
                    </m:sub>
                  </m:sSub>
                </m:den>
              </m:f>
            </m:e>
          </m:d>
          <m:r>
            <w:rPr>
              <w:rFonts w:ascii="Cambria Math" w:hAnsi="Cambria Math" w:cs="Times New Roman"/>
              <w:sz w:val="22"/>
              <w:szCs w:val="22"/>
            </w:rPr>
            <m:t>, onde:</m:t>
          </m:r>
        </m:oMath>
      </m:oMathPara>
    </w:p>
    <w:p w14:paraId="43B8F754" w14:textId="77777777" w:rsidR="00E37315" w:rsidRPr="00896AD2" w:rsidRDefault="00752B75" w:rsidP="00112104">
      <w:pPr>
        <w:rPr>
          <w:rFonts w:ascii="Times New Roman" w:hAnsi="Times New Roman" w:cs="Times New Roman"/>
          <w:sz w:val="24"/>
        </w:rPr>
      </w:pPr>
      <w:r w:rsidRPr="00896AD2">
        <w:rPr>
          <w:rFonts w:ascii="Times New Roman" w:hAnsi="Times New Roman" w:cs="Times New Roman"/>
          <w:sz w:val="24"/>
        </w:rPr>
        <w:t xml:space="preserve"> </w:t>
      </w:r>
    </w:p>
    <w:p w14:paraId="29F52AE8" w14:textId="77777777" w:rsidR="00E37315" w:rsidRPr="00896AD2" w:rsidRDefault="00E37315" w:rsidP="00C53310">
      <w:pPr>
        <w:ind w:left="567"/>
        <w:rPr>
          <w:rFonts w:ascii="Times New Roman" w:eastAsia="Times New Roman" w:hAnsi="Times New Roman" w:cs="Times New Roman"/>
          <w:b/>
          <w:bCs/>
          <w:color w:val="000000"/>
          <w:sz w:val="24"/>
          <w:lang w:eastAsia="pt-BR"/>
        </w:rPr>
      </w:pPr>
      <w:r w:rsidRPr="00896AD2">
        <w:rPr>
          <w:rFonts w:ascii="Times New Roman" w:eastAsia="Times New Roman" w:hAnsi="Times New Roman" w:cs="Times New Roman"/>
          <w:b/>
          <w:bCs/>
          <w:color w:val="000000"/>
          <w:sz w:val="24"/>
          <w:lang w:eastAsia="pt-BR"/>
        </w:rPr>
        <w:t>Onde:</w:t>
      </w:r>
    </w:p>
    <w:p w14:paraId="3D7BD482" w14:textId="77777777" w:rsidR="00E37315" w:rsidRPr="00896AD2" w:rsidRDefault="00E37315" w:rsidP="00C53310">
      <w:pPr>
        <w:ind w:left="567"/>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“R” é o valor do reajuste procurado</w:t>
      </w:r>
    </w:p>
    <w:p w14:paraId="52944AFA" w14:textId="77777777" w:rsidR="00E37315" w:rsidRPr="00896AD2" w:rsidRDefault="00E37315" w:rsidP="00C53310">
      <w:pPr>
        <w:ind w:left="567"/>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“V” é o valor contratual a ser reajustado</w:t>
      </w:r>
    </w:p>
    <w:p w14:paraId="1E0D4B2A" w14:textId="77777777" w:rsidR="00E37315" w:rsidRPr="00896AD2" w:rsidRDefault="00E37315" w:rsidP="00C53310">
      <w:pPr>
        <w:ind w:left="567"/>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“I</w:t>
      </w:r>
      <w:r w:rsidRPr="00896AD2">
        <w:rPr>
          <w:rFonts w:ascii="Times New Roman" w:eastAsia="Times New Roman" w:hAnsi="Times New Roman" w:cs="Times New Roman"/>
          <w:color w:val="000000"/>
          <w:sz w:val="24"/>
          <w:vertAlign w:val="subscript"/>
          <w:lang w:eastAsia="pt-BR"/>
        </w:rPr>
        <w:t>1</w:t>
      </w:r>
      <w:r w:rsidRPr="00896AD2">
        <w:rPr>
          <w:rFonts w:ascii="Times New Roman" w:eastAsia="Times New Roman" w:hAnsi="Times New Roman" w:cs="Times New Roman"/>
          <w:color w:val="000000"/>
          <w:sz w:val="24"/>
          <w:lang w:eastAsia="pt-BR"/>
        </w:rPr>
        <w:t>”</w:t>
      </w:r>
      <w:r w:rsidR="009005D6" w:rsidRPr="00896AD2">
        <w:rPr>
          <w:rFonts w:ascii="Times New Roman" w:eastAsia="Times New Roman" w:hAnsi="Times New Roman" w:cs="Times New Roman"/>
          <w:color w:val="000000"/>
          <w:sz w:val="24"/>
          <w:lang w:eastAsia="pt-BR"/>
        </w:rPr>
        <w:t xml:space="preserve"> r</w:t>
      </w:r>
      <w:r w:rsidRPr="00896AD2">
        <w:rPr>
          <w:rFonts w:ascii="Times New Roman" w:eastAsia="Times New Roman" w:hAnsi="Times New Roman" w:cs="Times New Roman"/>
          <w:color w:val="000000"/>
          <w:sz w:val="24"/>
          <w:lang w:eastAsia="pt-BR"/>
        </w:rPr>
        <w:t>efere-se ao índice IPA-OG-DI, correspondente ao mês de aniversário da proposta</w:t>
      </w:r>
    </w:p>
    <w:p w14:paraId="7F0944C6" w14:textId="77777777" w:rsidR="00E37315" w:rsidRPr="00896AD2" w:rsidRDefault="00E37315" w:rsidP="00C53310">
      <w:pPr>
        <w:ind w:left="567"/>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“I</w:t>
      </w:r>
      <w:r w:rsidRPr="00896AD2">
        <w:rPr>
          <w:rFonts w:ascii="Times New Roman" w:eastAsia="Times New Roman" w:hAnsi="Times New Roman" w:cs="Times New Roman"/>
          <w:color w:val="000000"/>
          <w:sz w:val="24"/>
          <w:vertAlign w:val="subscript"/>
          <w:lang w:eastAsia="pt-BR"/>
        </w:rPr>
        <w:t>0</w:t>
      </w:r>
      <w:r w:rsidRPr="00896AD2">
        <w:rPr>
          <w:rFonts w:ascii="Times New Roman" w:eastAsia="Times New Roman" w:hAnsi="Times New Roman" w:cs="Times New Roman"/>
          <w:color w:val="000000"/>
          <w:sz w:val="24"/>
          <w:lang w:eastAsia="pt-BR"/>
        </w:rPr>
        <w:t xml:space="preserve">” </w:t>
      </w:r>
      <w:r w:rsidR="009005D6" w:rsidRPr="00896AD2">
        <w:rPr>
          <w:rFonts w:ascii="Times New Roman" w:eastAsia="Times New Roman" w:hAnsi="Times New Roman" w:cs="Times New Roman"/>
          <w:color w:val="000000"/>
          <w:sz w:val="24"/>
          <w:lang w:eastAsia="pt-BR"/>
        </w:rPr>
        <w:t>r</w:t>
      </w:r>
      <w:r w:rsidRPr="00896AD2">
        <w:rPr>
          <w:rFonts w:ascii="Times New Roman" w:eastAsia="Times New Roman" w:hAnsi="Times New Roman" w:cs="Times New Roman"/>
          <w:color w:val="000000"/>
          <w:sz w:val="24"/>
          <w:lang w:eastAsia="pt-BR"/>
        </w:rPr>
        <w:t>efere-se ao índice IPA-OG-DI, correspondente ao mês de apresentação da proposta</w:t>
      </w:r>
    </w:p>
    <w:p w14:paraId="21A05AD0" w14:textId="77777777" w:rsidR="00112104" w:rsidRPr="00896AD2" w:rsidRDefault="00112104" w:rsidP="00C53310">
      <w:pPr>
        <w:ind w:left="567"/>
        <w:rPr>
          <w:rFonts w:ascii="Times New Roman" w:eastAsia="Times New Roman" w:hAnsi="Times New Roman" w:cs="Times New Roman"/>
          <w:color w:val="000000"/>
          <w:sz w:val="24"/>
          <w:lang w:eastAsia="pt-BR"/>
        </w:rPr>
      </w:pPr>
    </w:p>
    <w:p w14:paraId="1FC8B335" w14:textId="77777777" w:rsidR="00112104" w:rsidRPr="00896AD2" w:rsidRDefault="00112104" w:rsidP="00C53310">
      <w:pPr>
        <w:ind w:left="567"/>
        <w:rPr>
          <w:rFonts w:ascii="Times New Roman" w:eastAsia="Times New Roman" w:hAnsi="Times New Roman" w:cs="Times New Roman"/>
          <w:b/>
          <w:bCs/>
          <w:color w:val="000000"/>
          <w:sz w:val="24"/>
          <w:lang w:eastAsia="pt-BR"/>
        </w:rPr>
      </w:pPr>
      <w:r w:rsidRPr="00896AD2">
        <w:rPr>
          <w:rFonts w:ascii="Times New Roman" w:eastAsia="Times New Roman" w:hAnsi="Times New Roman" w:cs="Times New Roman"/>
          <w:b/>
          <w:bCs/>
          <w:color w:val="000000"/>
          <w:sz w:val="24"/>
          <w:lang w:eastAsia="pt-BR"/>
        </w:rPr>
        <w:t>Sendo:</w:t>
      </w:r>
    </w:p>
    <w:p w14:paraId="718FC354" w14:textId="36D7DF1C" w:rsidR="00112104" w:rsidRPr="00896AD2" w:rsidRDefault="00112104" w:rsidP="006B179F">
      <w:pPr>
        <w:rPr>
          <w:rFonts w:ascii="Times New Roman" w:eastAsia="Times New Roman" w:hAnsi="Times New Roman" w:cs="Times New Roman"/>
          <w:sz w:val="24"/>
          <w:lang w:eastAsia="pt-BR"/>
        </w:rPr>
      </w:pPr>
      <w:r w:rsidRPr="00896AD2">
        <w:rPr>
          <w:rFonts w:ascii="Times New Roman" w:eastAsia="Times New Roman" w:hAnsi="Times New Roman" w:cs="Times New Roman"/>
          <w:color w:val="000000"/>
          <w:sz w:val="24"/>
          <w:lang w:eastAsia="pt-BR"/>
        </w:rPr>
        <w:lastRenderedPageBreak/>
        <w:t>- Para os itens 1, 2, 3, 4, 5, 6, 7, 8</w:t>
      </w:r>
      <w:r w:rsidR="00300DC6">
        <w:rPr>
          <w:rFonts w:ascii="Times New Roman" w:eastAsia="Times New Roman" w:hAnsi="Times New Roman" w:cs="Times New Roman"/>
          <w:color w:val="000000"/>
          <w:sz w:val="24"/>
          <w:lang w:eastAsia="pt-BR"/>
        </w:rPr>
        <w:t xml:space="preserve"> e 9</w:t>
      </w:r>
      <w:r w:rsidRPr="00896AD2">
        <w:rPr>
          <w:rFonts w:ascii="Times New Roman" w:eastAsia="Times New Roman" w:hAnsi="Times New Roman" w:cs="Times New Roman"/>
          <w:color w:val="000000"/>
          <w:sz w:val="24"/>
          <w:lang w:eastAsia="pt-BR"/>
        </w:rPr>
        <w:t xml:space="preserve">: IPA-OG-DI – código </w:t>
      </w:r>
      <w:r w:rsidR="0004004C" w:rsidRPr="00896AD2">
        <w:rPr>
          <w:rFonts w:ascii="Times New Roman" w:eastAsia="Times New Roman" w:hAnsi="Times New Roman" w:cs="Times New Roman"/>
          <w:color w:val="000000"/>
          <w:sz w:val="24"/>
          <w:lang w:eastAsia="pt-BR"/>
        </w:rPr>
        <w:t>14209</w:t>
      </w:r>
      <w:r w:rsidR="00065565" w:rsidRPr="00896AD2">
        <w:rPr>
          <w:rFonts w:ascii="Times New Roman" w:eastAsia="Times New Roman" w:hAnsi="Times New Roman" w:cs="Times New Roman"/>
          <w:color w:val="000000"/>
          <w:sz w:val="24"/>
          <w:lang w:eastAsia="pt-BR"/>
        </w:rPr>
        <w:t>09</w:t>
      </w:r>
      <w:r w:rsidRPr="00896AD2">
        <w:rPr>
          <w:rFonts w:ascii="Times New Roman" w:eastAsia="Times New Roman" w:hAnsi="Times New Roman" w:cs="Times New Roman"/>
          <w:color w:val="000000"/>
          <w:sz w:val="24"/>
          <w:lang w:eastAsia="pt-BR"/>
        </w:rPr>
        <w:t xml:space="preserve">: </w:t>
      </w:r>
      <w:r w:rsidR="006B179F" w:rsidRPr="00896AD2">
        <w:rPr>
          <w:rFonts w:ascii="Times New Roman" w:eastAsia="Times New Roman" w:hAnsi="Times New Roman" w:cs="Times New Roman"/>
          <w:color w:val="000000"/>
          <w:sz w:val="24"/>
          <w:lang w:eastAsia="pt-BR"/>
        </w:rPr>
        <w:t>Veículos automotores, Reboques, Carrocerias e autopeças</w:t>
      </w:r>
      <w:r w:rsidRPr="00896AD2">
        <w:rPr>
          <w:rFonts w:ascii="Times New Roman" w:eastAsia="Times New Roman" w:hAnsi="Times New Roman" w:cs="Times New Roman"/>
          <w:color w:val="000000"/>
          <w:sz w:val="24"/>
          <w:lang w:eastAsia="pt-BR"/>
        </w:rPr>
        <w:t>.</w:t>
      </w:r>
    </w:p>
    <w:p w14:paraId="33456DDE" w14:textId="77777777" w:rsidR="00112104" w:rsidRPr="00896AD2" w:rsidRDefault="00112104" w:rsidP="00112104">
      <w:pPr>
        <w:rPr>
          <w:rFonts w:ascii="Times New Roman" w:eastAsia="Times New Roman" w:hAnsi="Times New Roman" w:cs="Times New Roman"/>
          <w:color w:val="000000"/>
          <w:sz w:val="24"/>
          <w:lang w:eastAsia="pt-BR"/>
        </w:rPr>
      </w:pPr>
    </w:p>
    <w:p w14:paraId="0994BD56" w14:textId="77777777" w:rsidR="00112104" w:rsidRPr="00896AD2" w:rsidRDefault="00112104" w:rsidP="00C53310">
      <w:pPr>
        <w:pStyle w:val="Ttulo3"/>
        <w:ind w:left="1134" w:firstLine="0"/>
        <w:rPr>
          <w:rFonts w:ascii="Times New Roman" w:eastAsia="Times New Roman" w:hAnsi="Times New Roman"/>
          <w:color w:val="000000"/>
          <w:sz w:val="24"/>
          <w:lang w:eastAsia="pt-BR"/>
        </w:rPr>
      </w:pPr>
      <w:r w:rsidRPr="00896AD2">
        <w:rPr>
          <w:rFonts w:ascii="Times New Roman" w:hAnsi="Times New Roman"/>
          <w:sz w:val="24"/>
          <w:lang w:eastAsia="pt-BR"/>
        </w:rPr>
        <w:t>Nos reajustes subsequentes ao primeiro, o interregno mínimo de um ano</w:t>
      </w:r>
      <w:r w:rsidRPr="00896AD2">
        <w:rPr>
          <w:rFonts w:ascii="Times New Roman" w:hAnsi="Times New Roman"/>
          <w:sz w:val="24"/>
          <w:lang w:val="pt-BR" w:eastAsia="pt-BR"/>
        </w:rPr>
        <w:t xml:space="preserve"> </w:t>
      </w:r>
      <w:r w:rsidRPr="00896AD2">
        <w:rPr>
          <w:rFonts w:ascii="Times New Roman" w:eastAsia="Times New Roman" w:hAnsi="Times New Roman"/>
          <w:color w:val="000000"/>
          <w:sz w:val="24"/>
          <w:lang w:eastAsia="pt-BR"/>
        </w:rPr>
        <w:t>será contado a partir dos efeitos financeiros do último reajuste.</w:t>
      </w:r>
    </w:p>
    <w:p w14:paraId="2A303DFF" w14:textId="77777777" w:rsidR="00112104" w:rsidRPr="00896AD2" w:rsidRDefault="00112104" w:rsidP="00112104">
      <w:pPr>
        <w:rPr>
          <w:rFonts w:ascii="Times New Roman" w:eastAsia="Times New Roman" w:hAnsi="Times New Roman" w:cs="Times New Roman"/>
          <w:color w:val="000000"/>
          <w:sz w:val="24"/>
          <w:lang w:eastAsia="pt-BR"/>
        </w:rPr>
      </w:pPr>
    </w:p>
    <w:p w14:paraId="17C72A7E" w14:textId="77777777" w:rsidR="00112104" w:rsidRPr="00896AD2" w:rsidRDefault="00112104" w:rsidP="00C53310">
      <w:pPr>
        <w:pStyle w:val="Ttulo3"/>
        <w:ind w:left="1134" w:firstLine="0"/>
        <w:rPr>
          <w:rFonts w:ascii="Times New Roman" w:eastAsia="Times New Roman" w:hAnsi="Times New Roman"/>
          <w:color w:val="000000"/>
          <w:sz w:val="24"/>
          <w:lang w:eastAsia="pt-BR"/>
        </w:rPr>
      </w:pPr>
      <w:r w:rsidRPr="00896AD2">
        <w:rPr>
          <w:rFonts w:ascii="Times New Roman" w:hAnsi="Times New Roman"/>
          <w:sz w:val="24"/>
          <w:lang w:eastAsia="pt-BR"/>
        </w:rPr>
        <w:t>Caso o índice estabelecido para reajustamento venha a ser extinto ou de</w:t>
      </w:r>
      <w:r w:rsidRPr="00896AD2">
        <w:rPr>
          <w:rFonts w:ascii="Times New Roman" w:hAnsi="Times New Roman"/>
          <w:sz w:val="24"/>
          <w:lang w:val="pt-BR" w:eastAsia="pt-BR"/>
        </w:rPr>
        <w:t xml:space="preserve"> </w:t>
      </w:r>
      <w:r w:rsidRPr="00896AD2">
        <w:rPr>
          <w:rFonts w:ascii="Times New Roman" w:eastAsia="Times New Roman" w:hAnsi="Times New Roman"/>
          <w:color w:val="000000"/>
          <w:sz w:val="24"/>
          <w:lang w:eastAsia="pt-BR"/>
        </w:rPr>
        <w:t>qualquer forma não possa mais ser utilizado, será adotado em substituição o que</w:t>
      </w:r>
      <w:r w:rsidRPr="00896AD2">
        <w:rPr>
          <w:rFonts w:ascii="Times New Roman" w:eastAsia="Times New Roman" w:hAnsi="Times New Roman"/>
          <w:color w:val="000000"/>
          <w:sz w:val="24"/>
          <w:lang w:val="pt-BR" w:eastAsia="pt-BR"/>
        </w:rPr>
        <w:t xml:space="preserve"> </w:t>
      </w:r>
      <w:r w:rsidRPr="00896AD2">
        <w:rPr>
          <w:rFonts w:ascii="Times New Roman" w:eastAsia="Times New Roman" w:hAnsi="Times New Roman"/>
          <w:color w:val="000000"/>
          <w:sz w:val="24"/>
          <w:lang w:eastAsia="pt-BR"/>
        </w:rPr>
        <w:t>vier a ser determinado pela legislação então em vigor.</w:t>
      </w:r>
    </w:p>
    <w:p w14:paraId="4EB5E8DB" w14:textId="77777777" w:rsidR="00112104" w:rsidRPr="00896AD2" w:rsidRDefault="00112104" w:rsidP="00112104">
      <w:pPr>
        <w:rPr>
          <w:rFonts w:ascii="Times New Roman" w:eastAsia="Times New Roman" w:hAnsi="Times New Roman" w:cs="Times New Roman"/>
          <w:color w:val="000000"/>
          <w:sz w:val="24"/>
          <w:lang w:eastAsia="pt-BR"/>
        </w:rPr>
      </w:pPr>
    </w:p>
    <w:p w14:paraId="33B30588" w14:textId="77777777" w:rsidR="00112104" w:rsidRPr="00896AD2" w:rsidRDefault="00112104" w:rsidP="00C53310">
      <w:pPr>
        <w:pStyle w:val="Ttulo3"/>
        <w:ind w:left="1134" w:firstLine="0"/>
        <w:rPr>
          <w:rFonts w:ascii="Times New Roman" w:eastAsia="Times New Roman" w:hAnsi="Times New Roman"/>
          <w:color w:val="000000"/>
          <w:sz w:val="24"/>
          <w:lang w:eastAsia="pt-BR"/>
        </w:rPr>
      </w:pPr>
      <w:r w:rsidRPr="00896AD2">
        <w:rPr>
          <w:rFonts w:ascii="Times New Roman" w:hAnsi="Times New Roman"/>
          <w:sz w:val="24"/>
          <w:lang w:eastAsia="pt-BR"/>
        </w:rPr>
        <w:t>Na ausência de previsão legal quanto ao índice substituto, as partes</w:t>
      </w:r>
      <w:r w:rsidRPr="00896AD2">
        <w:rPr>
          <w:rFonts w:ascii="Times New Roman" w:hAnsi="Times New Roman"/>
          <w:sz w:val="24"/>
          <w:lang w:val="pt-BR" w:eastAsia="pt-BR"/>
        </w:rPr>
        <w:t xml:space="preserve"> </w:t>
      </w:r>
      <w:r w:rsidRPr="00896AD2">
        <w:rPr>
          <w:rFonts w:ascii="Times New Roman" w:eastAsia="Times New Roman" w:hAnsi="Times New Roman"/>
          <w:color w:val="000000"/>
          <w:sz w:val="24"/>
          <w:lang w:eastAsia="pt-BR"/>
        </w:rPr>
        <w:t>elegerão novo índice oficial, para reajustamento do preço do valor remanescente.</w:t>
      </w:r>
    </w:p>
    <w:p w14:paraId="75E8026D" w14:textId="77777777" w:rsidR="00E37315" w:rsidRPr="00896AD2" w:rsidRDefault="00E37315" w:rsidP="00E37315">
      <w:pPr>
        <w:rPr>
          <w:rFonts w:ascii="Times New Roman" w:hAnsi="Times New Roman" w:cs="Times New Roman"/>
          <w:sz w:val="24"/>
        </w:rPr>
      </w:pPr>
    </w:p>
    <w:p w14:paraId="60B20F80" w14:textId="77777777" w:rsidR="002461C1" w:rsidRPr="00896AD2" w:rsidRDefault="00EC64AA" w:rsidP="002461C1">
      <w:pPr>
        <w:pStyle w:val="Ttulo1"/>
        <w:rPr>
          <w:rFonts w:ascii="Times New Roman" w:hAnsi="Times New Roman"/>
          <w:sz w:val="24"/>
          <w:lang w:val="pt-BR"/>
        </w:rPr>
      </w:pPr>
      <w:bookmarkStart w:id="23" w:name="_Toc138336764"/>
      <w:r w:rsidRPr="00896AD2">
        <w:rPr>
          <w:rFonts w:ascii="Times New Roman" w:hAnsi="Times New Roman"/>
          <w:sz w:val="24"/>
          <w:lang w:val="pt-BR"/>
        </w:rPr>
        <w:t>MULTAS</w:t>
      </w:r>
      <w:bookmarkEnd w:id="23"/>
    </w:p>
    <w:p w14:paraId="2A097DBD" w14:textId="77777777" w:rsidR="00EC64AA" w:rsidRPr="00896AD2" w:rsidRDefault="00EC64AA" w:rsidP="00EC64AA">
      <w:pPr>
        <w:rPr>
          <w:rFonts w:ascii="Times New Roman" w:hAnsi="Times New Roman" w:cs="Times New Roman"/>
          <w:sz w:val="24"/>
          <w:lang w:eastAsia="x-none"/>
        </w:rPr>
      </w:pPr>
    </w:p>
    <w:p w14:paraId="49298623" w14:textId="77777777" w:rsidR="00EC64AA" w:rsidRPr="00896AD2" w:rsidRDefault="00EC64AA" w:rsidP="00441429">
      <w:pPr>
        <w:pStyle w:val="Ttulo2"/>
        <w:ind w:left="0" w:firstLine="0"/>
        <w:rPr>
          <w:rFonts w:ascii="Times New Roman" w:hAnsi="Times New Roman"/>
          <w:sz w:val="24"/>
          <w:lang w:val="pt-BR"/>
        </w:rPr>
      </w:pPr>
      <w:r w:rsidRPr="00896AD2">
        <w:rPr>
          <w:rFonts w:ascii="Times New Roman" w:hAnsi="Times New Roman"/>
          <w:sz w:val="24"/>
        </w:rPr>
        <w:t xml:space="preserve">Nos casos de </w:t>
      </w:r>
      <w:r w:rsidRPr="00896AD2">
        <w:rPr>
          <w:rFonts w:ascii="Times New Roman" w:hAnsi="Times New Roman"/>
          <w:sz w:val="24"/>
          <w:lang w:val="pt-BR"/>
        </w:rPr>
        <w:t>atrasos</w:t>
      </w:r>
      <w:r w:rsidRPr="00896AD2">
        <w:rPr>
          <w:rFonts w:ascii="Times New Roman" w:hAnsi="Times New Roman"/>
          <w:sz w:val="24"/>
        </w:rPr>
        <w:t xml:space="preserve"> </w:t>
      </w:r>
      <w:r w:rsidRPr="00896AD2">
        <w:rPr>
          <w:rFonts w:ascii="Times New Roman" w:hAnsi="Times New Roman"/>
          <w:sz w:val="24"/>
          <w:lang w:val="pt-BR"/>
        </w:rPr>
        <w:t>na execução do fornecimento do objeto contratado</w:t>
      </w:r>
      <w:r w:rsidRPr="00896AD2">
        <w:rPr>
          <w:rFonts w:ascii="Times New Roman" w:hAnsi="Times New Roman"/>
          <w:sz w:val="24"/>
        </w:rPr>
        <w:t xml:space="preserve">, por culpa exclusiva da CONTRATADA, cabe a aplicação de multa </w:t>
      </w:r>
      <w:r w:rsidRPr="00896AD2">
        <w:rPr>
          <w:rFonts w:ascii="Times New Roman" w:hAnsi="Times New Roman"/>
          <w:sz w:val="24"/>
          <w:lang w:val="pt-BR"/>
        </w:rPr>
        <w:t>sobre o</w:t>
      </w:r>
      <w:r w:rsidRPr="00896AD2">
        <w:rPr>
          <w:rFonts w:ascii="Times New Roman" w:hAnsi="Times New Roman"/>
          <w:sz w:val="24"/>
        </w:rPr>
        <w:t xml:space="preserve"> valor do contrato</w:t>
      </w:r>
      <w:r w:rsidRPr="00896AD2">
        <w:rPr>
          <w:rFonts w:ascii="Times New Roman" w:hAnsi="Times New Roman"/>
          <w:sz w:val="24"/>
          <w:lang w:val="pt-BR"/>
        </w:rPr>
        <w:t>/</w:t>
      </w:r>
      <w:r w:rsidRPr="00896AD2">
        <w:rPr>
          <w:rFonts w:ascii="Times New Roman" w:hAnsi="Times New Roman"/>
          <w:sz w:val="24"/>
        </w:rPr>
        <w:t xml:space="preserve">ordem de fornecimento por dia, </w:t>
      </w:r>
      <w:r w:rsidRPr="00896AD2">
        <w:rPr>
          <w:rFonts w:ascii="Times New Roman" w:hAnsi="Times New Roman"/>
          <w:sz w:val="24"/>
          <w:lang w:val="pt-BR"/>
        </w:rPr>
        <w:t>sem prejuízo</w:t>
      </w:r>
      <w:r w:rsidRPr="00896AD2">
        <w:rPr>
          <w:rFonts w:ascii="Times New Roman" w:hAnsi="Times New Roman"/>
          <w:sz w:val="24"/>
        </w:rPr>
        <w:t xml:space="preserve"> das demais sanções previstas </w:t>
      </w:r>
      <w:r w:rsidRPr="00896AD2">
        <w:rPr>
          <w:rFonts w:ascii="Times New Roman" w:hAnsi="Times New Roman"/>
          <w:sz w:val="24"/>
          <w:lang w:val="pt-BR"/>
        </w:rPr>
        <w:t xml:space="preserve">na legislação e </w:t>
      </w:r>
      <w:r w:rsidRPr="00896AD2">
        <w:rPr>
          <w:rFonts w:ascii="Times New Roman" w:hAnsi="Times New Roman"/>
          <w:sz w:val="24"/>
        </w:rPr>
        <w:t>no Regulamento Interno de Licitações e Contratos</w:t>
      </w:r>
      <w:r w:rsidRPr="00896AD2">
        <w:rPr>
          <w:rFonts w:ascii="Times New Roman" w:hAnsi="Times New Roman"/>
          <w:sz w:val="24"/>
          <w:lang w:val="pt-BR"/>
        </w:rPr>
        <w:t>, conforme abaixo:</w:t>
      </w:r>
      <w:bookmarkStart w:id="24" w:name="_Hlk526499167"/>
    </w:p>
    <w:p w14:paraId="590BDBAF" w14:textId="77777777" w:rsidR="00EC64AA" w:rsidRPr="00896AD2" w:rsidRDefault="00EC64AA" w:rsidP="00EC64AA">
      <w:pPr>
        <w:rPr>
          <w:rFonts w:ascii="Times New Roman" w:hAnsi="Times New Roman" w:cs="Times New Roman"/>
          <w:color w:val="0070C0"/>
          <w:sz w:val="24"/>
          <w:lang w:eastAsia="pt-BR"/>
        </w:rPr>
      </w:pPr>
    </w:p>
    <w:p w14:paraId="36F7A2CA" w14:textId="77777777" w:rsidR="00EC64AA" w:rsidRPr="00896AD2" w:rsidRDefault="00EC64AA" w:rsidP="008513C4">
      <w:pPr>
        <w:numPr>
          <w:ilvl w:val="0"/>
          <w:numId w:val="14"/>
        </w:numPr>
        <w:suppressAutoHyphens/>
        <w:ind w:left="993" w:hanging="284"/>
        <w:rPr>
          <w:rFonts w:ascii="Times New Roman" w:hAnsi="Times New Roman" w:cs="Times New Roman"/>
          <w:sz w:val="24"/>
        </w:rPr>
      </w:pPr>
      <w:r w:rsidRPr="00896AD2">
        <w:rPr>
          <w:rFonts w:ascii="Times New Roman" w:hAnsi="Times New Roman" w:cs="Times New Roman"/>
          <w:sz w:val="24"/>
        </w:rPr>
        <w:t xml:space="preserve">0,2% (dois décimos por cento) do valor do </w:t>
      </w:r>
      <w:r w:rsidRPr="00896AD2">
        <w:rPr>
          <w:rFonts w:ascii="Times New Roman" w:eastAsia="Times New Roman" w:hAnsi="Times New Roman" w:cs="Times New Roman"/>
          <w:sz w:val="24"/>
          <w:lang w:eastAsia="pt-BR"/>
        </w:rPr>
        <w:t>contrato/ordem de fornecimento</w:t>
      </w:r>
      <w:r w:rsidRPr="00896AD2">
        <w:rPr>
          <w:rFonts w:ascii="Times New Roman" w:hAnsi="Times New Roman" w:cs="Times New Roman"/>
          <w:sz w:val="24"/>
        </w:rPr>
        <w:t xml:space="preserve"> por dia de atraso na entrega, até o máximo de 12% (doze por cento). </w:t>
      </w:r>
    </w:p>
    <w:p w14:paraId="552CED88" w14:textId="77777777" w:rsidR="00EC64AA" w:rsidRPr="00896AD2" w:rsidRDefault="00EC64AA" w:rsidP="00EC64AA">
      <w:pPr>
        <w:ind w:left="1211"/>
        <w:rPr>
          <w:rFonts w:ascii="Times New Roman" w:hAnsi="Times New Roman" w:cs="Times New Roman"/>
          <w:sz w:val="24"/>
          <w:lang w:val="x-none" w:eastAsia="pt-BR"/>
        </w:rPr>
      </w:pPr>
    </w:p>
    <w:p w14:paraId="37A1658E" w14:textId="77777777" w:rsidR="00EC64AA" w:rsidRPr="00896AD2" w:rsidRDefault="00EC64AA" w:rsidP="00441429">
      <w:pPr>
        <w:pStyle w:val="Ttulo2"/>
        <w:tabs>
          <w:tab w:val="left" w:pos="0"/>
        </w:tabs>
        <w:suppressAutoHyphens/>
        <w:ind w:left="0" w:firstLine="0"/>
        <w:rPr>
          <w:rFonts w:ascii="Times New Roman" w:eastAsia="Times New Roman" w:hAnsi="Times New Roman"/>
          <w:sz w:val="24"/>
          <w:lang w:val="pt-BR" w:eastAsia="pt-BR"/>
        </w:rPr>
      </w:pPr>
      <w:r w:rsidRPr="00896AD2">
        <w:rPr>
          <w:rFonts w:ascii="Times New Roman" w:eastAsia="Times New Roman" w:hAnsi="Times New Roman"/>
          <w:sz w:val="24"/>
          <w:lang w:eastAsia="pt-BR"/>
        </w:rPr>
        <w:t xml:space="preserve">Nos casos de inexecução </w:t>
      </w:r>
      <w:r w:rsidRPr="00896AD2">
        <w:rPr>
          <w:rFonts w:ascii="Times New Roman" w:eastAsia="Times New Roman" w:hAnsi="Times New Roman"/>
          <w:sz w:val="24"/>
          <w:lang w:val="pt-BR" w:eastAsia="pt-BR"/>
        </w:rPr>
        <w:t xml:space="preserve">total ou </w:t>
      </w:r>
      <w:r w:rsidRPr="00896AD2">
        <w:rPr>
          <w:rFonts w:ascii="Times New Roman" w:eastAsia="Times New Roman" w:hAnsi="Times New Roman"/>
          <w:sz w:val="24"/>
          <w:lang w:eastAsia="pt-BR"/>
        </w:rPr>
        <w:t>parcial do objeto, por culpa exclusiva da CONTRATADA,</w:t>
      </w:r>
      <w:r w:rsidRPr="00896AD2">
        <w:rPr>
          <w:rFonts w:ascii="Times New Roman" w:eastAsia="Times New Roman" w:hAnsi="Times New Roman"/>
          <w:sz w:val="24"/>
          <w:lang w:val="pt-BR" w:eastAsia="pt-BR"/>
        </w:rPr>
        <w:t xml:space="preserve"> </w:t>
      </w:r>
      <w:r w:rsidRPr="00896AD2">
        <w:rPr>
          <w:rFonts w:ascii="Times New Roman" w:eastAsia="Times New Roman" w:hAnsi="Times New Roman"/>
          <w:sz w:val="24"/>
          <w:lang w:eastAsia="pt-BR"/>
        </w:rPr>
        <w:t xml:space="preserve">será cobrada multa </w:t>
      </w:r>
      <w:r w:rsidRPr="00896AD2">
        <w:rPr>
          <w:rFonts w:ascii="Times New Roman" w:eastAsia="Times New Roman" w:hAnsi="Times New Roman"/>
          <w:sz w:val="24"/>
          <w:lang w:val="pt-BR" w:eastAsia="pt-BR"/>
        </w:rPr>
        <w:t xml:space="preserve">baseada no </w:t>
      </w:r>
      <w:r w:rsidRPr="00896AD2">
        <w:rPr>
          <w:rFonts w:ascii="Times New Roman" w:hAnsi="Times New Roman"/>
          <w:sz w:val="24"/>
        </w:rPr>
        <w:t xml:space="preserve">valor do </w:t>
      </w:r>
      <w:r w:rsidRPr="00896AD2">
        <w:rPr>
          <w:rFonts w:ascii="Times New Roman" w:eastAsia="Times New Roman" w:hAnsi="Times New Roman"/>
          <w:sz w:val="24"/>
          <w:lang w:eastAsia="pt-BR"/>
        </w:rPr>
        <w:t>contrato</w:t>
      </w:r>
      <w:r w:rsidRPr="00896AD2">
        <w:rPr>
          <w:rFonts w:ascii="Times New Roman" w:eastAsia="Times New Roman" w:hAnsi="Times New Roman"/>
          <w:sz w:val="24"/>
          <w:lang w:val="pt-BR" w:eastAsia="pt-BR"/>
        </w:rPr>
        <w:t>/</w:t>
      </w:r>
      <w:r w:rsidRPr="00896AD2">
        <w:rPr>
          <w:rFonts w:ascii="Times New Roman" w:eastAsia="Times New Roman" w:hAnsi="Times New Roman"/>
          <w:sz w:val="24"/>
          <w:lang w:eastAsia="pt-BR"/>
        </w:rPr>
        <w:t xml:space="preserve">ordem de fornecimento, </w:t>
      </w:r>
      <w:r w:rsidRPr="00896AD2">
        <w:rPr>
          <w:rFonts w:ascii="Times New Roman" w:eastAsia="Times New Roman" w:hAnsi="Times New Roman"/>
          <w:sz w:val="24"/>
          <w:lang w:val="pt-BR" w:eastAsia="pt-BR"/>
        </w:rPr>
        <w:t>sem prejuízo</w:t>
      </w:r>
      <w:r w:rsidRPr="00896AD2">
        <w:rPr>
          <w:rFonts w:ascii="Times New Roman" w:eastAsia="Times New Roman" w:hAnsi="Times New Roman"/>
          <w:sz w:val="24"/>
          <w:lang w:eastAsia="pt-BR"/>
        </w:rPr>
        <w:t xml:space="preserve"> das demais sanções previstas</w:t>
      </w:r>
      <w:r w:rsidRPr="00896AD2">
        <w:rPr>
          <w:rFonts w:ascii="Times New Roman" w:eastAsia="Times New Roman" w:hAnsi="Times New Roman"/>
          <w:sz w:val="24"/>
          <w:lang w:val="pt-BR" w:eastAsia="pt-BR"/>
        </w:rPr>
        <w:t xml:space="preserve"> na legislação e</w:t>
      </w:r>
      <w:r w:rsidRPr="00896AD2">
        <w:rPr>
          <w:rFonts w:ascii="Times New Roman" w:eastAsia="Times New Roman" w:hAnsi="Times New Roman"/>
          <w:sz w:val="24"/>
          <w:lang w:eastAsia="pt-BR"/>
        </w:rPr>
        <w:t xml:space="preserve"> no Regulamento Interno de Licitações e Contratos</w:t>
      </w:r>
      <w:r w:rsidRPr="00896AD2">
        <w:rPr>
          <w:rFonts w:ascii="Times New Roman" w:eastAsia="Times New Roman" w:hAnsi="Times New Roman"/>
          <w:sz w:val="24"/>
          <w:lang w:val="pt-BR" w:eastAsia="pt-BR"/>
        </w:rPr>
        <w:t>, conforme abaixo:</w:t>
      </w:r>
    </w:p>
    <w:p w14:paraId="45C1C8AF" w14:textId="77777777" w:rsidR="00EC64AA" w:rsidRPr="00896AD2" w:rsidRDefault="00EC64AA" w:rsidP="00EC64AA">
      <w:pPr>
        <w:rPr>
          <w:rFonts w:ascii="Times New Roman" w:hAnsi="Times New Roman" w:cs="Times New Roman"/>
          <w:sz w:val="24"/>
          <w:lang w:eastAsia="pt-BR"/>
        </w:rPr>
      </w:pPr>
    </w:p>
    <w:p w14:paraId="363CC215" w14:textId="77777777" w:rsidR="00EC64AA" w:rsidRPr="00896AD2" w:rsidRDefault="00EC64AA" w:rsidP="008513C4">
      <w:pPr>
        <w:numPr>
          <w:ilvl w:val="0"/>
          <w:numId w:val="15"/>
        </w:numPr>
        <w:suppressAutoHyphens/>
        <w:spacing w:after="120"/>
        <w:ind w:left="993" w:hanging="284"/>
        <w:rPr>
          <w:rFonts w:ascii="Times New Roman" w:hAnsi="Times New Roman" w:cs="Times New Roman"/>
          <w:sz w:val="24"/>
        </w:rPr>
      </w:pPr>
      <w:r w:rsidRPr="00896AD2">
        <w:rPr>
          <w:rFonts w:ascii="Times New Roman" w:hAnsi="Times New Roman" w:cs="Times New Roman"/>
          <w:sz w:val="24"/>
        </w:rPr>
        <w:t xml:space="preserve">Até o máximo de 10% (dez por cento) do valor do contrato no caso de inexecução parcial do </w:t>
      </w:r>
      <w:r w:rsidRPr="00896AD2">
        <w:rPr>
          <w:rFonts w:ascii="Times New Roman" w:eastAsia="Times New Roman" w:hAnsi="Times New Roman" w:cs="Times New Roman"/>
          <w:sz w:val="24"/>
          <w:lang w:eastAsia="pt-BR"/>
        </w:rPr>
        <w:t xml:space="preserve">contrato/ordem de fornecimento </w:t>
      </w:r>
      <w:r w:rsidRPr="00896AD2">
        <w:rPr>
          <w:rFonts w:ascii="Times New Roman" w:hAnsi="Times New Roman" w:cs="Times New Roman"/>
          <w:sz w:val="24"/>
        </w:rPr>
        <w:t>conforme a Tabela 1;</w:t>
      </w:r>
    </w:p>
    <w:p w14:paraId="53EE77AB" w14:textId="77777777" w:rsidR="00EC64AA" w:rsidRPr="00896AD2" w:rsidRDefault="00EC64AA" w:rsidP="008513C4">
      <w:pPr>
        <w:numPr>
          <w:ilvl w:val="0"/>
          <w:numId w:val="15"/>
        </w:numPr>
        <w:suppressAutoHyphens/>
        <w:spacing w:after="120"/>
        <w:ind w:left="993" w:hanging="284"/>
        <w:rPr>
          <w:rFonts w:ascii="Times New Roman" w:eastAsia="Times New Roman" w:hAnsi="Times New Roman" w:cs="Times New Roman"/>
          <w:sz w:val="24"/>
          <w:lang w:eastAsia="pt-BR"/>
        </w:rPr>
      </w:pPr>
      <w:r w:rsidRPr="00896AD2">
        <w:rPr>
          <w:rFonts w:ascii="Times New Roman" w:eastAsia="Times New Roman" w:hAnsi="Times New Roman" w:cs="Times New Roman"/>
          <w:sz w:val="24"/>
          <w:lang w:eastAsia="pt-BR"/>
        </w:rPr>
        <w:t>Até o máximo de 10% (dez por cento) do valor do contrato no caso de descumprimento das obrigações contratuais descritas na Tabela 2;</w:t>
      </w:r>
    </w:p>
    <w:p w14:paraId="7E71C55E" w14:textId="77777777" w:rsidR="00EC64AA" w:rsidRPr="00896AD2" w:rsidRDefault="00EC64AA" w:rsidP="008513C4">
      <w:pPr>
        <w:numPr>
          <w:ilvl w:val="0"/>
          <w:numId w:val="15"/>
        </w:numPr>
        <w:suppressAutoHyphens/>
        <w:spacing w:after="120"/>
        <w:ind w:left="993" w:hanging="284"/>
        <w:rPr>
          <w:rFonts w:ascii="Times New Roman" w:eastAsia="Times New Roman" w:hAnsi="Times New Roman" w:cs="Times New Roman"/>
          <w:sz w:val="24"/>
          <w:lang w:eastAsia="pt-BR"/>
        </w:rPr>
      </w:pPr>
      <w:r w:rsidRPr="00896AD2">
        <w:rPr>
          <w:rFonts w:ascii="Times New Roman" w:eastAsia="Times New Roman" w:hAnsi="Times New Roman" w:cs="Times New Roman"/>
          <w:sz w:val="24"/>
          <w:lang w:eastAsia="pt-BR"/>
        </w:rPr>
        <w:t xml:space="preserve">12% (doze por cento) do valor do contrato/ordem de fornecimento no caso de inexecução total. </w:t>
      </w:r>
    </w:p>
    <w:bookmarkEnd w:id="24"/>
    <w:p w14:paraId="6DAD96B7" w14:textId="77777777" w:rsidR="00EC64AA" w:rsidRPr="00896AD2" w:rsidRDefault="00EC64AA" w:rsidP="00EC64AA">
      <w:pPr>
        <w:ind w:left="360"/>
        <w:rPr>
          <w:rFonts w:ascii="Times New Roman" w:eastAsia="Times New Roman" w:hAnsi="Times New Roman" w:cs="Times New Roman"/>
          <w:strike/>
          <w:sz w:val="24"/>
          <w:lang w:eastAsia="pt-BR"/>
        </w:rPr>
      </w:pPr>
    </w:p>
    <w:p w14:paraId="377BD627" w14:textId="77777777" w:rsidR="00EC64AA" w:rsidRPr="00896AD2" w:rsidRDefault="00EC64AA" w:rsidP="00EC64AA">
      <w:pPr>
        <w:ind w:left="360"/>
        <w:rPr>
          <w:rFonts w:ascii="Times New Roman" w:eastAsia="Times New Roman" w:hAnsi="Times New Roman" w:cs="Times New Roman"/>
          <w:b/>
          <w:sz w:val="24"/>
          <w:lang w:eastAsia="pt-BR"/>
        </w:rPr>
      </w:pPr>
      <w:r w:rsidRPr="00896AD2">
        <w:rPr>
          <w:rFonts w:ascii="Times New Roman" w:eastAsia="Times New Roman" w:hAnsi="Times New Roman" w:cs="Times New Roman"/>
          <w:b/>
          <w:sz w:val="24"/>
          <w:lang w:eastAsia="pt-BR"/>
        </w:rPr>
        <w:t>Tabela 01 – Inadimplências e o respectivo grau de penalidade - inexecução parcial</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5"/>
        <w:gridCol w:w="1731"/>
        <w:gridCol w:w="1479"/>
      </w:tblGrid>
      <w:tr w:rsidR="00EC64AA" w:rsidRPr="00896AD2" w14:paraId="48711DAB" w14:textId="77777777" w:rsidTr="00EC64AA">
        <w:trPr>
          <w:trHeight w:val="340"/>
        </w:trPr>
        <w:tc>
          <w:tcPr>
            <w:tcW w:w="5775" w:type="dxa"/>
            <w:shd w:val="clear" w:color="auto" w:fill="auto"/>
            <w:vAlign w:val="center"/>
          </w:tcPr>
          <w:p w14:paraId="24D370C2" w14:textId="77777777" w:rsidR="00EC64AA" w:rsidRPr="00896AD2" w:rsidRDefault="00EC64AA" w:rsidP="00EC64AA">
            <w:pPr>
              <w:jc w:val="center"/>
              <w:rPr>
                <w:rFonts w:ascii="Times New Roman" w:eastAsia="Times New Roman" w:hAnsi="Times New Roman" w:cs="Times New Roman"/>
                <w:b/>
                <w:bCs/>
                <w:sz w:val="24"/>
                <w:lang w:eastAsia="pt-BR"/>
              </w:rPr>
            </w:pPr>
            <w:r w:rsidRPr="00896AD2">
              <w:rPr>
                <w:rFonts w:ascii="Times New Roman" w:eastAsia="Times New Roman" w:hAnsi="Times New Roman" w:cs="Times New Roman"/>
                <w:b/>
                <w:bCs/>
                <w:sz w:val="24"/>
                <w:lang w:eastAsia="pt-BR"/>
              </w:rPr>
              <w:t>Inadimplências</w:t>
            </w:r>
          </w:p>
        </w:tc>
        <w:tc>
          <w:tcPr>
            <w:tcW w:w="1731" w:type="dxa"/>
            <w:shd w:val="clear" w:color="auto" w:fill="auto"/>
            <w:vAlign w:val="center"/>
          </w:tcPr>
          <w:p w14:paraId="5E998D1B" w14:textId="77777777" w:rsidR="00EC64AA" w:rsidRPr="00896AD2" w:rsidRDefault="00EC64AA" w:rsidP="00EC64AA">
            <w:pPr>
              <w:jc w:val="center"/>
              <w:rPr>
                <w:rFonts w:ascii="Times New Roman" w:eastAsia="Times New Roman" w:hAnsi="Times New Roman" w:cs="Times New Roman"/>
                <w:b/>
                <w:bCs/>
                <w:sz w:val="24"/>
                <w:lang w:eastAsia="pt-BR"/>
              </w:rPr>
            </w:pPr>
            <w:r w:rsidRPr="00896AD2">
              <w:rPr>
                <w:rFonts w:ascii="Times New Roman" w:eastAsia="Times New Roman" w:hAnsi="Times New Roman" w:cs="Times New Roman"/>
                <w:b/>
                <w:bCs/>
                <w:sz w:val="24"/>
                <w:lang w:eastAsia="pt-BR"/>
              </w:rPr>
              <w:t>Grau de Penalidade</w:t>
            </w:r>
          </w:p>
        </w:tc>
        <w:tc>
          <w:tcPr>
            <w:tcW w:w="1479" w:type="dxa"/>
          </w:tcPr>
          <w:p w14:paraId="43C71B5A" w14:textId="77777777" w:rsidR="00EC64AA" w:rsidRPr="00896AD2" w:rsidRDefault="00EC64AA" w:rsidP="00EC64AA">
            <w:pPr>
              <w:jc w:val="center"/>
              <w:rPr>
                <w:rFonts w:ascii="Times New Roman" w:eastAsia="Times New Roman" w:hAnsi="Times New Roman" w:cs="Times New Roman"/>
                <w:b/>
                <w:bCs/>
                <w:sz w:val="24"/>
                <w:lang w:eastAsia="pt-BR"/>
              </w:rPr>
            </w:pPr>
            <w:r w:rsidRPr="00896AD2">
              <w:rPr>
                <w:rFonts w:ascii="Times New Roman" w:eastAsia="Times New Roman" w:hAnsi="Times New Roman" w:cs="Times New Roman"/>
                <w:b/>
                <w:bCs/>
                <w:sz w:val="24"/>
                <w:lang w:eastAsia="pt-BR"/>
              </w:rPr>
              <w:t>Percentual do valor do contrato</w:t>
            </w:r>
          </w:p>
        </w:tc>
      </w:tr>
      <w:tr w:rsidR="00EC64AA" w:rsidRPr="00896AD2" w14:paraId="6075BCCD" w14:textId="77777777" w:rsidTr="00EC64AA">
        <w:trPr>
          <w:trHeight w:val="340"/>
        </w:trPr>
        <w:tc>
          <w:tcPr>
            <w:tcW w:w="5775" w:type="dxa"/>
            <w:shd w:val="clear" w:color="auto" w:fill="auto"/>
            <w:vAlign w:val="center"/>
          </w:tcPr>
          <w:p w14:paraId="368BF806" w14:textId="77777777" w:rsidR="00EC64AA" w:rsidRPr="00896AD2" w:rsidRDefault="00EC64AA" w:rsidP="00EC64AA">
            <w:pPr>
              <w:rPr>
                <w:rFonts w:ascii="Times New Roman" w:eastAsia="Times New Roman" w:hAnsi="Times New Roman" w:cs="Times New Roman"/>
                <w:bCs/>
                <w:sz w:val="24"/>
                <w:lang w:eastAsia="pt-BR"/>
              </w:rPr>
            </w:pPr>
            <w:r w:rsidRPr="00896AD2">
              <w:rPr>
                <w:rFonts w:ascii="Times New Roman" w:eastAsia="Times New Roman" w:hAnsi="Times New Roman" w:cs="Times New Roman"/>
                <w:sz w:val="24"/>
                <w:lang w:eastAsia="pt-BR"/>
              </w:rPr>
              <w:t>Execução parcial de até 80% do valor contratual</w:t>
            </w:r>
          </w:p>
        </w:tc>
        <w:tc>
          <w:tcPr>
            <w:tcW w:w="1731" w:type="dxa"/>
            <w:shd w:val="clear" w:color="auto" w:fill="auto"/>
            <w:vAlign w:val="center"/>
          </w:tcPr>
          <w:p w14:paraId="32B6BBEC"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01</w:t>
            </w:r>
          </w:p>
        </w:tc>
        <w:tc>
          <w:tcPr>
            <w:tcW w:w="1479" w:type="dxa"/>
          </w:tcPr>
          <w:p w14:paraId="275419FD"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2%</w:t>
            </w:r>
          </w:p>
        </w:tc>
      </w:tr>
      <w:tr w:rsidR="00EC64AA" w:rsidRPr="00896AD2" w14:paraId="1A65B6D1" w14:textId="77777777" w:rsidTr="00EC64AA">
        <w:trPr>
          <w:trHeight w:val="340"/>
        </w:trPr>
        <w:tc>
          <w:tcPr>
            <w:tcW w:w="5775" w:type="dxa"/>
            <w:shd w:val="clear" w:color="auto" w:fill="auto"/>
            <w:vAlign w:val="center"/>
          </w:tcPr>
          <w:p w14:paraId="1FD8DFAA" w14:textId="77777777" w:rsidR="00EC64AA" w:rsidRPr="00896AD2" w:rsidRDefault="00EC64AA" w:rsidP="00EC64AA">
            <w:pPr>
              <w:rPr>
                <w:rFonts w:ascii="Times New Roman" w:eastAsia="Times New Roman" w:hAnsi="Times New Roman" w:cs="Times New Roman"/>
                <w:sz w:val="24"/>
                <w:lang w:eastAsia="pt-BR"/>
              </w:rPr>
            </w:pPr>
            <w:r w:rsidRPr="00896AD2">
              <w:rPr>
                <w:rFonts w:ascii="Times New Roman" w:eastAsia="Times New Roman" w:hAnsi="Times New Roman" w:cs="Times New Roman"/>
                <w:sz w:val="24"/>
                <w:lang w:eastAsia="pt-BR"/>
              </w:rPr>
              <w:t>Execução parcial de até 60% do valor contratual</w:t>
            </w:r>
          </w:p>
        </w:tc>
        <w:tc>
          <w:tcPr>
            <w:tcW w:w="1731" w:type="dxa"/>
            <w:shd w:val="clear" w:color="auto" w:fill="auto"/>
            <w:vAlign w:val="center"/>
          </w:tcPr>
          <w:p w14:paraId="5E093268"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02</w:t>
            </w:r>
          </w:p>
        </w:tc>
        <w:tc>
          <w:tcPr>
            <w:tcW w:w="1479" w:type="dxa"/>
          </w:tcPr>
          <w:p w14:paraId="21DF9BB8"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4%</w:t>
            </w:r>
          </w:p>
        </w:tc>
      </w:tr>
      <w:tr w:rsidR="00EC64AA" w:rsidRPr="00896AD2" w14:paraId="226F4296" w14:textId="77777777" w:rsidTr="00EC64AA">
        <w:trPr>
          <w:trHeight w:val="340"/>
        </w:trPr>
        <w:tc>
          <w:tcPr>
            <w:tcW w:w="5775" w:type="dxa"/>
            <w:shd w:val="clear" w:color="auto" w:fill="auto"/>
            <w:vAlign w:val="center"/>
          </w:tcPr>
          <w:p w14:paraId="4B2322A7" w14:textId="77777777" w:rsidR="00EC64AA" w:rsidRPr="00896AD2" w:rsidRDefault="00EC64AA" w:rsidP="00EC64AA">
            <w:pPr>
              <w:rPr>
                <w:rFonts w:ascii="Times New Roman" w:eastAsia="Times New Roman" w:hAnsi="Times New Roman" w:cs="Times New Roman"/>
                <w:sz w:val="24"/>
                <w:lang w:eastAsia="pt-BR"/>
              </w:rPr>
            </w:pPr>
            <w:r w:rsidRPr="00896AD2">
              <w:rPr>
                <w:rFonts w:ascii="Times New Roman" w:eastAsia="Times New Roman" w:hAnsi="Times New Roman" w:cs="Times New Roman"/>
                <w:sz w:val="24"/>
                <w:lang w:eastAsia="pt-BR"/>
              </w:rPr>
              <w:t>Execução parcial de até 40% do valor contratual</w:t>
            </w:r>
          </w:p>
        </w:tc>
        <w:tc>
          <w:tcPr>
            <w:tcW w:w="1731" w:type="dxa"/>
            <w:shd w:val="clear" w:color="auto" w:fill="auto"/>
            <w:vAlign w:val="center"/>
          </w:tcPr>
          <w:p w14:paraId="1DF53963"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03</w:t>
            </w:r>
          </w:p>
        </w:tc>
        <w:tc>
          <w:tcPr>
            <w:tcW w:w="1479" w:type="dxa"/>
          </w:tcPr>
          <w:p w14:paraId="63A740D6"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8%</w:t>
            </w:r>
          </w:p>
        </w:tc>
      </w:tr>
      <w:tr w:rsidR="00EC64AA" w:rsidRPr="00896AD2" w14:paraId="1FA21CA0" w14:textId="77777777" w:rsidTr="00EC64AA">
        <w:trPr>
          <w:trHeight w:val="340"/>
        </w:trPr>
        <w:tc>
          <w:tcPr>
            <w:tcW w:w="5775" w:type="dxa"/>
            <w:shd w:val="clear" w:color="auto" w:fill="auto"/>
            <w:vAlign w:val="center"/>
          </w:tcPr>
          <w:p w14:paraId="215A3D1A" w14:textId="77777777" w:rsidR="00EC64AA" w:rsidRPr="00896AD2" w:rsidRDefault="00EC64AA" w:rsidP="00EC64AA">
            <w:pPr>
              <w:rPr>
                <w:rFonts w:ascii="Times New Roman" w:eastAsia="Times New Roman" w:hAnsi="Times New Roman" w:cs="Times New Roman"/>
                <w:sz w:val="24"/>
                <w:lang w:eastAsia="pt-BR"/>
              </w:rPr>
            </w:pPr>
            <w:r w:rsidRPr="00896AD2">
              <w:rPr>
                <w:rFonts w:ascii="Times New Roman" w:eastAsia="Times New Roman" w:hAnsi="Times New Roman" w:cs="Times New Roman"/>
                <w:sz w:val="24"/>
                <w:lang w:eastAsia="pt-BR"/>
              </w:rPr>
              <w:t>Execução parcial de até 20% do valor contratual</w:t>
            </w:r>
          </w:p>
        </w:tc>
        <w:tc>
          <w:tcPr>
            <w:tcW w:w="1731" w:type="dxa"/>
            <w:shd w:val="clear" w:color="auto" w:fill="auto"/>
            <w:vAlign w:val="center"/>
          </w:tcPr>
          <w:p w14:paraId="1DE6C24C"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04</w:t>
            </w:r>
          </w:p>
        </w:tc>
        <w:tc>
          <w:tcPr>
            <w:tcW w:w="1479" w:type="dxa"/>
          </w:tcPr>
          <w:p w14:paraId="38B8ABC3"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10%</w:t>
            </w:r>
          </w:p>
        </w:tc>
      </w:tr>
    </w:tbl>
    <w:p w14:paraId="2930F63A" w14:textId="77777777" w:rsidR="00EC64AA" w:rsidRPr="00896AD2" w:rsidRDefault="00EC64AA" w:rsidP="00EC64AA">
      <w:pPr>
        <w:ind w:left="360"/>
        <w:rPr>
          <w:rFonts w:ascii="Times New Roman" w:eastAsia="Times New Roman" w:hAnsi="Times New Roman" w:cs="Times New Roman"/>
          <w:bCs/>
          <w:sz w:val="24"/>
          <w:lang w:eastAsia="pt-BR"/>
        </w:rPr>
      </w:pPr>
    </w:p>
    <w:p w14:paraId="5662C937" w14:textId="77777777" w:rsidR="00EC64AA" w:rsidRPr="00896AD2" w:rsidRDefault="00EC64AA" w:rsidP="00EC64AA">
      <w:pPr>
        <w:ind w:left="360"/>
        <w:rPr>
          <w:rFonts w:ascii="Times New Roman" w:eastAsia="Times New Roman" w:hAnsi="Times New Roman" w:cs="Times New Roman"/>
          <w:bCs/>
          <w:sz w:val="24"/>
          <w:lang w:eastAsia="pt-BR"/>
        </w:rPr>
      </w:pPr>
      <w:r w:rsidRPr="00896AD2">
        <w:rPr>
          <w:rFonts w:ascii="Times New Roman" w:eastAsia="Times New Roman" w:hAnsi="Times New Roman" w:cs="Times New Roman"/>
          <w:b/>
          <w:bCs/>
          <w:sz w:val="24"/>
          <w:lang w:eastAsia="pt-BR"/>
        </w:rPr>
        <w:lastRenderedPageBreak/>
        <w:t xml:space="preserve">Tabela 02 – </w:t>
      </w:r>
      <w:r w:rsidRPr="00896AD2">
        <w:rPr>
          <w:rFonts w:ascii="Times New Roman" w:eastAsia="Times New Roman" w:hAnsi="Times New Roman" w:cs="Times New Roman"/>
          <w:b/>
          <w:sz w:val="24"/>
          <w:lang w:eastAsia="pt-BR"/>
        </w:rPr>
        <w:t>Descumprimento de obrigação contratual</w:t>
      </w:r>
      <w:r w:rsidRPr="00896AD2">
        <w:rPr>
          <w:rFonts w:ascii="Times New Roman" w:eastAsia="Times New Roman" w:hAnsi="Times New Roman" w:cs="Times New Roman"/>
          <w:b/>
          <w:bCs/>
          <w:sz w:val="24"/>
          <w:lang w:eastAsia="pt-BR"/>
        </w:rPr>
        <w:t xml:space="preserve"> e a respectivo penalidade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2976"/>
      </w:tblGrid>
      <w:tr w:rsidR="00EC64AA" w:rsidRPr="00896AD2" w14:paraId="3D044A62" w14:textId="77777777" w:rsidTr="00EC64AA">
        <w:trPr>
          <w:trHeight w:val="340"/>
        </w:trPr>
        <w:tc>
          <w:tcPr>
            <w:tcW w:w="5954" w:type="dxa"/>
            <w:shd w:val="clear" w:color="auto" w:fill="auto"/>
            <w:vAlign w:val="center"/>
          </w:tcPr>
          <w:p w14:paraId="26CE1B06" w14:textId="77777777" w:rsidR="00EC64AA" w:rsidRPr="00896AD2" w:rsidRDefault="00EC64AA" w:rsidP="00EC64AA">
            <w:pPr>
              <w:jc w:val="center"/>
              <w:rPr>
                <w:rFonts w:ascii="Times New Roman" w:eastAsia="Times New Roman" w:hAnsi="Times New Roman" w:cs="Times New Roman"/>
                <w:b/>
                <w:bCs/>
                <w:sz w:val="24"/>
                <w:lang w:eastAsia="pt-BR"/>
              </w:rPr>
            </w:pPr>
            <w:r w:rsidRPr="00896AD2">
              <w:rPr>
                <w:rFonts w:ascii="Times New Roman" w:eastAsia="Times New Roman" w:hAnsi="Times New Roman" w:cs="Times New Roman"/>
                <w:b/>
                <w:bCs/>
                <w:sz w:val="24"/>
                <w:lang w:eastAsia="pt-BR"/>
              </w:rPr>
              <w:t>Ocorrência</w:t>
            </w:r>
          </w:p>
        </w:tc>
        <w:tc>
          <w:tcPr>
            <w:tcW w:w="2976" w:type="dxa"/>
            <w:vAlign w:val="center"/>
          </w:tcPr>
          <w:p w14:paraId="4BEF7910" w14:textId="77777777" w:rsidR="00EC64AA" w:rsidRPr="00896AD2" w:rsidRDefault="00EC64AA" w:rsidP="00EC64AA">
            <w:pPr>
              <w:jc w:val="center"/>
              <w:rPr>
                <w:rFonts w:ascii="Times New Roman" w:eastAsia="Times New Roman" w:hAnsi="Times New Roman" w:cs="Times New Roman"/>
                <w:b/>
                <w:bCs/>
                <w:sz w:val="24"/>
                <w:lang w:eastAsia="pt-BR"/>
              </w:rPr>
            </w:pPr>
            <w:r w:rsidRPr="00896AD2">
              <w:rPr>
                <w:rFonts w:ascii="Times New Roman" w:eastAsia="Times New Roman" w:hAnsi="Times New Roman" w:cs="Times New Roman"/>
                <w:b/>
                <w:bCs/>
                <w:sz w:val="24"/>
                <w:lang w:eastAsia="pt-BR"/>
              </w:rPr>
              <w:t>Cálculo da multa</w:t>
            </w:r>
          </w:p>
        </w:tc>
      </w:tr>
      <w:tr w:rsidR="00EC64AA" w:rsidRPr="00896AD2" w14:paraId="467C95AA" w14:textId="77777777" w:rsidTr="00EC64AA">
        <w:trPr>
          <w:trHeight w:val="340"/>
        </w:trPr>
        <w:tc>
          <w:tcPr>
            <w:tcW w:w="5954" w:type="dxa"/>
            <w:shd w:val="clear" w:color="auto" w:fill="auto"/>
          </w:tcPr>
          <w:p w14:paraId="68A656D5" w14:textId="77777777" w:rsidR="00EC64AA" w:rsidRPr="00896AD2" w:rsidRDefault="00EC64AA" w:rsidP="00EC64AA">
            <w:pPr>
              <w:rPr>
                <w:rFonts w:ascii="Times New Roman" w:hAnsi="Times New Roman" w:cs="Times New Roman"/>
                <w:sz w:val="24"/>
              </w:rPr>
            </w:pPr>
            <w:r w:rsidRPr="00896AD2">
              <w:rPr>
                <w:rFonts w:ascii="Times New Roman" w:hAnsi="Times New Roman" w:cs="Times New Roman"/>
                <w:sz w:val="24"/>
              </w:rPr>
              <w:t>Não atendimento às determinações estipuladas pela FISCALIZAÇÃO, no prazo por ela estabelecido, desde que seja comunicada à CONTRATADA, através de comunicação formal do fiscal.</w:t>
            </w:r>
          </w:p>
        </w:tc>
        <w:tc>
          <w:tcPr>
            <w:tcW w:w="2976" w:type="dxa"/>
            <w:vAlign w:val="center"/>
          </w:tcPr>
          <w:p w14:paraId="505E2349"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R$ 100,00 por dia de atraso</w:t>
            </w:r>
          </w:p>
        </w:tc>
      </w:tr>
      <w:tr w:rsidR="00EC64AA" w:rsidRPr="00896AD2" w14:paraId="68488958" w14:textId="77777777" w:rsidTr="00EC64AA">
        <w:trPr>
          <w:trHeight w:val="340"/>
        </w:trPr>
        <w:tc>
          <w:tcPr>
            <w:tcW w:w="5954" w:type="dxa"/>
            <w:shd w:val="clear" w:color="auto" w:fill="auto"/>
          </w:tcPr>
          <w:p w14:paraId="3486750C" w14:textId="77777777" w:rsidR="00EC64AA" w:rsidRPr="00896AD2" w:rsidRDefault="00EC64AA" w:rsidP="00EC64AA">
            <w:pPr>
              <w:rPr>
                <w:rFonts w:ascii="Times New Roman" w:hAnsi="Times New Roman" w:cs="Times New Roman"/>
                <w:sz w:val="24"/>
              </w:rPr>
            </w:pPr>
            <w:r w:rsidRPr="00896AD2">
              <w:rPr>
                <w:rFonts w:ascii="Times New Roman" w:hAnsi="Times New Roman" w:cs="Times New Roman"/>
                <w:sz w:val="24"/>
              </w:rPr>
              <w:t>Não apresentação de itens exigidos em cláusulas editalícias ou contratuais, dentro do prazo estabelecido.</w:t>
            </w:r>
          </w:p>
        </w:tc>
        <w:tc>
          <w:tcPr>
            <w:tcW w:w="2976" w:type="dxa"/>
            <w:vAlign w:val="center"/>
          </w:tcPr>
          <w:p w14:paraId="2545227B" w14:textId="77777777" w:rsidR="00EC64AA" w:rsidRPr="00896AD2" w:rsidRDefault="00EC64AA" w:rsidP="00EC64AA">
            <w:pPr>
              <w:jc w:val="center"/>
              <w:rPr>
                <w:rFonts w:ascii="Times New Roman" w:eastAsia="Times New Roman" w:hAnsi="Times New Roman" w:cs="Times New Roman"/>
                <w:bCs/>
                <w:sz w:val="24"/>
                <w:lang w:eastAsia="pt-BR"/>
              </w:rPr>
            </w:pPr>
            <w:r w:rsidRPr="00896AD2">
              <w:rPr>
                <w:rFonts w:ascii="Times New Roman" w:eastAsia="Times New Roman" w:hAnsi="Times New Roman" w:cs="Times New Roman"/>
                <w:bCs/>
                <w:sz w:val="24"/>
                <w:lang w:eastAsia="pt-BR"/>
              </w:rPr>
              <w:t>R$ 500,00 por dia de atraso</w:t>
            </w:r>
          </w:p>
        </w:tc>
      </w:tr>
    </w:tbl>
    <w:p w14:paraId="41C9EBCE" w14:textId="77777777" w:rsidR="00EC64AA" w:rsidRPr="00896AD2" w:rsidRDefault="00EC64AA" w:rsidP="00EC64AA">
      <w:pPr>
        <w:ind w:left="360"/>
        <w:rPr>
          <w:rFonts w:ascii="Times New Roman" w:eastAsia="Times New Roman" w:hAnsi="Times New Roman" w:cs="Times New Roman"/>
          <w:bCs/>
          <w:color w:val="0070C0"/>
          <w:sz w:val="24"/>
          <w:lang w:eastAsia="pt-BR"/>
        </w:rPr>
      </w:pPr>
    </w:p>
    <w:p w14:paraId="7A681AD2" w14:textId="77777777" w:rsidR="00EC64AA" w:rsidRPr="00896AD2" w:rsidRDefault="00EC64AA" w:rsidP="008651CB">
      <w:pPr>
        <w:pStyle w:val="Ttulo2"/>
        <w:suppressAutoHyphens/>
        <w:ind w:left="0" w:firstLine="0"/>
        <w:rPr>
          <w:rFonts w:ascii="Times New Roman" w:eastAsia="Times New Roman" w:hAnsi="Times New Roman"/>
          <w:sz w:val="24"/>
          <w:lang w:eastAsia="pt-BR"/>
        </w:rPr>
      </w:pPr>
      <w:r w:rsidRPr="00896AD2">
        <w:rPr>
          <w:rFonts w:ascii="Times New Roman" w:eastAsia="Times New Roman" w:hAnsi="Times New Roman"/>
          <w:sz w:val="24"/>
          <w:lang w:eastAsia="pt-BR"/>
        </w:rPr>
        <w:t>Comprovando o impedimento ou reconhecida a força maior, devidamente justificados e aceitos pela FISCALIZAÇÃO, em relação a um dos eventos arrolados na Tabela 01, a CONTRATADA ficará isenta das penalidades mencionadas.</w:t>
      </w:r>
    </w:p>
    <w:p w14:paraId="06D9D417" w14:textId="77777777" w:rsidR="00EC64AA" w:rsidRPr="00896AD2" w:rsidRDefault="00EC64AA" w:rsidP="008651CB">
      <w:pPr>
        <w:rPr>
          <w:rFonts w:ascii="Times New Roman" w:hAnsi="Times New Roman" w:cs="Times New Roman"/>
          <w:sz w:val="24"/>
          <w:lang w:val="x-none" w:eastAsia="pt-BR"/>
        </w:rPr>
      </w:pPr>
    </w:p>
    <w:p w14:paraId="6DAA3C1C" w14:textId="77777777" w:rsidR="00EC64AA" w:rsidRPr="00896AD2" w:rsidRDefault="00EC64AA" w:rsidP="008651CB">
      <w:pPr>
        <w:pStyle w:val="Ttulo2"/>
        <w:suppressAutoHyphens/>
        <w:ind w:left="0" w:firstLine="0"/>
        <w:rPr>
          <w:rFonts w:ascii="Times New Roman" w:eastAsia="Times New Roman" w:hAnsi="Times New Roman"/>
          <w:sz w:val="24"/>
          <w:lang w:eastAsia="pt-BR"/>
        </w:rPr>
      </w:pPr>
      <w:r w:rsidRPr="00896AD2">
        <w:rPr>
          <w:rFonts w:ascii="Times New Roman" w:eastAsia="Times New Roman" w:hAnsi="Times New Roman"/>
          <w:sz w:val="24"/>
          <w:lang w:eastAsia="pt-BR"/>
        </w:rPr>
        <w:t>As multas aplicadas não poderão ser superiores a 25% (vinte e cinco por cento) do valor do contrato, conforme previsão do artigo 141, alínea “b” do RILC</w:t>
      </w:r>
    </w:p>
    <w:p w14:paraId="36D1027F" w14:textId="77777777" w:rsidR="00EC64AA" w:rsidRPr="00896AD2" w:rsidRDefault="00EC64AA" w:rsidP="00EC64AA">
      <w:pPr>
        <w:rPr>
          <w:rFonts w:ascii="Times New Roman" w:eastAsia="Times New Roman" w:hAnsi="Times New Roman" w:cs="Times New Roman"/>
          <w:sz w:val="24"/>
          <w:lang w:eastAsia="pt-BR"/>
        </w:rPr>
      </w:pPr>
    </w:p>
    <w:p w14:paraId="0B599396" w14:textId="77777777" w:rsidR="00EC64AA" w:rsidRPr="00896AD2" w:rsidRDefault="00EC64AA" w:rsidP="008651CB">
      <w:pPr>
        <w:pStyle w:val="Ttulo2"/>
        <w:suppressAutoHyphens/>
        <w:ind w:left="0" w:firstLine="0"/>
        <w:rPr>
          <w:rFonts w:ascii="Times New Roman" w:eastAsia="Times New Roman" w:hAnsi="Times New Roman"/>
          <w:sz w:val="24"/>
          <w:lang w:eastAsia="pt-BR"/>
        </w:rPr>
      </w:pPr>
      <w:r w:rsidRPr="00896AD2">
        <w:rPr>
          <w:rFonts w:ascii="Times New Roman" w:eastAsia="Times New Roman" w:hAnsi="Times New Roman"/>
          <w:bCs/>
          <w:sz w:val="24"/>
          <w:lang w:eastAsia="pt-BR"/>
        </w:rPr>
        <w:t xml:space="preserve">Ocorrida a </w:t>
      </w:r>
      <w:r w:rsidRPr="00896AD2">
        <w:rPr>
          <w:rFonts w:ascii="Times New Roman" w:eastAsia="Times New Roman" w:hAnsi="Times New Roman"/>
          <w:sz w:val="24"/>
          <w:lang w:eastAsia="pt-BR"/>
        </w:rPr>
        <w:t>inadimplência</w:t>
      </w:r>
      <w:r w:rsidRPr="00896AD2">
        <w:rPr>
          <w:rFonts w:ascii="Times New Roman" w:eastAsia="Times New Roman" w:hAnsi="Times New Roman"/>
          <w:bCs/>
          <w:sz w:val="24"/>
          <w:lang w:eastAsia="pt-BR"/>
        </w:rPr>
        <w:t>, a multa será aplicada pela Codevasf, após regular processo administrativo, observando-se o seguinte.</w:t>
      </w:r>
    </w:p>
    <w:p w14:paraId="067FA5FB" w14:textId="77777777" w:rsidR="00F718FB" w:rsidRPr="00896AD2" w:rsidRDefault="00EC64AA" w:rsidP="008513C4">
      <w:pPr>
        <w:numPr>
          <w:ilvl w:val="2"/>
          <w:numId w:val="12"/>
        </w:numPr>
        <w:suppressAutoHyphens/>
        <w:ind w:left="993" w:hanging="284"/>
        <w:rPr>
          <w:rFonts w:ascii="Times New Roman" w:eastAsia="Times New Roman" w:hAnsi="Times New Roman" w:cs="Times New Roman"/>
          <w:sz w:val="24"/>
          <w:lang w:eastAsia="pt-BR"/>
        </w:rPr>
      </w:pPr>
      <w:r w:rsidRPr="00896AD2">
        <w:rPr>
          <w:rFonts w:ascii="Times New Roman" w:eastAsia="Times New Roman" w:hAnsi="Times New Roman" w:cs="Times New Roman"/>
          <w:bCs/>
          <w:sz w:val="24"/>
          <w:lang w:eastAsia="pt-BR"/>
        </w:rPr>
        <w:t>A multa será descontada dos pagamentos eventualmente devidos pela Administração ou ainda, quando for o caso, cobrada judicialmente;</w:t>
      </w:r>
    </w:p>
    <w:p w14:paraId="6A0F4268" w14:textId="77777777" w:rsidR="00F718FB" w:rsidRPr="00896AD2" w:rsidRDefault="00EC64AA" w:rsidP="008513C4">
      <w:pPr>
        <w:numPr>
          <w:ilvl w:val="2"/>
          <w:numId w:val="12"/>
        </w:numPr>
        <w:suppressAutoHyphens/>
        <w:ind w:left="993" w:hanging="284"/>
        <w:rPr>
          <w:rFonts w:ascii="Times New Roman" w:eastAsia="Times New Roman" w:hAnsi="Times New Roman" w:cs="Times New Roman"/>
          <w:sz w:val="24"/>
          <w:lang w:eastAsia="pt-BR"/>
        </w:rPr>
      </w:pPr>
      <w:r w:rsidRPr="00896AD2">
        <w:rPr>
          <w:rFonts w:ascii="Times New Roman" w:eastAsia="Times New Roman" w:hAnsi="Times New Roman" w:cs="Times New Roman"/>
          <w:bCs/>
          <w:sz w:val="24"/>
          <w:lang w:eastAsia="pt-BR"/>
        </w:rPr>
        <w:t>Caso o valor do faturamento seja insuficiente para cobrir a multa, a contratada será convocada para complementação do seu valor no prazo de 5 (cinco) dias a contar da data da convocação;</w:t>
      </w:r>
    </w:p>
    <w:p w14:paraId="667380C5" w14:textId="77777777" w:rsidR="00EC64AA" w:rsidRPr="00896AD2" w:rsidRDefault="00EC64AA" w:rsidP="008513C4">
      <w:pPr>
        <w:numPr>
          <w:ilvl w:val="2"/>
          <w:numId w:val="12"/>
        </w:numPr>
        <w:suppressAutoHyphens/>
        <w:ind w:left="993" w:hanging="284"/>
        <w:rPr>
          <w:rFonts w:ascii="Times New Roman" w:eastAsia="Times New Roman" w:hAnsi="Times New Roman" w:cs="Times New Roman"/>
          <w:sz w:val="24"/>
          <w:lang w:eastAsia="pt-BR"/>
        </w:rPr>
      </w:pPr>
      <w:r w:rsidRPr="00896AD2">
        <w:rPr>
          <w:rFonts w:ascii="Times New Roman" w:eastAsia="Times New Roman" w:hAnsi="Times New Roman" w:cs="Times New Roman"/>
          <w:bCs/>
          <w:sz w:val="24"/>
          <w:lang w:eastAsia="pt-BR"/>
        </w:rPr>
        <w:t xml:space="preserve">Não havendo qualquer importância a ser recebida pela contratada, esta será convocada a recolher à </w:t>
      </w:r>
      <w:r w:rsidR="00754E32" w:rsidRPr="00896AD2">
        <w:rPr>
          <w:rFonts w:ascii="Times New Roman" w:eastAsia="Times New Roman" w:hAnsi="Times New Roman" w:cs="Times New Roman"/>
          <w:bCs/>
          <w:sz w:val="24"/>
          <w:lang w:eastAsia="pt-BR"/>
        </w:rPr>
        <w:t>2ª/GRA/UFN,</w:t>
      </w:r>
      <w:r w:rsidRPr="00896AD2">
        <w:rPr>
          <w:rFonts w:ascii="Times New Roman" w:eastAsia="Times New Roman" w:hAnsi="Times New Roman" w:cs="Times New Roman"/>
          <w:bCs/>
          <w:sz w:val="24"/>
          <w:lang w:eastAsia="pt-BR"/>
        </w:rPr>
        <w:t xml:space="preserve"> o valor total da multa, no prazo de 5 (cinco) dias, contado a partir da data da comunicação.</w:t>
      </w:r>
    </w:p>
    <w:p w14:paraId="78200278" w14:textId="77777777" w:rsidR="00EC64AA" w:rsidRPr="00896AD2" w:rsidRDefault="00EC64AA" w:rsidP="00EC64AA">
      <w:pPr>
        <w:rPr>
          <w:rFonts w:ascii="Times New Roman" w:eastAsia="Times New Roman" w:hAnsi="Times New Roman" w:cs="Times New Roman"/>
          <w:sz w:val="24"/>
          <w:lang w:eastAsia="pt-BR"/>
        </w:rPr>
      </w:pPr>
      <w:r w:rsidRPr="00896AD2">
        <w:rPr>
          <w:rFonts w:ascii="Times New Roman" w:eastAsia="Times New Roman" w:hAnsi="Times New Roman" w:cs="Times New Roman"/>
          <w:bCs/>
          <w:sz w:val="24"/>
          <w:lang w:eastAsia="pt-BR"/>
        </w:rPr>
        <w:t> </w:t>
      </w:r>
    </w:p>
    <w:p w14:paraId="7F0BADED" w14:textId="77777777" w:rsidR="00EC64AA" w:rsidRPr="00896AD2" w:rsidRDefault="00EC64AA" w:rsidP="008651CB">
      <w:pPr>
        <w:pStyle w:val="Ttulo2"/>
        <w:suppressAutoHyphens/>
        <w:ind w:left="0" w:firstLine="0"/>
        <w:rPr>
          <w:rFonts w:ascii="Times New Roman" w:eastAsia="Times New Roman" w:hAnsi="Times New Roman"/>
          <w:sz w:val="24"/>
          <w:lang w:eastAsia="pt-BR"/>
        </w:rPr>
      </w:pPr>
      <w:r w:rsidRPr="00896AD2">
        <w:rPr>
          <w:rFonts w:ascii="Times New Roman" w:eastAsia="Times New Roman" w:hAnsi="Times New Roman"/>
          <w:sz w:val="24"/>
          <w:lang w:eastAsia="pt-BR"/>
        </w:rPr>
        <w:t>O licitante vencedor terá um prazo inicialmente de 10</w:t>
      </w:r>
      <w:r w:rsidR="00580950" w:rsidRPr="00896AD2">
        <w:rPr>
          <w:rFonts w:ascii="Times New Roman" w:eastAsia="Times New Roman" w:hAnsi="Times New Roman"/>
          <w:sz w:val="24"/>
          <w:lang w:val="pt-BR" w:eastAsia="pt-BR"/>
        </w:rPr>
        <w:t xml:space="preserve"> </w:t>
      </w:r>
      <w:r w:rsidRPr="00896AD2">
        <w:rPr>
          <w:rFonts w:ascii="Times New Roman" w:eastAsia="Times New Roman" w:hAnsi="Times New Roman"/>
          <w:sz w:val="24"/>
          <w:lang w:eastAsia="pt-BR"/>
        </w:rPr>
        <w:t xml:space="preserve">(dez) dias úteis para defesa prévia e, posteriormente, diante de uma eventual decisão que lhe tenha sido desfavorável, terá mais um prazo de </w:t>
      </w:r>
      <w:r w:rsidR="00DB3CDB" w:rsidRPr="00896AD2">
        <w:rPr>
          <w:rFonts w:ascii="Times New Roman" w:eastAsia="Times New Roman" w:hAnsi="Times New Roman"/>
          <w:sz w:val="24"/>
          <w:lang w:val="pt-BR" w:eastAsia="pt-BR"/>
        </w:rPr>
        <w:t>10</w:t>
      </w:r>
      <w:r w:rsidR="00B62F08" w:rsidRPr="00896AD2">
        <w:rPr>
          <w:rFonts w:ascii="Times New Roman" w:eastAsia="Times New Roman" w:hAnsi="Times New Roman"/>
          <w:sz w:val="24"/>
          <w:lang w:val="pt-BR" w:eastAsia="pt-BR"/>
        </w:rPr>
        <w:t xml:space="preserve"> </w:t>
      </w:r>
      <w:r w:rsidRPr="00896AD2">
        <w:rPr>
          <w:rFonts w:ascii="Times New Roman" w:eastAsia="Times New Roman" w:hAnsi="Times New Roman"/>
          <w:sz w:val="24"/>
          <w:lang w:eastAsia="pt-BR"/>
        </w:rPr>
        <w:t>(</w:t>
      </w:r>
      <w:r w:rsidR="00DB3CDB" w:rsidRPr="00896AD2">
        <w:rPr>
          <w:rFonts w:ascii="Times New Roman" w:eastAsia="Times New Roman" w:hAnsi="Times New Roman"/>
          <w:sz w:val="24"/>
          <w:lang w:val="pt-BR" w:eastAsia="pt-BR"/>
        </w:rPr>
        <w:t>dez</w:t>
      </w:r>
      <w:r w:rsidRPr="00896AD2">
        <w:rPr>
          <w:rFonts w:ascii="Times New Roman" w:eastAsia="Times New Roman" w:hAnsi="Times New Roman"/>
          <w:sz w:val="24"/>
          <w:lang w:eastAsia="pt-BR"/>
        </w:rPr>
        <w:t xml:space="preserve">) dias úteis, contado a partir da data de </w:t>
      </w:r>
      <w:r w:rsidR="00DB3CDB" w:rsidRPr="00896AD2">
        <w:rPr>
          <w:rFonts w:ascii="Times New Roman" w:eastAsia="Times New Roman" w:hAnsi="Times New Roman"/>
          <w:sz w:val="24"/>
          <w:lang w:val="pt-BR" w:eastAsia="pt-BR"/>
        </w:rPr>
        <w:t>comprovação do recebimento da notificação</w:t>
      </w:r>
      <w:r w:rsidRPr="00896AD2">
        <w:rPr>
          <w:rFonts w:ascii="Times New Roman" w:eastAsia="Times New Roman" w:hAnsi="Times New Roman"/>
          <w:sz w:val="24"/>
          <w:lang w:eastAsia="pt-BR"/>
        </w:rPr>
        <w:t>, para apresentar recurso à Codevasf. Ouvida a fiscalização e acompanhamento do contrato, o recurso será encaminhado à Assessoria Jurídica da Superintendência Regional/Sede, que procederá ao seu exame.</w:t>
      </w:r>
    </w:p>
    <w:p w14:paraId="7E1C5282" w14:textId="77777777" w:rsidR="00EC64AA" w:rsidRPr="00896AD2" w:rsidRDefault="00EC64AA" w:rsidP="008651CB">
      <w:pPr>
        <w:pStyle w:val="Ttulo2"/>
        <w:numPr>
          <w:ilvl w:val="0"/>
          <w:numId w:val="0"/>
        </w:numPr>
        <w:rPr>
          <w:rFonts w:ascii="Times New Roman" w:eastAsia="Times New Roman" w:hAnsi="Times New Roman"/>
          <w:sz w:val="24"/>
          <w:lang w:eastAsia="pt-BR"/>
        </w:rPr>
      </w:pPr>
    </w:p>
    <w:p w14:paraId="1F963758" w14:textId="77777777" w:rsidR="00EC64AA" w:rsidRPr="00896AD2" w:rsidRDefault="00EC64AA" w:rsidP="008651CB">
      <w:pPr>
        <w:pStyle w:val="Ttulo2"/>
        <w:suppressAutoHyphens/>
        <w:ind w:left="0" w:firstLine="0"/>
        <w:rPr>
          <w:rFonts w:ascii="Times New Roman" w:eastAsia="Times New Roman" w:hAnsi="Times New Roman"/>
          <w:sz w:val="24"/>
          <w:lang w:eastAsia="pt-BR"/>
        </w:rPr>
      </w:pPr>
      <w:r w:rsidRPr="00896AD2">
        <w:rPr>
          <w:rFonts w:ascii="Times New Roman" w:eastAsia="Times New Roman" w:hAnsi="Times New Roman"/>
          <w:sz w:val="24"/>
          <w:lang w:eastAsia="pt-BR"/>
        </w:rPr>
        <w:t>Após o procedimento estabelecido no item anterior, o recurso será apreciado pela Diretoria Executiva da Codevasf, que poderá relevar ou não a multa.</w:t>
      </w:r>
    </w:p>
    <w:p w14:paraId="60D5F705" w14:textId="77777777" w:rsidR="00EC64AA" w:rsidRPr="00896AD2" w:rsidRDefault="00EC64AA" w:rsidP="008651CB">
      <w:pPr>
        <w:pStyle w:val="Ttulo2"/>
        <w:numPr>
          <w:ilvl w:val="0"/>
          <w:numId w:val="0"/>
        </w:numPr>
        <w:rPr>
          <w:rFonts w:ascii="Times New Roman" w:eastAsia="Times New Roman" w:hAnsi="Times New Roman"/>
          <w:sz w:val="24"/>
          <w:lang w:eastAsia="pt-BR"/>
        </w:rPr>
      </w:pPr>
    </w:p>
    <w:p w14:paraId="0B7262AC" w14:textId="77777777" w:rsidR="00EC64AA" w:rsidRPr="00896AD2" w:rsidRDefault="00EC64AA" w:rsidP="008651CB">
      <w:pPr>
        <w:pStyle w:val="Ttulo2"/>
        <w:suppressAutoHyphens/>
        <w:ind w:left="0" w:firstLine="0"/>
        <w:rPr>
          <w:rFonts w:ascii="Times New Roman" w:eastAsia="Times New Roman" w:hAnsi="Times New Roman"/>
          <w:sz w:val="24"/>
          <w:lang w:eastAsia="pt-BR"/>
        </w:rPr>
      </w:pPr>
      <w:r w:rsidRPr="00896AD2">
        <w:rPr>
          <w:rFonts w:ascii="Times New Roman" w:eastAsia="Times New Roman" w:hAnsi="Times New Roman"/>
          <w:sz w:val="24"/>
          <w:lang w:eastAsia="pt-BR"/>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14:paraId="3E400A85" w14:textId="77777777" w:rsidR="00EC64AA" w:rsidRPr="00896AD2" w:rsidRDefault="00EC64AA" w:rsidP="008651CB">
      <w:pPr>
        <w:pStyle w:val="Ttulo2"/>
        <w:numPr>
          <w:ilvl w:val="0"/>
          <w:numId w:val="0"/>
        </w:numPr>
        <w:rPr>
          <w:rFonts w:ascii="Times New Roman" w:eastAsia="Times New Roman" w:hAnsi="Times New Roman"/>
          <w:sz w:val="24"/>
          <w:lang w:eastAsia="pt-BR"/>
        </w:rPr>
      </w:pPr>
    </w:p>
    <w:p w14:paraId="39E06656" w14:textId="77777777" w:rsidR="00EC64AA" w:rsidRPr="00896AD2" w:rsidRDefault="00EC64AA" w:rsidP="008651CB">
      <w:pPr>
        <w:pStyle w:val="Ttulo2"/>
        <w:suppressAutoHyphens/>
        <w:ind w:left="0" w:firstLine="0"/>
        <w:rPr>
          <w:rFonts w:ascii="Times New Roman" w:eastAsia="Times New Roman" w:hAnsi="Times New Roman"/>
          <w:sz w:val="24"/>
          <w:lang w:eastAsia="pt-BR"/>
        </w:rPr>
      </w:pPr>
      <w:r w:rsidRPr="00896AD2">
        <w:rPr>
          <w:rFonts w:ascii="Times New Roman" w:eastAsia="Times New Roman" w:hAnsi="Times New Roman"/>
          <w:sz w:val="24"/>
          <w:lang w:eastAsia="pt-BR"/>
        </w:rPr>
        <w:t>Caso a Diretoria Executiva mantenha a multa, não caberá novo recurso administrativo.</w:t>
      </w:r>
    </w:p>
    <w:p w14:paraId="70C2B8CC" w14:textId="77777777" w:rsidR="00EC64AA" w:rsidRPr="00896AD2" w:rsidRDefault="00EC64AA" w:rsidP="00EC64AA">
      <w:pPr>
        <w:rPr>
          <w:rFonts w:ascii="Times New Roman" w:hAnsi="Times New Roman" w:cs="Times New Roman"/>
          <w:sz w:val="24"/>
          <w:lang w:eastAsia="x-none"/>
        </w:rPr>
      </w:pPr>
    </w:p>
    <w:p w14:paraId="793855DA" w14:textId="77777777" w:rsidR="002461C1" w:rsidRPr="00896AD2" w:rsidRDefault="002461C1" w:rsidP="002461C1">
      <w:pPr>
        <w:pStyle w:val="Ttulo1"/>
        <w:rPr>
          <w:rFonts w:ascii="Times New Roman" w:hAnsi="Times New Roman"/>
          <w:sz w:val="24"/>
        </w:rPr>
      </w:pPr>
      <w:bookmarkStart w:id="25" w:name="_Toc138336765"/>
      <w:r w:rsidRPr="00896AD2">
        <w:rPr>
          <w:rFonts w:ascii="Times New Roman" w:hAnsi="Times New Roman"/>
          <w:sz w:val="24"/>
        </w:rPr>
        <w:t>RECEBIMENTO DEFINITIVO DOS FORNECIMENTOS</w:t>
      </w:r>
      <w:bookmarkEnd w:id="25"/>
      <w:r w:rsidRPr="00896AD2">
        <w:rPr>
          <w:rFonts w:ascii="Times New Roman" w:hAnsi="Times New Roman"/>
          <w:sz w:val="24"/>
        </w:rPr>
        <w:tab/>
      </w:r>
    </w:p>
    <w:p w14:paraId="01429432" w14:textId="77777777" w:rsidR="002461C1" w:rsidRPr="00896AD2" w:rsidRDefault="002461C1" w:rsidP="002461C1">
      <w:pPr>
        <w:rPr>
          <w:rFonts w:ascii="Times New Roman" w:hAnsi="Times New Roman" w:cs="Times New Roman"/>
          <w:sz w:val="24"/>
          <w:lang w:val="x-none" w:eastAsia="x-none"/>
        </w:rPr>
      </w:pPr>
    </w:p>
    <w:p w14:paraId="723BE959" w14:textId="77777777" w:rsidR="00027B55" w:rsidRPr="00896AD2" w:rsidRDefault="00EC64AA" w:rsidP="00C045DA">
      <w:pPr>
        <w:pStyle w:val="Ttulo2"/>
        <w:ind w:left="0" w:firstLine="0"/>
        <w:rPr>
          <w:rFonts w:ascii="Times New Roman" w:hAnsi="Times New Roman"/>
          <w:sz w:val="24"/>
        </w:rPr>
      </w:pPr>
      <w:r w:rsidRPr="00896AD2">
        <w:rPr>
          <w:rFonts w:ascii="Times New Roman" w:hAnsi="Times New Roman"/>
          <w:sz w:val="24"/>
        </w:rPr>
        <w:lastRenderedPageBreak/>
        <w:t>A</w:t>
      </w:r>
      <w:r w:rsidR="00027B55" w:rsidRPr="00896AD2">
        <w:rPr>
          <w:rFonts w:ascii="Times New Roman" w:hAnsi="Times New Roman"/>
          <w:sz w:val="24"/>
        </w:rPr>
        <w:t>pós o término dos fornecimentos objeto deste TR, a CONTRATADA requererá à CODEVASF, através da Fiscalização, o seu recebimento provisório, que deverá ocorrer no prazo de 15 (quinze) dias da data da solicitação dos mesmos.</w:t>
      </w:r>
    </w:p>
    <w:p w14:paraId="7F73FB75"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1F82B41D" w14:textId="77777777" w:rsidR="00027B55" w:rsidRPr="00896AD2" w:rsidRDefault="00027B55" w:rsidP="00C045DA">
      <w:pPr>
        <w:pStyle w:val="Ttulo2"/>
        <w:ind w:left="0" w:firstLine="0"/>
        <w:rPr>
          <w:rFonts w:ascii="Times New Roman" w:hAnsi="Times New Roman"/>
          <w:sz w:val="24"/>
        </w:rPr>
      </w:pPr>
      <w:r w:rsidRPr="00896AD2">
        <w:rPr>
          <w:rFonts w:ascii="Times New Roman" w:hAnsi="Times New Roman"/>
          <w:sz w:val="24"/>
        </w:rPr>
        <w:t>O recebimento definitivo do objeto, após a sua conclusão, obedecerá ao disposto no descrito abaixo:</w:t>
      </w:r>
    </w:p>
    <w:p w14:paraId="744472B5"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00F1701C" w14:textId="77777777" w:rsidR="00027B55" w:rsidRPr="00896AD2" w:rsidRDefault="00027B55" w:rsidP="008513C4">
      <w:pPr>
        <w:numPr>
          <w:ilvl w:val="0"/>
          <w:numId w:val="16"/>
        </w:numPr>
        <w:shd w:val="clear" w:color="auto" w:fill="FDFDFD"/>
        <w:ind w:left="993" w:hanging="284"/>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Provisoriamente, pelo responsável por seu acompanhamento e fiscalização, mediante termo circunstanciado, assinado pelas partes em até 15 (quinze) dias da comunicação escrita do contratado;</w:t>
      </w:r>
    </w:p>
    <w:p w14:paraId="49669A71" w14:textId="77777777" w:rsidR="00027B55" w:rsidRPr="00896AD2" w:rsidRDefault="00027B55" w:rsidP="008513C4">
      <w:pPr>
        <w:numPr>
          <w:ilvl w:val="0"/>
          <w:numId w:val="16"/>
        </w:numPr>
        <w:shd w:val="clear" w:color="auto" w:fill="FDFDFD"/>
        <w:ind w:left="993" w:hanging="284"/>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Definitivamente, por servidor ou comissão designada pela autoridade competente, mediante termo circunstanciado, assinado pelas partes, após o decurso do prazo de observação, ou vistoria que comprove a adequação do objeto aos termos contratuais.</w:t>
      </w:r>
    </w:p>
    <w:p w14:paraId="003FCAB4" w14:textId="77777777" w:rsidR="00027B55" w:rsidRPr="00896AD2" w:rsidRDefault="00027B55" w:rsidP="008513C4">
      <w:pPr>
        <w:numPr>
          <w:ilvl w:val="0"/>
          <w:numId w:val="16"/>
        </w:numPr>
        <w:shd w:val="clear" w:color="auto" w:fill="FDFDFD"/>
        <w:ind w:left="993" w:hanging="284"/>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O contratado é obrigado a reparar, corrigir, remover, reconstruir ou substituir, às suas expensas, no total ou em parte, o objeto do contrato em que se verificarem vícios, defeitos ou incorreções resultantes da execução ou de materiais empregados.</w:t>
      </w:r>
    </w:p>
    <w:p w14:paraId="2A501EAE"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5EB5B108" w14:textId="77777777" w:rsidR="00027B55" w:rsidRPr="00896AD2" w:rsidRDefault="00027B55" w:rsidP="00036937">
      <w:pPr>
        <w:pStyle w:val="Ttulo3"/>
        <w:ind w:left="0" w:firstLine="0"/>
        <w:rPr>
          <w:rFonts w:ascii="Times New Roman" w:hAnsi="Times New Roman"/>
          <w:sz w:val="24"/>
          <w:lang w:eastAsia="pt-BR"/>
        </w:rPr>
      </w:pPr>
      <w:r w:rsidRPr="00896AD2">
        <w:rPr>
          <w:rFonts w:ascii="Times New Roman" w:hAnsi="Times New Roman"/>
          <w:sz w:val="24"/>
          <w:lang w:eastAsia="pt-BR"/>
        </w:rPr>
        <w:t xml:space="preserve">Na hipótese de o termo circunstanciado ou a verificação a que se refere este item não serem, </w:t>
      </w:r>
      <w:r w:rsidR="00702117" w:rsidRPr="00896AD2">
        <w:rPr>
          <w:rFonts w:ascii="Times New Roman" w:hAnsi="Times New Roman"/>
          <w:sz w:val="24"/>
          <w:lang w:eastAsia="pt-BR"/>
        </w:rPr>
        <w:t>respectivamente, lavrado ou procedido dentro dos prazos fixados</w:t>
      </w:r>
      <w:r w:rsidRPr="00896AD2">
        <w:rPr>
          <w:rFonts w:ascii="Times New Roman" w:hAnsi="Times New Roman"/>
          <w:sz w:val="24"/>
          <w:lang w:eastAsia="pt-BR"/>
        </w:rPr>
        <w:t>, reputar-se-ão como realizados, desde que comunicados à Administração nos 15 (quinze) dias anteriores à exaustão dos mesmos.</w:t>
      </w:r>
    </w:p>
    <w:p w14:paraId="7B55747E"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1862F7E4" w14:textId="77777777" w:rsidR="00027B55" w:rsidRPr="00896AD2" w:rsidRDefault="00027B55" w:rsidP="00036937">
      <w:pPr>
        <w:pStyle w:val="Ttulo3"/>
        <w:ind w:left="0" w:firstLine="0"/>
        <w:rPr>
          <w:rFonts w:ascii="Times New Roman" w:hAnsi="Times New Roman"/>
          <w:sz w:val="24"/>
          <w:lang w:eastAsia="pt-BR"/>
        </w:rPr>
      </w:pPr>
      <w:r w:rsidRPr="00896AD2">
        <w:rPr>
          <w:rFonts w:ascii="Times New Roman" w:hAnsi="Times New Roman"/>
          <w:sz w:val="24"/>
          <w:lang w:eastAsia="pt-BR"/>
        </w:rPr>
        <w:t>Os ensaios, testes e demais provas exigidas por normas técnicas oficiais para a boa execução do objeto do contrato correm por conta do contratado.</w:t>
      </w:r>
    </w:p>
    <w:p w14:paraId="27CCB1E2"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72D0EC96" w14:textId="77777777" w:rsidR="00027B55" w:rsidRPr="00896AD2" w:rsidRDefault="00027B55" w:rsidP="00036937">
      <w:pPr>
        <w:pStyle w:val="Ttulo3"/>
        <w:ind w:left="0" w:firstLine="0"/>
        <w:rPr>
          <w:rFonts w:ascii="Times New Roman" w:hAnsi="Times New Roman"/>
          <w:sz w:val="24"/>
          <w:lang w:eastAsia="pt-BR"/>
        </w:rPr>
      </w:pPr>
      <w:r w:rsidRPr="00896AD2">
        <w:rPr>
          <w:rFonts w:ascii="Times New Roman" w:hAnsi="Times New Roman"/>
          <w:sz w:val="24"/>
          <w:lang w:eastAsia="pt-BR"/>
        </w:rPr>
        <w:t>A CODEVASF rejeitará, no todo ou em parte fornecimento executado em desacordo com o contrato.</w:t>
      </w:r>
    </w:p>
    <w:p w14:paraId="54112D41"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3201ECB5" w14:textId="77777777" w:rsidR="00027B55" w:rsidRPr="00896AD2" w:rsidRDefault="00027B55" w:rsidP="00036937">
      <w:pPr>
        <w:pStyle w:val="Ttulo2"/>
        <w:ind w:left="0" w:firstLine="0"/>
        <w:rPr>
          <w:rFonts w:ascii="Times New Roman" w:hAnsi="Times New Roman"/>
          <w:sz w:val="24"/>
        </w:rPr>
      </w:pPr>
      <w:r w:rsidRPr="00896AD2">
        <w:rPr>
          <w:rFonts w:ascii="Times New Roman" w:hAnsi="Times New Roman"/>
          <w:sz w:val="24"/>
        </w:rPr>
        <w:t>Na hipótese da necessidade de correção, será estabelecido um prazo para que a CONTRATADA, às suas expensas, complemente, refaça ou substitua os equipamentos rejeitados.</w:t>
      </w:r>
    </w:p>
    <w:p w14:paraId="0EE2AA48"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28AB4D6C" w14:textId="77777777" w:rsidR="00027B55" w:rsidRPr="00896AD2" w:rsidRDefault="00027B55" w:rsidP="00036937">
      <w:pPr>
        <w:pStyle w:val="Ttulo2"/>
        <w:ind w:left="0" w:firstLine="0"/>
        <w:rPr>
          <w:rFonts w:ascii="Times New Roman" w:hAnsi="Times New Roman"/>
          <w:sz w:val="24"/>
        </w:rPr>
      </w:pPr>
      <w:r w:rsidRPr="00896AD2">
        <w:rPr>
          <w:rFonts w:ascii="Times New Roman" w:hAnsi="Times New Roman"/>
          <w:sz w:val="24"/>
        </w:rPr>
        <w:t>A CONTRATADA entende e aceita que o pleno cumprimento do estipulado neste item é condicionante para:</w:t>
      </w:r>
    </w:p>
    <w:p w14:paraId="4EC5E3BA"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18BE38F4" w14:textId="77777777" w:rsidR="00027B55" w:rsidRPr="00896AD2" w:rsidRDefault="00027B55" w:rsidP="008513C4">
      <w:pPr>
        <w:numPr>
          <w:ilvl w:val="0"/>
          <w:numId w:val="18"/>
        </w:numPr>
        <w:shd w:val="clear" w:color="auto" w:fill="FDFDFD"/>
        <w:ind w:left="993" w:hanging="284"/>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Emissão, pela CODEVASF, do Atestado de Capacidade Técnica;</w:t>
      </w:r>
    </w:p>
    <w:p w14:paraId="549BAF13" w14:textId="77777777" w:rsidR="00027B55" w:rsidRPr="00896AD2" w:rsidRDefault="00027B55" w:rsidP="008513C4">
      <w:pPr>
        <w:numPr>
          <w:ilvl w:val="0"/>
          <w:numId w:val="18"/>
        </w:numPr>
        <w:shd w:val="clear" w:color="auto" w:fill="FDFDFD"/>
        <w:ind w:left="993" w:hanging="284"/>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Emissão do Termo de Encerramento Físico (TEF); e</w:t>
      </w:r>
    </w:p>
    <w:p w14:paraId="73983BD9" w14:textId="77777777" w:rsidR="00027B55" w:rsidRPr="00896AD2" w:rsidRDefault="00027B55" w:rsidP="008513C4">
      <w:pPr>
        <w:numPr>
          <w:ilvl w:val="0"/>
          <w:numId w:val="18"/>
        </w:numPr>
        <w:shd w:val="clear" w:color="auto" w:fill="FDFDFD"/>
        <w:ind w:left="993" w:hanging="284"/>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Liberação da Caução Contratual (quando houver).</w:t>
      </w:r>
    </w:p>
    <w:p w14:paraId="323CECC4"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6653FBA2" w14:textId="77777777" w:rsidR="00027B55" w:rsidRPr="00896AD2" w:rsidRDefault="00027B55" w:rsidP="00036937">
      <w:pPr>
        <w:pStyle w:val="Ttulo2"/>
        <w:ind w:left="0" w:firstLine="0"/>
        <w:rPr>
          <w:rFonts w:ascii="Times New Roman" w:hAnsi="Times New Roman"/>
          <w:sz w:val="24"/>
        </w:rPr>
      </w:pPr>
      <w:r w:rsidRPr="00896AD2">
        <w:rPr>
          <w:rFonts w:ascii="Times New Roman" w:hAnsi="Times New Roman"/>
          <w:sz w:val="24"/>
        </w:rPr>
        <w:t>Aceitos e aprovados os fornecimentos, a CODEVASF emitirá o Termo de Encerramento Físico (TEF), que deverá ser assinado por representante autorizado da CONTRATADA, possibilitando a liberação da prestação de garantia.</w:t>
      </w:r>
    </w:p>
    <w:p w14:paraId="3EE96D4A"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1C1277E4" w14:textId="77777777" w:rsidR="00027B55" w:rsidRPr="00896AD2" w:rsidRDefault="00027B55" w:rsidP="00036937">
      <w:pPr>
        <w:pStyle w:val="Ttulo2"/>
        <w:ind w:left="0" w:firstLine="0"/>
        <w:rPr>
          <w:rFonts w:ascii="Times New Roman" w:hAnsi="Times New Roman"/>
          <w:sz w:val="24"/>
        </w:rPr>
      </w:pPr>
      <w:r w:rsidRPr="00896AD2">
        <w:rPr>
          <w:rFonts w:ascii="Times New Roman" w:hAnsi="Times New Roman"/>
          <w:sz w:val="24"/>
        </w:rPr>
        <w:t>O Termo de Encerramento Físico de Contrato (TEF) está condicionado à emissão de Laudo Técnico pela CODEVASF sobre a execução do objeto contratado.</w:t>
      </w:r>
    </w:p>
    <w:p w14:paraId="0B8E2EA9" w14:textId="77777777" w:rsidR="00027B55" w:rsidRPr="00896AD2" w:rsidRDefault="00027B55" w:rsidP="00027B55">
      <w:pPr>
        <w:shd w:val="clear" w:color="auto" w:fill="FDFDFD"/>
        <w:rPr>
          <w:rFonts w:ascii="Times New Roman" w:eastAsia="Times New Roman" w:hAnsi="Times New Roman" w:cs="Times New Roman"/>
          <w:color w:val="000000"/>
          <w:sz w:val="24"/>
          <w:lang w:eastAsia="pt-BR"/>
        </w:rPr>
      </w:pPr>
      <w:r w:rsidRPr="00896AD2">
        <w:rPr>
          <w:rFonts w:ascii="Times New Roman" w:eastAsia="Times New Roman" w:hAnsi="Times New Roman" w:cs="Times New Roman"/>
          <w:color w:val="000000"/>
          <w:sz w:val="24"/>
          <w:lang w:eastAsia="pt-BR"/>
        </w:rPr>
        <w:t> </w:t>
      </w:r>
    </w:p>
    <w:p w14:paraId="68A0D226" w14:textId="77777777" w:rsidR="00027B55" w:rsidRPr="00896AD2" w:rsidRDefault="00027B55" w:rsidP="00036937">
      <w:pPr>
        <w:pStyle w:val="Ttulo2"/>
        <w:ind w:left="0" w:firstLine="0"/>
        <w:rPr>
          <w:rFonts w:ascii="Times New Roman" w:hAnsi="Times New Roman"/>
          <w:sz w:val="24"/>
        </w:rPr>
      </w:pPr>
      <w:r w:rsidRPr="00896AD2">
        <w:rPr>
          <w:rFonts w:ascii="Times New Roman" w:hAnsi="Times New Roman"/>
          <w:sz w:val="24"/>
        </w:rPr>
        <w:lastRenderedPageBreak/>
        <w:t>A última fatura somente será encaminhada para pagamento após a emissão do Termo de Encerramento Físico de Contrato (TEF), que deverá ser anexado ao processo de liberação e pagamento.</w:t>
      </w:r>
    </w:p>
    <w:p w14:paraId="7CAAE3F4" w14:textId="77777777" w:rsidR="002461C1" w:rsidRPr="00896AD2" w:rsidRDefault="002461C1" w:rsidP="002461C1">
      <w:pPr>
        <w:rPr>
          <w:rFonts w:ascii="Times New Roman" w:hAnsi="Times New Roman" w:cs="Times New Roman"/>
          <w:sz w:val="24"/>
          <w:lang w:val="x-none" w:eastAsia="x-none"/>
        </w:rPr>
      </w:pPr>
    </w:p>
    <w:p w14:paraId="42F7F3EA" w14:textId="77777777" w:rsidR="00BA18F6" w:rsidRPr="00896AD2" w:rsidRDefault="00BA18F6" w:rsidP="00BA18F6">
      <w:pPr>
        <w:pStyle w:val="Ttulo1"/>
        <w:rPr>
          <w:rFonts w:ascii="Times New Roman" w:hAnsi="Times New Roman"/>
          <w:sz w:val="24"/>
        </w:rPr>
      </w:pPr>
      <w:bookmarkStart w:id="26" w:name="_Toc138336766"/>
      <w:r w:rsidRPr="00896AD2">
        <w:rPr>
          <w:rFonts w:ascii="Times New Roman" w:hAnsi="Times New Roman"/>
          <w:sz w:val="24"/>
        </w:rPr>
        <w:t>FISCALIZAÇÃO</w:t>
      </w:r>
      <w:bookmarkEnd w:id="26"/>
    </w:p>
    <w:p w14:paraId="3D551D9E" w14:textId="77777777" w:rsidR="00BA18F6" w:rsidRPr="00896AD2" w:rsidRDefault="00BA18F6" w:rsidP="00BA18F6">
      <w:pPr>
        <w:pStyle w:val="Ttulo1"/>
        <w:numPr>
          <w:ilvl w:val="0"/>
          <w:numId w:val="0"/>
        </w:numPr>
        <w:ind w:left="360"/>
        <w:rPr>
          <w:rFonts w:ascii="Times New Roman" w:hAnsi="Times New Roman"/>
          <w:sz w:val="24"/>
        </w:rPr>
      </w:pPr>
    </w:p>
    <w:p w14:paraId="055E066D" w14:textId="77777777" w:rsidR="00BA18F6" w:rsidRPr="00896AD2" w:rsidRDefault="00BA18F6" w:rsidP="00BA18F6">
      <w:pPr>
        <w:pStyle w:val="Ttulo2"/>
        <w:ind w:left="0" w:hanging="6"/>
        <w:rPr>
          <w:rFonts w:ascii="Times New Roman" w:hAnsi="Times New Roman"/>
          <w:sz w:val="24"/>
        </w:rPr>
      </w:pPr>
      <w:r w:rsidRPr="00896AD2">
        <w:rPr>
          <w:rFonts w:ascii="Times New Roman" w:hAnsi="Times New Roman"/>
          <w:sz w:val="24"/>
        </w:rPr>
        <w:t xml:space="preserve">A </w:t>
      </w:r>
      <w:r w:rsidR="00BF4FE1" w:rsidRPr="00896AD2">
        <w:rPr>
          <w:rFonts w:ascii="Times New Roman" w:hAnsi="Times New Roman"/>
          <w:sz w:val="24"/>
          <w:lang w:val="pt-BR"/>
        </w:rPr>
        <w:t>gestão do contrato</w:t>
      </w:r>
      <w:r w:rsidR="00751E96" w:rsidRPr="00896AD2">
        <w:rPr>
          <w:rFonts w:ascii="Times New Roman" w:hAnsi="Times New Roman"/>
          <w:sz w:val="24"/>
        </w:rPr>
        <w:t xml:space="preserve"> ou da ordem de fornecimento</w:t>
      </w:r>
      <w:r w:rsidR="00BF4FE1" w:rsidRPr="00896AD2">
        <w:rPr>
          <w:rFonts w:ascii="Times New Roman" w:hAnsi="Times New Roman"/>
          <w:sz w:val="24"/>
          <w:lang w:val="pt-BR"/>
        </w:rPr>
        <w:t xml:space="preserve">, bem como a </w:t>
      </w:r>
      <w:r w:rsidR="005E5FCB" w:rsidRPr="00896AD2">
        <w:rPr>
          <w:rFonts w:ascii="Times New Roman" w:hAnsi="Times New Roman"/>
          <w:sz w:val="24"/>
        </w:rPr>
        <w:t>fiscalização</w:t>
      </w:r>
      <w:r w:rsidR="000C3251" w:rsidRPr="00896AD2">
        <w:rPr>
          <w:rFonts w:ascii="Times New Roman" w:hAnsi="Times New Roman"/>
          <w:sz w:val="24"/>
        </w:rPr>
        <w:t xml:space="preserve"> </w:t>
      </w:r>
      <w:r w:rsidRPr="00896AD2">
        <w:rPr>
          <w:rFonts w:ascii="Times New Roman" w:hAnsi="Times New Roman"/>
          <w:sz w:val="24"/>
        </w:rPr>
        <w:t xml:space="preserve">da execução </w:t>
      </w:r>
      <w:r w:rsidR="00E73382" w:rsidRPr="00896AD2">
        <w:rPr>
          <w:rFonts w:ascii="Times New Roman" w:hAnsi="Times New Roman"/>
          <w:sz w:val="24"/>
          <w:lang w:val="pt-BR"/>
        </w:rPr>
        <w:t>dos fornecimentos</w:t>
      </w:r>
      <w:r w:rsidRPr="00896AD2">
        <w:rPr>
          <w:rFonts w:ascii="Times New Roman" w:hAnsi="Times New Roman"/>
          <w:sz w:val="24"/>
        </w:rPr>
        <w:t xml:space="preserve"> será realizada pela CODEVASF, por técnicos designados</w:t>
      </w:r>
      <w:r w:rsidR="004504FF" w:rsidRPr="00896AD2">
        <w:rPr>
          <w:rFonts w:ascii="Times New Roman" w:hAnsi="Times New Roman"/>
          <w:sz w:val="24"/>
        </w:rPr>
        <w:t>, a quem compete verificar se o Licitante vencedor</w:t>
      </w:r>
      <w:r w:rsidRPr="00896AD2">
        <w:rPr>
          <w:rFonts w:ascii="Times New Roman" w:hAnsi="Times New Roman"/>
          <w:sz w:val="24"/>
        </w:rPr>
        <w:t xml:space="preserve"> está executando os trabalhos, observando o contrato</w:t>
      </w:r>
      <w:r w:rsidR="00751E96" w:rsidRPr="00896AD2">
        <w:rPr>
          <w:rFonts w:ascii="Times New Roman" w:hAnsi="Times New Roman"/>
          <w:sz w:val="24"/>
        </w:rPr>
        <w:t xml:space="preserve"> ou a ordem de fornecimento</w:t>
      </w:r>
      <w:r w:rsidRPr="00896AD2">
        <w:rPr>
          <w:rFonts w:ascii="Times New Roman" w:hAnsi="Times New Roman"/>
          <w:sz w:val="24"/>
        </w:rPr>
        <w:t xml:space="preserve"> e os documentos que o integram.</w:t>
      </w:r>
    </w:p>
    <w:p w14:paraId="032936C7" w14:textId="77777777" w:rsidR="00BA18F6" w:rsidRPr="00896AD2" w:rsidRDefault="00BA18F6" w:rsidP="00BA18F6">
      <w:pPr>
        <w:pStyle w:val="Ttulo2"/>
        <w:numPr>
          <w:ilvl w:val="0"/>
          <w:numId w:val="0"/>
        </w:numPr>
        <w:rPr>
          <w:rFonts w:ascii="Times New Roman" w:hAnsi="Times New Roman"/>
          <w:sz w:val="24"/>
        </w:rPr>
      </w:pPr>
    </w:p>
    <w:p w14:paraId="5F272617" w14:textId="77777777" w:rsidR="00BA18F6" w:rsidRPr="00896AD2" w:rsidRDefault="00BA18F6" w:rsidP="00BA18F6">
      <w:pPr>
        <w:pStyle w:val="Ttulo2"/>
        <w:ind w:left="0" w:hanging="6"/>
        <w:rPr>
          <w:rFonts w:ascii="Times New Roman" w:hAnsi="Times New Roman"/>
          <w:sz w:val="24"/>
        </w:rPr>
      </w:pPr>
      <w:r w:rsidRPr="00896AD2">
        <w:rPr>
          <w:rFonts w:ascii="Times New Roman" w:hAnsi="Times New Roman"/>
          <w:sz w:val="24"/>
        </w:rPr>
        <w:t>A Fiscalização deverá verificar, periodicamente, no decorr</w:t>
      </w:r>
      <w:r w:rsidR="004504FF" w:rsidRPr="00896AD2">
        <w:rPr>
          <w:rFonts w:ascii="Times New Roman" w:hAnsi="Times New Roman"/>
          <w:sz w:val="24"/>
        </w:rPr>
        <w:t>er da execução do contrato</w:t>
      </w:r>
      <w:r w:rsidR="00751E96" w:rsidRPr="00896AD2">
        <w:rPr>
          <w:rFonts w:ascii="Times New Roman" w:hAnsi="Times New Roman"/>
          <w:sz w:val="24"/>
        </w:rPr>
        <w:t xml:space="preserve"> ou da ordem de fornecimento</w:t>
      </w:r>
      <w:r w:rsidR="004504FF" w:rsidRPr="00896AD2">
        <w:rPr>
          <w:rFonts w:ascii="Times New Roman" w:hAnsi="Times New Roman"/>
          <w:sz w:val="24"/>
        </w:rPr>
        <w:t>, se o Licitante vencedor</w:t>
      </w:r>
      <w:r w:rsidRPr="00896AD2">
        <w:rPr>
          <w:rFonts w:ascii="Times New Roman" w:hAnsi="Times New Roman"/>
          <w:sz w:val="24"/>
        </w:rPr>
        <w:t xml:space="preserve"> mantém, em compatibilidade com as obrigações assumidas, todas as condições de habilitação e qualificação exigidas na licitação, comprovada mediante consulta ao SICAF, CADIN ou certidões comprobatórias.</w:t>
      </w:r>
    </w:p>
    <w:p w14:paraId="7BED2A3A" w14:textId="77777777" w:rsidR="00BA18F6" w:rsidRPr="00896AD2" w:rsidRDefault="00BA18F6" w:rsidP="00BA18F6">
      <w:pPr>
        <w:pStyle w:val="Ttulo2"/>
        <w:numPr>
          <w:ilvl w:val="0"/>
          <w:numId w:val="0"/>
        </w:numPr>
        <w:rPr>
          <w:rFonts w:ascii="Times New Roman" w:hAnsi="Times New Roman"/>
          <w:sz w:val="24"/>
        </w:rPr>
      </w:pPr>
    </w:p>
    <w:p w14:paraId="5479FD2A" w14:textId="77777777" w:rsidR="00BA18F6" w:rsidRPr="00896AD2" w:rsidRDefault="00BA18F6" w:rsidP="00BA18F6">
      <w:pPr>
        <w:pStyle w:val="Ttulo2"/>
        <w:ind w:left="0" w:hanging="6"/>
        <w:rPr>
          <w:rFonts w:ascii="Times New Roman" w:hAnsi="Times New Roman"/>
          <w:sz w:val="24"/>
        </w:rPr>
      </w:pPr>
      <w:r w:rsidRPr="00896AD2">
        <w:rPr>
          <w:rFonts w:ascii="Times New Roman" w:hAnsi="Times New Roman"/>
          <w:sz w:val="24"/>
        </w:rPr>
        <w:t xml:space="preserve">A Fiscalização terá poderes para agir e decidir perante a Contratada, inclusive rejeitando </w:t>
      </w:r>
      <w:r w:rsidR="002B51E7" w:rsidRPr="00896AD2">
        <w:rPr>
          <w:rFonts w:ascii="Times New Roman" w:hAnsi="Times New Roman"/>
          <w:sz w:val="24"/>
        </w:rPr>
        <w:t>fornecimento</w:t>
      </w:r>
      <w:r w:rsidRPr="00896AD2">
        <w:rPr>
          <w:rFonts w:ascii="Times New Roman" w:hAnsi="Times New Roman"/>
          <w:sz w:val="24"/>
        </w:rPr>
        <w:t>s que estiverem em desacordo com o Contrato</w:t>
      </w:r>
      <w:r w:rsidR="00751E96" w:rsidRPr="00896AD2">
        <w:rPr>
          <w:rFonts w:ascii="Times New Roman" w:hAnsi="Times New Roman"/>
          <w:sz w:val="24"/>
        </w:rPr>
        <w:t xml:space="preserve"> ou da ordem de fornecimento ou da ordem de fornecimento</w:t>
      </w:r>
      <w:r w:rsidRPr="00896AD2">
        <w:rPr>
          <w:rFonts w:ascii="Times New Roman" w:hAnsi="Times New Roman"/>
          <w:sz w:val="24"/>
        </w:rPr>
        <w:t xml:space="preserve">, com as Normas Técnicas </w:t>
      </w:r>
      <w:r w:rsidR="004B3647" w:rsidRPr="00896AD2">
        <w:rPr>
          <w:rFonts w:ascii="Times New Roman" w:hAnsi="Times New Roman"/>
          <w:sz w:val="24"/>
        </w:rPr>
        <w:t xml:space="preserve">vigentes </w:t>
      </w:r>
      <w:r w:rsidRPr="00896AD2">
        <w:rPr>
          <w:rFonts w:ascii="Times New Roman" w:hAnsi="Times New Roman"/>
          <w:sz w:val="24"/>
        </w:rPr>
        <w:t xml:space="preserve">relacionadas ao objeto deste Termo de Referência e com a melhor técnica consagrada pelo uso, obrigando-se desde já a Contratada a assegurar e facilitar o acesso da Fiscalização, aos </w:t>
      </w:r>
      <w:r w:rsidR="002B51E7" w:rsidRPr="00896AD2">
        <w:rPr>
          <w:rFonts w:ascii="Times New Roman" w:hAnsi="Times New Roman"/>
          <w:sz w:val="24"/>
          <w:lang w:val="pt-BR"/>
        </w:rPr>
        <w:t>materiais</w:t>
      </w:r>
      <w:r w:rsidRPr="00896AD2">
        <w:rPr>
          <w:rFonts w:ascii="Times New Roman" w:hAnsi="Times New Roman"/>
          <w:sz w:val="24"/>
        </w:rPr>
        <w:t>, e a todos os elementos que forem necessários ao desempenho de sua missão.</w:t>
      </w:r>
    </w:p>
    <w:p w14:paraId="66F2051A" w14:textId="77777777" w:rsidR="00BA18F6" w:rsidRPr="00896AD2" w:rsidRDefault="00BA18F6" w:rsidP="00BA18F6">
      <w:pPr>
        <w:pStyle w:val="Ttulo2"/>
        <w:numPr>
          <w:ilvl w:val="0"/>
          <w:numId w:val="0"/>
        </w:numPr>
        <w:rPr>
          <w:rFonts w:ascii="Times New Roman" w:hAnsi="Times New Roman"/>
          <w:sz w:val="24"/>
        </w:rPr>
      </w:pPr>
    </w:p>
    <w:p w14:paraId="6DBAB645" w14:textId="77777777" w:rsidR="00BA18F6" w:rsidRPr="00896AD2" w:rsidRDefault="00BA18F6" w:rsidP="00BA18F6">
      <w:pPr>
        <w:pStyle w:val="Ttulo2"/>
        <w:ind w:left="0" w:hanging="6"/>
        <w:rPr>
          <w:rFonts w:ascii="Times New Roman" w:hAnsi="Times New Roman"/>
          <w:sz w:val="24"/>
        </w:rPr>
      </w:pPr>
      <w:r w:rsidRPr="00896AD2">
        <w:rPr>
          <w:rFonts w:ascii="Times New Roman" w:hAnsi="Times New Roman"/>
          <w:sz w:val="24"/>
        </w:rPr>
        <w:t xml:space="preserve">A Fiscalização terá plenos poderes para sustar qualquer </w:t>
      </w:r>
      <w:r w:rsidR="002B51E7" w:rsidRPr="00896AD2">
        <w:rPr>
          <w:rFonts w:ascii="Times New Roman" w:hAnsi="Times New Roman"/>
          <w:sz w:val="24"/>
        </w:rPr>
        <w:t>fornecimento</w:t>
      </w:r>
      <w:r w:rsidRPr="00896AD2">
        <w:rPr>
          <w:rFonts w:ascii="Times New Roman" w:hAnsi="Times New Roman"/>
          <w:sz w:val="24"/>
        </w:rPr>
        <w:t xml:space="preserve"> que não esteja sendo executado dentro dos termos do </w:t>
      </w:r>
      <w:r w:rsidR="004B3647" w:rsidRPr="00896AD2">
        <w:rPr>
          <w:rFonts w:ascii="Times New Roman" w:hAnsi="Times New Roman"/>
          <w:sz w:val="24"/>
        </w:rPr>
        <w:t>contrato</w:t>
      </w:r>
      <w:r w:rsidR="00751E96" w:rsidRPr="00896AD2">
        <w:rPr>
          <w:rFonts w:ascii="Times New Roman" w:hAnsi="Times New Roman"/>
          <w:sz w:val="24"/>
        </w:rPr>
        <w:t xml:space="preserve"> ou da ordem de fornecimento</w:t>
      </w:r>
      <w:r w:rsidRPr="00896AD2">
        <w:rPr>
          <w:rFonts w:ascii="Times New Roman" w:hAnsi="Times New Roman"/>
          <w:sz w:val="24"/>
        </w:rPr>
        <w:t xml:space="preserve">, dando conhecimento do fato à </w:t>
      </w:r>
      <w:r w:rsidR="00757579" w:rsidRPr="00896AD2">
        <w:rPr>
          <w:rFonts w:ascii="Times New Roman" w:hAnsi="Times New Roman"/>
          <w:sz w:val="24"/>
          <w:lang w:val="pt-BR"/>
        </w:rPr>
        <w:t>Gerência</w:t>
      </w:r>
      <w:r w:rsidRPr="00896AD2">
        <w:rPr>
          <w:rFonts w:ascii="Times New Roman" w:hAnsi="Times New Roman"/>
          <w:sz w:val="24"/>
        </w:rPr>
        <w:t xml:space="preserve"> </w:t>
      </w:r>
      <w:r w:rsidR="00BF4FE1" w:rsidRPr="00896AD2">
        <w:rPr>
          <w:rFonts w:ascii="Times New Roman" w:hAnsi="Times New Roman"/>
          <w:sz w:val="24"/>
          <w:lang w:val="pt-BR"/>
        </w:rPr>
        <w:t xml:space="preserve">Regional </w:t>
      </w:r>
      <w:r w:rsidRPr="00896AD2">
        <w:rPr>
          <w:rFonts w:ascii="Times New Roman" w:hAnsi="Times New Roman"/>
          <w:sz w:val="24"/>
        </w:rPr>
        <w:t>de</w:t>
      </w:r>
      <w:r w:rsidR="00757579" w:rsidRPr="00896AD2">
        <w:rPr>
          <w:rFonts w:ascii="Times New Roman" w:hAnsi="Times New Roman"/>
          <w:sz w:val="24"/>
          <w:lang w:val="pt-BR"/>
        </w:rPr>
        <w:t xml:space="preserve"> </w:t>
      </w:r>
      <w:r w:rsidR="0045586A" w:rsidRPr="00896AD2">
        <w:rPr>
          <w:rFonts w:ascii="Times New Roman" w:hAnsi="Times New Roman"/>
          <w:sz w:val="24"/>
          <w:lang w:val="pt-BR"/>
        </w:rPr>
        <w:t>Administração e Suporte Logístico</w:t>
      </w:r>
      <w:r w:rsidR="00BF4FE1" w:rsidRPr="00896AD2">
        <w:rPr>
          <w:rFonts w:ascii="Times New Roman" w:hAnsi="Times New Roman"/>
          <w:sz w:val="24"/>
          <w:lang w:val="pt-BR"/>
        </w:rPr>
        <w:t xml:space="preserve"> – 2ª/GR</w:t>
      </w:r>
      <w:r w:rsidR="0045586A" w:rsidRPr="00896AD2">
        <w:rPr>
          <w:rFonts w:ascii="Times New Roman" w:hAnsi="Times New Roman"/>
          <w:sz w:val="24"/>
          <w:lang w:val="pt-BR"/>
        </w:rPr>
        <w:t>A</w:t>
      </w:r>
      <w:r w:rsidRPr="00896AD2">
        <w:rPr>
          <w:rFonts w:ascii="Times New Roman" w:hAnsi="Times New Roman"/>
          <w:sz w:val="24"/>
        </w:rPr>
        <w:t>, responsável pela execução do contrato</w:t>
      </w:r>
      <w:r w:rsidR="00751E96" w:rsidRPr="00896AD2">
        <w:rPr>
          <w:rFonts w:ascii="Times New Roman" w:hAnsi="Times New Roman"/>
          <w:sz w:val="24"/>
        </w:rPr>
        <w:t xml:space="preserve"> ou da ordem de fornecimento</w:t>
      </w:r>
      <w:r w:rsidRPr="00896AD2">
        <w:rPr>
          <w:rFonts w:ascii="Times New Roman" w:hAnsi="Times New Roman"/>
          <w:sz w:val="24"/>
        </w:rPr>
        <w:t>.</w:t>
      </w:r>
    </w:p>
    <w:p w14:paraId="2EEF70A0" w14:textId="77777777" w:rsidR="00BA18F6" w:rsidRPr="00896AD2" w:rsidRDefault="00BA18F6" w:rsidP="00BA18F6">
      <w:pPr>
        <w:pStyle w:val="Ttulo2"/>
        <w:numPr>
          <w:ilvl w:val="0"/>
          <w:numId w:val="0"/>
        </w:numPr>
        <w:rPr>
          <w:rFonts w:ascii="Times New Roman" w:hAnsi="Times New Roman"/>
          <w:sz w:val="24"/>
        </w:rPr>
      </w:pPr>
    </w:p>
    <w:p w14:paraId="32C071D5" w14:textId="77777777" w:rsidR="00BA18F6" w:rsidRPr="00896AD2" w:rsidRDefault="00BA18F6" w:rsidP="00BA18F6">
      <w:pPr>
        <w:pStyle w:val="Ttulo2"/>
        <w:ind w:left="0" w:hanging="6"/>
        <w:rPr>
          <w:rFonts w:ascii="Times New Roman" w:hAnsi="Times New Roman"/>
          <w:sz w:val="24"/>
        </w:rPr>
      </w:pPr>
      <w:r w:rsidRPr="00896AD2">
        <w:rPr>
          <w:rFonts w:ascii="Times New Roman" w:hAnsi="Times New Roman"/>
          <w:sz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1BDBCBB4" w14:textId="77777777" w:rsidR="00BA18F6" w:rsidRPr="00896AD2" w:rsidRDefault="00BA18F6" w:rsidP="00BA18F6">
      <w:pPr>
        <w:pStyle w:val="Ttulo2"/>
        <w:numPr>
          <w:ilvl w:val="0"/>
          <w:numId w:val="0"/>
        </w:numPr>
        <w:rPr>
          <w:rFonts w:ascii="Times New Roman" w:hAnsi="Times New Roman"/>
          <w:sz w:val="24"/>
        </w:rPr>
      </w:pPr>
    </w:p>
    <w:p w14:paraId="5A226B44" w14:textId="77777777" w:rsidR="00BA18F6" w:rsidRPr="00896AD2" w:rsidRDefault="00BA18F6" w:rsidP="00BA18F6">
      <w:pPr>
        <w:pStyle w:val="Ttulo2"/>
        <w:ind w:left="0" w:hanging="6"/>
        <w:rPr>
          <w:rFonts w:ascii="Times New Roman" w:hAnsi="Times New Roman"/>
          <w:sz w:val="24"/>
        </w:rPr>
      </w:pPr>
      <w:r w:rsidRPr="00896AD2">
        <w:rPr>
          <w:rFonts w:ascii="Times New Roman" w:hAnsi="Times New Roman"/>
          <w:sz w:val="24"/>
        </w:rPr>
        <w:t xml:space="preserve">Das decisões da Fiscalização poderá a Contratada recorrer à </w:t>
      </w:r>
      <w:r w:rsidR="00757579" w:rsidRPr="00896AD2">
        <w:rPr>
          <w:rFonts w:ascii="Times New Roman" w:hAnsi="Times New Roman"/>
          <w:sz w:val="24"/>
          <w:lang w:val="pt-BR"/>
        </w:rPr>
        <w:t>Gerência</w:t>
      </w:r>
      <w:r w:rsidR="00757579" w:rsidRPr="00896AD2">
        <w:rPr>
          <w:rFonts w:ascii="Times New Roman" w:hAnsi="Times New Roman"/>
          <w:sz w:val="24"/>
        </w:rPr>
        <w:t xml:space="preserve"> </w:t>
      </w:r>
      <w:r w:rsidR="00BF4FE1" w:rsidRPr="00896AD2">
        <w:rPr>
          <w:rFonts w:ascii="Times New Roman" w:hAnsi="Times New Roman"/>
          <w:sz w:val="24"/>
          <w:lang w:val="pt-BR"/>
        </w:rPr>
        <w:t xml:space="preserve">Regional </w:t>
      </w:r>
      <w:r w:rsidR="00BF4FE1" w:rsidRPr="00896AD2">
        <w:rPr>
          <w:rFonts w:ascii="Times New Roman" w:hAnsi="Times New Roman"/>
          <w:sz w:val="24"/>
        </w:rPr>
        <w:t>de</w:t>
      </w:r>
      <w:r w:rsidR="00BF4FE1" w:rsidRPr="00896AD2">
        <w:rPr>
          <w:rFonts w:ascii="Times New Roman" w:hAnsi="Times New Roman"/>
          <w:sz w:val="24"/>
          <w:lang w:val="pt-BR"/>
        </w:rPr>
        <w:t xml:space="preserve"> </w:t>
      </w:r>
      <w:r w:rsidR="00401511" w:rsidRPr="00896AD2">
        <w:rPr>
          <w:rFonts w:ascii="Times New Roman" w:hAnsi="Times New Roman"/>
          <w:sz w:val="24"/>
          <w:lang w:val="pt-BR"/>
        </w:rPr>
        <w:t>Administração e Suporte Logístico – 2ª/GRA</w:t>
      </w:r>
      <w:r w:rsidR="00401511" w:rsidRPr="00896AD2">
        <w:rPr>
          <w:rFonts w:ascii="Times New Roman" w:hAnsi="Times New Roman"/>
          <w:sz w:val="24"/>
        </w:rPr>
        <w:t xml:space="preserve"> </w:t>
      </w:r>
      <w:r w:rsidR="00E95A92" w:rsidRPr="00896AD2">
        <w:rPr>
          <w:rFonts w:ascii="Times New Roman" w:hAnsi="Times New Roman"/>
          <w:sz w:val="24"/>
        </w:rPr>
        <w:t>da Codevasf</w:t>
      </w:r>
      <w:r w:rsidRPr="00896AD2">
        <w:rPr>
          <w:rFonts w:ascii="Times New Roman" w:hAnsi="Times New Roman"/>
          <w:sz w:val="24"/>
        </w:rPr>
        <w:t>, responsável pelo acompanhamento do contrato</w:t>
      </w:r>
      <w:r w:rsidR="00751E96" w:rsidRPr="00896AD2">
        <w:rPr>
          <w:rFonts w:ascii="Times New Roman" w:hAnsi="Times New Roman"/>
          <w:sz w:val="24"/>
        </w:rPr>
        <w:t xml:space="preserve"> ou da ordem de fornecimento</w:t>
      </w:r>
      <w:r w:rsidRPr="00896AD2">
        <w:rPr>
          <w:rFonts w:ascii="Times New Roman" w:hAnsi="Times New Roman"/>
          <w:sz w:val="24"/>
        </w:rPr>
        <w:t>, no prazo de 10 (dez) dias úteis da respectiva comunicação. Os recursos relativos a multas serão feitos na forma prevista na respectiva cláusula.</w:t>
      </w:r>
    </w:p>
    <w:p w14:paraId="7579F65A" w14:textId="77777777" w:rsidR="00BA18F6" w:rsidRPr="00896AD2" w:rsidRDefault="00BA18F6" w:rsidP="00BA18F6">
      <w:pPr>
        <w:pStyle w:val="Ttulo2"/>
        <w:numPr>
          <w:ilvl w:val="0"/>
          <w:numId w:val="0"/>
        </w:numPr>
        <w:rPr>
          <w:rFonts w:ascii="Times New Roman" w:hAnsi="Times New Roman"/>
          <w:sz w:val="24"/>
        </w:rPr>
      </w:pPr>
    </w:p>
    <w:p w14:paraId="62ECD50D" w14:textId="77777777" w:rsidR="00BA18F6" w:rsidRPr="00896AD2" w:rsidRDefault="00BA18F6" w:rsidP="00BA18F6">
      <w:pPr>
        <w:pStyle w:val="Ttulo2"/>
        <w:ind w:left="0" w:hanging="6"/>
        <w:rPr>
          <w:rFonts w:ascii="Times New Roman" w:hAnsi="Times New Roman"/>
          <w:sz w:val="24"/>
        </w:rPr>
      </w:pPr>
      <w:r w:rsidRPr="00896AD2">
        <w:rPr>
          <w:rFonts w:ascii="Times New Roman" w:hAnsi="Times New Roman"/>
          <w:sz w:val="24"/>
        </w:rPr>
        <w:t>A ação e/ou omissão, total ou parcial, da Fiscalização não eximirá a Contratada da integral responsabilidade pela execução do objeto deste contrato</w:t>
      </w:r>
      <w:r w:rsidR="00751E96" w:rsidRPr="00896AD2">
        <w:rPr>
          <w:rFonts w:ascii="Times New Roman" w:hAnsi="Times New Roman"/>
          <w:sz w:val="24"/>
        </w:rPr>
        <w:t xml:space="preserve"> ou da ordem de fornecimento</w:t>
      </w:r>
      <w:r w:rsidRPr="00896AD2">
        <w:rPr>
          <w:rFonts w:ascii="Times New Roman" w:hAnsi="Times New Roman"/>
          <w:sz w:val="24"/>
        </w:rPr>
        <w:t>.</w:t>
      </w:r>
    </w:p>
    <w:p w14:paraId="32B64564" w14:textId="77777777" w:rsidR="00BA18F6" w:rsidRPr="00896AD2" w:rsidRDefault="00BA18F6" w:rsidP="00BA18F6">
      <w:pPr>
        <w:pStyle w:val="Ttulo2"/>
        <w:numPr>
          <w:ilvl w:val="0"/>
          <w:numId w:val="0"/>
        </w:numPr>
        <w:rPr>
          <w:rFonts w:ascii="Times New Roman" w:hAnsi="Times New Roman"/>
          <w:sz w:val="24"/>
        </w:rPr>
      </w:pPr>
    </w:p>
    <w:p w14:paraId="1590D5DD" w14:textId="77777777" w:rsidR="00BA18F6" w:rsidRPr="00896AD2" w:rsidRDefault="00BA18F6" w:rsidP="00BA18F6">
      <w:pPr>
        <w:pStyle w:val="Ttulo2"/>
        <w:ind w:left="0" w:hanging="6"/>
        <w:rPr>
          <w:rFonts w:ascii="Times New Roman" w:hAnsi="Times New Roman"/>
          <w:sz w:val="24"/>
          <w:lang w:val="pt-BR"/>
        </w:rPr>
      </w:pPr>
      <w:r w:rsidRPr="00896AD2">
        <w:rPr>
          <w:rFonts w:ascii="Times New Roman" w:hAnsi="Times New Roman"/>
          <w:sz w:val="24"/>
        </w:rPr>
        <w:t>Fica assegurado aos técnicos da CODEVASF o direito de, a seu exclusivo critério, acompanhar, fiscalizar e participar, total ou parcialmente, diretamente ou através de terceiros, da exec</w:t>
      </w:r>
      <w:r w:rsidR="00CC6698" w:rsidRPr="00896AD2">
        <w:rPr>
          <w:rFonts w:ascii="Times New Roman" w:hAnsi="Times New Roman"/>
          <w:sz w:val="24"/>
        </w:rPr>
        <w:t>ução dos</w:t>
      </w:r>
      <w:r w:rsidR="00CC6698" w:rsidRPr="00896AD2">
        <w:rPr>
          <w:rFonts w:ascii="Times New Roman" w:hAnsi="Times New Roman"/>
          <w:sz w:val="24"/>
          <w:lang w:val="pt-BR"/>
        </w:rPr>
        <w:t xml:space="preserve"> </w:t>
      </w:r>
      <w:r w:rsidR="001906A4" w:rsidRPr="00896AD2">
        <w:rPr>
          <w:rFonts w:ascii="Times New Roman" w:hAnsi="Times New Roman"/>
          <w:sz w:val="24"/>
          <w:lang w:val="pt-BR"/>
        </w:rPr>
        <w:t>fornecimentos</w:t>
      </w:r>
      <w:r w:rsidR="004504FF" w:rsidRPr="00896AD2">
        <w:rPr>
          <w:rFonts w:ascii="Times New Roman" w:hAnsi="Times New Roman"/>
          <w:sz w:val="24"/>
        </w:rPr>
        <w:t xml:space="preserve"> prestados pelo licitante vencedor</w:t>
      </w:r>
      <w:r w:rsidRPr="00896AD2">
        <w:rPr>
          <w:rFonts w:ascii="Times New Roman" w:hAnsi="Times New Roman"/>
          <w:sz w:val="24"/>
        </w:rPr>
        <w:t xml:space="preserve">, com livre acesso ao local de trabalho para obtenção de quaisquer esclarecimentos julgados necessários à execução dos </w:t>
      </w:r>
      <w:r w:rsidR="002B51E7" w:rsidRPr="00896AD2">
        <w:rPr>
          <w:rFonts w:ascii="Times New Roman" w:hAnsi="Times New Roman"/>
          <w:sz w:val="24"/>
        </w:rPr>
        <w:t>fornecimento</w:t>
      </w:r>
      <w:r w:rsidRPr="00896AD2">
        <w:rPr>
          <w:rFonts w:ascii="Times New Roman" w:hAnsi="Times New Roman"/>
          <w:sz w:val="24"/>
        </w:rPr>
        <w:t>s.</w:t>
      </w:r>
    </w:p>
    <w:p w14:paraId="70692C2A" w14:textId="77777777" w:rsidR="00757579" w:rsidRPr="00896AD2" w:rsidRDefault="00757579" w:rsidP="00757579">
      <w:pPr>
        <w:rPr>
          <w:rFonts w:ascii="Times New Roman" w:hAnsi="Times New Roman" w:cs="Times New Roman"/>
          <w:sz w:val="24"/>
          <w:lang w:eastAsia="x-none"/>
        </w:rPr>
      </w:pPr>
    </w:p>
    <w:p w14:paraId="0DD03FE5" w14:textId="77777777" w:rsidR="004A6CF2" w:rsidRPr="00896AD2" w:rsidRDefault="000837C8" w:rsidP="00757579">
      <w:pPr>
        <w:pStyle w:val="Ttulo1"/>
        <w:rPr>
          <w:rFonts w:ascii="Times New Roman" w:hAnsi="Times New Roman"/>
          <w:sz w:val="24"/>
          <w:lang w:val="pt-BR"/>
        </w:rPr>
      </w:pPr>
      <w:bookmarkStart w:id="27" w:name="_Toc138336767"/>
      <w:r w:rsidRPr="00896AD2">
        <w:rPr>
          <w:rFonts w:ascii="Times New Roman" w:hAnsi="Times New Roman"/>
          <w:sz w:val="24"/>
        </w:rPr>
        <w:t>CRITÉRIOS DE SUSTENTABILIDADE AMBIENTAL</w:t>
      </w:r>
      <w:bookmarkEnd w:id="27"/>
      <w:r w:rsidR="00443D6F" w:rsidRPr="00896AD2">
        <w:rPr>
          <w:rFonts w:ascii="Times New Roman" w:hAnsi="Times New Roman"/>
          <w:sz w:val="24"/>
          <w:lang w:val="pt-BR"/>
        </w:rPr>
        <w:t xml:space="preserve"> </w:t>
      </w:r>
    </w:p>
    <w:p w14:paraId="092FF8C1" w14:textId="77777777" w:rsidR="00757579" w:rsidRPr="00896AD2" w:rsidRDefault="00757579" w:rsidP="00757579">
      <w:pPr>
        <w:rPr>
          <w:rFonts w:ascii="Times New Roman" w:hAnsi="Times New Roman" w:cs="Times New Roman"/>
          <w:sz w:val="24"/>
          <w:lang w:eastAsia="x-none"/>
        </w:rPr>
      </w:pPr>
    </w:p>
    <w:p w14:paraId="1066BF4F" w14:textId="77777777" w:rsidR="000837C8" w:rsidRPr="00896AD2" w:rsidRDefault="006378C0" w:rsidP="00E56671">
      <w:pPr>
        <w:pStyle w:val="Ttulo2"/>
        <w:ind w:left="0" w:firstLine="0"/>
        <w:rPr>
          <w:rFonts w:ascii="Times New Roman" w:hAnsi="Times New Roman"/>
          <w:sz w:val="24"/>
        </w:rPr>
      </w:pPr>
      <w:r w:rsidRPr="00896AD2">
        <w:rPr>
          <w:rFonts w:ascii="Times New Roman" w:hAnsi="Times New Roman"/>
          <w:sz w:val="24"/>
          <w:lang w:val="pt-BR"/>
        </w:rPr>
        <w:t>O</w:t>
      </w:r>
      <w:r w:rsidRPr="00896AD2">
        <w:rPr>
          <w:rFonts w:ascii="Times New Roman" w:hAnsi="Times New Roman"/>
          <w:sz w:val="24"/>
        </w:rPr>
        <w:t xml:space="preserve"> licitante vencedor</w:t>
      </w:r>
      <w:r w:rsidR="000837C8" w:rsidRPr="00896AD2">
        <w:rPr>
          <w:rFonts w:ascii="Times New Roman" w:hAnsi="Times New Roman"/>
          <w:sz w:val="24"/>
        </w:rPr>
        <w:t xml:space="preserve"> deverá observar os seguintes critérios de sustentabilidade ambiental, no que couber, conforme a instrução normativa SLTI/MP nº 01/2010:</w:t>
      </w:r>
    </w:p>
    <w:p w14:paraId="50C60035" w14:textId="77777777" w:rsidR="000837C8" w:rsidRPr="00896AD2" w:rsidRDefault="00E56671" w:rsidP="008513C4">
      <w:pPr>
        <w:pStyle w:val="Ttulo2"/>
        <w:numPr>
          <w:ilvl w:val="1"/>
          <w:numId w:val="2"/>
        </w:numPr>
        <w:tabs>
          <w:tab w:val="left" w:pos="851"/>
        </w:tabs>
        <w:spacing w:before="120" w:after="120"/>
        <w:ind w:left="993" w:hanging="284"/>
        <w:contextualSpacing w:val="0"/>
        <w:rPr>
          <w:rFonts w:ascii="Times New Roman" w:hAnsi="Times New Roman"/>
          <w:sz w:val="24"/>
        </w:rPr>
      </w:pPr>
      <w:r w:rsidRPr="00896AD2">
        <w:rPr>
          <w:rFonts w:ascii="Times New Roman" w:hAnsi="Times New Roman"/>
          <w:sz w:val="24"/>
        </w:rPr>
        <w:t>Que</w:t>
      </w:r>
      <w:r w:rsidR="000837C8" w:rsidRPr="00896AD2">
        <w:rPr>
          <w:rFonts w:ascii="Times New Roman" w:hAnsi="Times New Roman"/>
          <w:sz w:val="24"/>
        </w:rPr>
        <w:t xml:space="preserve"> os bens sejam constituídos, no todo ou em parte, por material reciclado, atóxico, biodegradável, conforme ABNT NBR – 15448-1 e 15448-2;</w:t>
      </w:r>
    </w:p>
    <w:p w14:paraId="5702C82B" w14:textId="77777777" w:rsidR="000837C8" w:rsidRPr="00896AD2" w:rsidRDefault="00E56671" w:rsidP="008513C4">
      <w:pPr>
        <w:pStyle w:val="Ttulo2"/>
        <w:numPr>
          <w:ilvl w:val="1"/>
          <w:numId w:val="2"/>
        </w:numPr>
        <w:tabs>
          <w:tab w:val="left" w:pos="851"/>
        </w:tabs>
        <w:spacing w:before="120" w:after="120"/>
        <w:ind w:left="993" w:hanging="284"/>
        <w:contextualSpacing w:val="0"/>
        <w:rPr>
          <w:rFonts w:ascii="Times New Roman" w:hAnsi="Times New Roman"/>
          <w:sz w:val="24"/>
        </w:rPr>
      </w:pPr>
      <w:r w:rsidRPr="00896AD2">
        <w:rPr>
          <w:rFonts w:ascii="Times New Roman" w:hAnsi="Times New Roman"/>
          <w:sz w:val="24"/>
        </w:rPr>
        <w:t>Que</w:t>
      </w:r>
      <w:r w:rsidR="000837C8" w:rsidRPr="00896AD2">
        <w:rPr>
          <w:rFonts w:ascii="Times New Roman" w:hAnsi="Times New Roman"/>
          <w:sz w:val="24"/>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20C60E70" w14:textId="77777777" w:rsidR="000837C8" w:rsidRPr="00896AD2" w:rsidRDefault="00E56671" w:rsidP="008513C4">
      <w:pPr>
        <w:pStyle w:val="Ttulo2"/>
        <w:numPr>
          <w:ilvl w:val="1"/>
          <w:numId w:val="2"/>
        </w:numPr>
        <w:tabs>
          <w:tab w:val="left" w:pos="851"/>
        </w:tabs>
        <w:spacing w:before="120" w:after="120"/>
        <w:ind w:left="993" w:hanging="284"/>
        <w:contextualSpacing w:val="0"/>
        <w:rPr>
          <w:rFonts w:ascii="Times New Roman" w:hAnsi="Times New Roman"/>
          <w:sz w:val="24"/>
        </w:rPr>
      </w:pPr>
      <w:r w:rsidRPr="00896AD2">
        <w:rPr>
          <w:rFonts w:ascii="Times New Roman" w:hAnsi="Times New Roman"/>
          <w:sz w:val="24"/>
        </w:rPr>
        <w:t>Que</w:t>
      </w:r>
      <w:r w:rsidR="000837C8" w:rsidRPr="00896AD2">
        <w:rPr>
          <w:rFonts w:ascii="Times New Roman" w:hAnsi="Times New Roman"/>
          <w:sz w:val="24"/>
        </w:rPr>
        <w:t xml:space="preserve"> os bens devam ser, preferencialmente, acondicionados em embalagem adequada, com o menor volume possível, que utilize materiais recicláveis, de forma a garantir a máxima proteção durante o transporte e o armazenamento;</w:t>
      </w:r>
    </w:p>
    <w:p w14:paraId="692498FB" w14:textId="77777777" w:rsidR="000837C8" w:rsidRPr="00896AD2" w:rsidRDefault="00E56671" w:rsidP="008513C4">
      <w:pPr>
        <w:pStyle w:val="Ttulo2"/>
        <w:numPr>
          <w:ilvl w:val="1"/>
          <w:numId w:val="2"/>
        </w:numPr>
        <w:tabs>
          <w:tab w:val="left" w:pos="851"/>
        </w:tabs>
        <w:spacing w:before="120" w:after="120"/>
        <w:ind w:left="993" w:hanging="284"/>
        <w:contextualSpacing w:val="0"/>
        <w:rPr>
          <w:rFonts w:ascii="Times New Roman" w:hAnsi="Times New Roman"/>
          <w:sz w:val="24"/>
        </w:rPr>
      </w:pPr>
      <w:r w:rsidRPr="00896AD2">
        <w:rPr>
          <w:rFonts w:ascii="Times New Roman" w:hAnsi="Times New Roman"/>
          <w:sz w:val="24"/>
        </w:rPr>
        <w:t>Que</w:t>
      </w:r>
      <w:r w:rsidR="000837C8" w:rsidRPr="00896AD2">
        <w:rPr>
          <w:rFonts w:ascii="Times New Roman" w:hAnsi="Times New Roman"/>
          <w:sz w:val="24"/>
        </w:rPr>
        <w:t xml:space="preserve"> os bens não contenham substâncias perigosas em concentração acima da recomendada na diretiva RoHS (Restriction of  Certain Hazardous Substances), tais como mercúrio (Hg), chumbo (Pb), cromo hexavalente (Cr(VI)), cádmio (</w:t>
      </w:r>
      <w:proofErr w:type="spellStart"/>
      <w:r w:rsidR="000837C8" w:rsidRPr="00896AD2">
        <w:rPr>
          <w:rFonts w:ascii="Times New Roman" w:hAnsi="Times New Roman"/>
          <w:sz w:val="24"/>
        </w:rPr>
        <w:t>Cd</w:t>
      </w:r>
      <w:proofErr w:type="spellEnd"/>
      <w:r w:rsidR="000837C8" w:rsidRPr="00896AD2">
        <w:rPr>
          <w:rFonts w:ascii="Times New Roman" w:hAnsi="Times New Roman"/>
          <w:sz w:val="24"/>
        </w:rPr>
        <w:t>), bifenil-polibromados (PBBs), éteres difenil-polibromados (PBDEs).</w:t>
      </w:r>
    </w:p>
    <w:p w14:paraId="3C0DBB29" w14:textId="77777777" w:rsidR="000837C8" w:rsidRPr="00896AD2" w:rsidRDefault="000837C8" w:rsidP="000837C8">
      <w:pPr>
        <w:rPr>
          <w:rFonts w:ascii="Times New Roman" w:hAnsi="Times New Roman" w:cs="Times New Roman"/>
          <w:color w:val="0070C0"/>
          <w:sz w:val="24"/>
        </w:rPr>
      </w:pPr>
    </w:p>
    <w:p w14:paraId="75D1F5E6" w14:textId="77777777" w:rsidR="000837C8" w:rsidRPr="00896AD2" w:rsidRDefault="006378C0" w:rsidP="00E56671">
      <w:pPr>
        <w:pStyle w:val="Ttulo2"/>
        <w:ind w:left="0" w:firstLine="0"/>
        <w:rPr>
          <w:rFonts w:ascii="Times New Roman" w:hAnsi="Times New Roman"/>
          <w:sz w:val="24"/>
        </w:rPr>
      </w:pPr>
      <w:r w:rsidRPr="00896AD2">
        <w:rPr>
          <w:rFonts w:ascii="Times New Roman" w:hAnsi="Times New Roman"/>
          <w:sz w:val="24"/>
          <w:lang w:val="pt-BR"/>
        </w:rPr>
        <w:t>O</w:t>
      </w:r>
      <w:r w:rsidR="000837C8" w:rsidRPr="00896AD2">
        <w:rPr>
          <w:rFonts w:ascii="Times New Roman" w:hAnsi="Times New Roman"/>
          <w:sz w:val="24"/>
        </w:rPr>
        <w:t xml:space="preserve"> lici</w:t>
      </w:r>
      <w:r w:rsidRPr="00896AD2">
        <w:rPr>
          <w:rFonts w:ascii="Times New Roman" w:hAnsi="Times New Roman"/>
          <w:sz w:val="24"/>
        </w:rPr>
        <w:t>tante vencedor</w:t>
      </w:r>
      <w:r w:rsidR="000837C8" w:rsidRPr="00896AD2">
        <w:rPr>
          <w:rFonts w:ascii="Times New Roman" w:hAnsi="Times New Roman"/>
          <w:sz w:val="24"/>
        </w:rPr>
        <w:t xml:space="preserve"> deverá apresentar certificação emitida por instituição pública oficial ou instituição credenciada, ou por qualquer outro meio de prova que ateste que o bem fornecido cumpre com as exigências supracitadas.</w:t>
      </w:r>
    </w:p>
    <w:p w14:paraId="12D368E0" w14:textId="77777777" w:rsidR="000837C8" w:rsidRPr="00896AD2" w:rsidRDefault="000837C8" w:rsidP="000837C8">
      <w:pPr>
        <w:ind w:left="567"/>
        <w:rPr>
          <w:rFonts w:ascii="Times New Roman" w:hAnsi="Times New Roman" w:cs="Times New Roman"/>
          <w:color w:val="0070C0"/>
          <w:sz w:val="24"/>
        </w:rPr>
      </w:pPr>
    </w:p>
    <w:p w14:paraId="536B17A4" w14:textId="77777777" w:rsidR="000837C8" w:rsidRPr="00896AD2" w:rsidRDefault="000837C8" w:rsidP="00E56671">
      <w:pPr>
        <w:pStyle w:val="Ttulo2"/>
        <w:ind w:left="0" w:firstLine="0"/>
        <w:rPr>
          <w:rFonts w:ascii="Times New Roman" w:hAnsi="Times New Roman"/>
          <w:sz w:val="24"/>
        </w:rPr>
      </w:pPr>
      <w:r w:rsidRPr="00896AD2">
        <w:rPr>
          <w:rFonts w:ascii="Times New Roman" w:hAnsi="Times New Roman"/>
          <w:sz w:val="24"/>
        </w:rPr>
        <w:t>Em caso de inexistência de certificação que ateste a adequação, a Codevasf poderá realizar diligências para verificar a adequação do produto às exigências deste TR, antes da assinatura do contrato</w:t>
      </w:r>
      <w:r w:rsidR="00751E96" w:rsidRPr="00896AD2">
        <w:rPr>
          <w:rFonts w:ascii="Times New Roman" w:hAnsi="Times New Roman"/>
          <w:sz w:val="24"/>
        </w:rPr>
        <w:t xml:space="preserve"> ou da ordem de fornecimento</w:t>
      </w:r>
      <w:r w:rsidRPr="00896AD2">
        <w:rPr>
          <w:rFonts w:ascii="Times New Roman" w:hAnsi="Times New Roman"/>
          <w:sz w:val="24"/>
        </w:rPr>
        <w:t>, c</w:t>
      </w:r>
      <w:r w:rsidR="006378C0" w:rsidRPr="00896AD2">
        <w:rPr>
          <w:rFonts w:ascii="Times New Roman" w:hAnsi="Times New Roman"/>
          <w:sz w:val="24"/>
        </w:rPr>
        <w:t>orrendo as despesas por conta do licitante vencedor</w:t>
      </w:r>
      <w:r w:rsidRPr="00896AD2">
        <w:rPr>
          <w:rFonts w:ascii="Times New Roman" w:hAnsi="Times New Roman"/>
          <w:sz w:val="24"/>
        </w:rPr>
        <w:t>. Caso não se confirme a adequação do produto, a proposta vencedora será desclassificada.</w:t>
      </w:r>
    </w:p>
    <w:p w14:paraId="4E76C63E" w14:textId="77777777" w:rsidR="000837C8" w:rsidRPr="00896AD2" w:rsidRDefault="000837C8" w:rsidP="00E56671">
      <w:pPr>
        <w:rPr>
          <w:rFonts w:ascii="Times New Roman" w:hAnsi="Times New Roman" w:cs="Times New Roman"/>
          <w:color w:val="0070C0"/>
          <w:sz w:val="24"/>
        </w:rPr>
      </w:pPr>
    </w:p>
    <w:p w14:paraId="3DA0264B" w14:textId="77777777" w:rsidR="000837C8" w:rsidRPr="00896AD2" w:rsidRDefault="00E43EBA" w:rsidP="00E56671">
      <w:pPr>
        <w:pStyle w:val="Ttulo2"/>
        <w:ind w:left="0" w:firstLine="0"/>
        <w:rPr>
          <w:rFonts w:ascii="Times New Roman" w:hAnsi="Times New Roman"/>
          <w:sz w:val="24"/>
        </w:rPr>
      </w:pPr>
      <w:r w:rsidRPr="00896AD2">
        <w:rPr>
          <w:rFonts w:ascii="Times New Roman" w:hAnsi="Times New Roman"/>
          <w:sz w:val="24"/>
          <w:lang w:val="pt-BR"/>
        </w:rPr>
        <w:t>Caso a contratada seja detentora da norma ISO 14000, poderá apresentar certificação que substitu</w:t>
      </w:r>
      <w:r w:rsidR="00F207F4" w:rsidRPr="00896AD2">
        <w:rPr>
          <w:rFonts w:ascii="Times New Roman" w:hAnsi="Times New Roman"/>
          <w:sz w:val="24"/>
          <w:lang w:val="pt-BR"/>
        </w:rPr>
        <w:t>i</w:t>
      </w:r>
      <w:r w:rsidRPr="00896AD2">
        <w:rPr>
          <w:rFonts w:ascii="Times New Roman" w:hAnsi="Times New Roman"/>
          <w:sz w:val="24"/>
          <w:lang w:val="pt-BR"/>
        </w:rPr>
        <w:t xml:space="preserve"> as exigências do item 1</w:t>
      </w:r>
      <w:r w:rsidR="00B40BFD" w:rsidRPr="00896AD2">
        <w:rPr>
          <w:rFonts w:ascii="Times New Roman" w:hAnsi="Times New Roman"/>
          <w:sz w:val="24"/>
          <w:lang w:val="pt-BR"/>
        </w:rPr>
        <w:t>5</w:t>
      </w:r>
      <w:r w:rsidRPr="00896AD2">
        <w:rPr>
          <w:rFonts w:ascii="Times New Roman" w:hAnsi="Times New Roman"/>
          <w:sz w:val="24"/>
          <w:lang w:val="pt-BR"/>
        </w:rPr>
        <w:t>.2 e deve apresentar a adoção das práticas previstas nas normas, bem como o desfazimento sustentável ou reciclagem dos bens que forem inservíveis para o processo de reutilização</w:t>
      </w:r>
      <w:r w:rsidR="00F207F4" w:rsidRPr="00896AD2">
        <w:rPr>
          <w:rFonts w:ascii="Times New Roman" w:hAnsi="Times New Roman"/>
          <w:sz w:val="24"/>
          <w:lang w:val="pt-BR"/>
        </w:rPr>
        <w:t>.</w:t>
      </w:r>
    </w:p>
    <w:p w14:paraId="43E9E90E" w14:textId="77777777" w:rsidR="00184A28" w:rsidRPr="00896AD2" w:rsidRDefault="00184A28" w:rsidP="000837C8">
      <w:pPr>
        <w:rPr>
          <w:rFonts w:ascii="Times New Roman" w:hAnsi="Times New Roman" w:cs="Times New Roman"/>
          <w:sz w:val="24"/>
        </w:rPr>
      </w:pPr>
    </w:p>
    <w:p w14:paraId="7F9EA7CE" w14:textId="77777777" w:rsidR="00DE26DD" w:rsidRPr="00896AD2" w:rsidRDefault="00DE26DD" w:rsidP="00DE26DD">
      <w:pPr>
        <w:pStyle w:val="Ttulo1"/>
        <w:rPr>
          <w:rFonts w:ascii="Times New Roman" w:hAnsi="Times New Roman"/>
          <w:sz w:val="24"/>
        </w:rPr>
      </w:pPr>
      <w:bookmarkStart w:id="28" w:name="_Toc463601280"/>
      <w:bookmarkStart w:id="29" w:name="_Toc138336768"/>
      <w:r w:rsidRPr="00896AD2">
        <w:rPr>
          <w:rFonts w:ascii="Times New Roman" w:hAnsi="Times New Roman"/>
          <w:sz w:val="24"/>
        </w:rPr>
        <w:t>OBRIGAÇÕES DA CONTRATADA</w:t>
      </w:r>
      <w:bookmarkEnd w:id="28"/>
      <w:bookmarkEnd w:id="29"/>
    </w:p>
    <w:p w14:paraId="0498955B" w14:textId="77777777" w:rsidR="00812780" w:rsidRPr="00896AD2" w:rsidRDefault="00812780" w:rsidP="00DE26DD">
      <w:pPr>
        <w:rPr>
          <w:rFonts w:ascii="Times New Roman" w:hAnsi="Times New Roman" w:cs="Times New Roman"/>
          <w:sz w:val="24"/>
        </w:rPr>
      </w:pPr>
    </w:p>
    <w:p w14:paraId="6CA67FED" w14:textId="77777777" w:rsidR="001502DC" w:rsidRPr="00896AD2" w:rsidRDefault="001502DC" w:rsidP="001826FA">
      <w:pPr>
        <w:pStyle w:val="Ttulo2"/>
        <w:ind w:left="0" w:firstLine="0"/>
        <w:rPr>
          <w:rFonts w:ascii="Times New Roman" w:hAnsi="Times New Roman"/>
          <w:sz w:val="24"/>
        </w:rPr>
      </w:pPr>
      <w:r w:rsidRPr="00896AD2">
        <w:rPr>
          <w:rFonts w:ascii="Times New Roman" w:hAnsi="Times New Roman"/>
          <w:sz w:val="24"/>
        </w:rPr>
        <w:t>Constituem obrigações da licitante beneficiária da Ata de Registro de Preços:</w:t>
      </w:r>
    </w:p>
    <w:p w14:paraId="4A8685F5" w14:textId="77777777" w:rsidR="001502DC" w:rsidRPr="00896AD2" w:rsidRDefault="001502DC" w:rsidP="001502DC">
      <w:pPr>
        <w:rPr>
          <w:rFonts w:ascii="Times New Roman" w:hAnsi="Times New Roman" w:cs="Times New Roman"/>
          <w:sz w:val="24"/>
          <w:lang w:eastAsia="x-none"/>
        </w:rPr>
      </w:pPr>
    </w:p>
    <w:p w14:paraId="25CDE059" w14:textId="77777777" w:rsidR="001502DC" w:rsidRPr="00896AD2" w:rsidRDefault="001502DC" w:rsidP="008513C4">
      <w:pPr>
        <w:numPr>
          <w:ilvl w:val="0"/>
          <w:numId w:val="20"/>
        </w:numPr>
        <w:ind w:left="993" w:hanging="284"/>
        <w:rPr>
          <w:rFonts w:ascii="Times New Roman" w:hAnsi="Times New Roman" w:cs="Times New Roman"/>
          <w:sz w:val="24"/>
          <w:lang w:eastAsia="x-none"/>
        </w:rPr>
      </w:pPr>
      <w:r w:rsidRPr="00896AD2">
        <w:rPr>
          <w:rFonts w:ascii="Times New Roman" w:hAnsi="Times New Roman" w:cs="Times New Roman"/>
          <w:sz w:val="24"/>
          <w:lang w:eastAsia="x-none"/>
        </w:rPr>
        <w:t>Assinar a Ata de Registro de Preços e o(s) Contrato(s) dela(s) decorrente(s), bem como aceitar a(s) respectiva(s) Nota(s) de Empenho ou Ordem(</w:t>
      </w:r>
      <w:proofErr w:type="spellStart"/>
      <w:r w:rsidRPr="00896AD2">
        <w:rPr>
          <w:rFonts w:ascii="Times New Roman" w:hAnsi="Times New Roman" w:cs="Times New Roman"/>
          <w:sz w:val="24"/>
          <w:lang w:eastAsia="x-none"/>
        </w:rPr>
        <w:t>ns</w:t>
      </w:r>
      <w:proofErr w:type="spellEnd"/>
      <w:r w:rsidRPr="00896AD2">
        <w:rPr>
          <w:rFonts w:ascii="Times New Roman" w:hAnsi="Times New Roman" w:cs="Times New Roman"/>
          <w:sz w:val="24"/>
          <w:lang w:eastAsia="x-none"/>
        </w:rPr>
        <w:t>) de Fornecimento, assumindo assim todas as obrigações constantes deste Edital e seus Anexos, bem como de sua “Proposta de Preços”, além dos riscos e despesas decorrentes da boa e perfeita execução do objeto licitado;</w:t>
      </w:r>
    </w:p>
    <w:p w14:paraId="66246FBA" w14:textId="77777777" w:rsidR="001502DC" w:rsidRPr="00896AD2" w:rsidRDefault="001502DC" w:rsidP="008513C4">
      <w:pPr>
        <w:ind w:left="993" w:hanging="284"/>
        <w:rPr>
          <w:rFonts w:ascii="Times New Roman" w:hAnsi="Times New Roman" w:cs="Times New Roman"/>
          <w:sz w:val="24"/>
          <w:lang w:eastAsia="x-none"/>
        </w:rPr>
      </w:pPr>
    </w:p>
    <w:p w14:paraId="1EDF11A8" w14:textId="77777777" w:rsidR="001502DC" w:rsidRPr="00896AD2" w:rsidRDefault="001502DC" w:rsidP="008513C4">
      <w:pPr>
        <w:numPr>
          <w:ilvl w:val="0"/>
          <w:numId w:val="20"/>
        </w:numPr>
        <w:ind w:left="993" w:hanging="284"/>
        <w:rPr>
          <w:rFonts w:ascii="Times New Roman" w:hAnsi="Times New Roman" w:cs="Times New Roman"/>
          <w:sz w:val="24"/>
          <w:lang w:eastAsia="x-none"/>
        </w:rPr>
      </w:pPr>
      <w:r w:rsidRPr="00896AD2">
        <w:rPr>
          <w:rFonts w:ascii="Times New Roman" w:hAnsi="Times New Roman" w:cs="Times New Roman"/>
          <w:sz w:val="24"/>
          <w:lang w:eastAsia="x-none"/>
        </w:rPr>
        <w:t>Informar, no prazo máximo de 5 (cinco) dias corridos, quanto à aceitação ou não do fornecimento a outro órgão da Administração Pública, não participante deste registro de preços, que venha a manifestar o interesse em utilizar o presente registro de preços;</w:t>
      </w:r>
    </w:p>
    <w:p w14:paraId="6EB520C3" w14:textId="77777777" w:rsidR="001502DC" w:rsidRPr="00896AD2" w:rsidRDefault="001502DC" w:rsidP="008513C4">
      <w:pPr>
        <w:ind w:left="993" w:hanging="284"/>
        <w:rPr>
          <w:rFonts w:ascii="Times New Roman" w:hAnsi="Times New Roman" w:cs="Times New Roman"/>
          <w:sz w:val="24"/>
          <w:lang w:eastAsia="x-none"/>
        </w:rPr>
      </w:pPr>
    </w:p>
    <w:p w14:paraId="35B6C4AA" w14:textId="77777777" w:rsidR="001502DC" w:rsidRPr="00896AD2" w:rsidRDefault="001502DC" w:rsidP="008513C4">
      <w:pPr>
        <w:numPr>
          <w:ilvl w:val="0"/>
          <w:numId w:val="20"/>
        </w:numPr>
        <w:ind w:left="993" w:hanging="284"/>
        <w:rPr>
          <w:rFonts w:ascii="Times New Roman" w:hAnsi="Times New Roman" w:cs="Times New Roman"/>
          <w:sz w:val="24"/>
          <w:lang w:eastAsia="x-none"/>
        </w:rPr>
      </w:pPr>
      <w:r w:rsidRPr="00896AD2">
        <w:rPr>
          <w:rFonts w:ascii="Times New Roman" w:hAnsi="Times New Roman" w:cs="Times New Roman"/>
          <w:sz w:val="24"/>
          <w:lang w:eastAsia="x-none"/>
        </w:rPr>
        <w:lastRenderedPageBreak/>
        <w:t>Fornecer os bens objeto desta licitação conforme condições, especificações e preços registrados, efetuando sua entrega em perfeitas condições, acompanhado da respectiva nota fiscal, na qual constarão as indicações de marca, fabricante, modelo, procedência, prazo de validade, número do contrato e dados bancários para pagamento (banco, nome e código da agência, e conta corrente);</w:t>
      </w:r>
    </w:p>
    <w:p w14:paraId="3FA36FEB" w14:textId="77777777" w:rsidR="001502DC" w:rsidRPr="00896AD2" w:rsidRDefault="001502DC" w:rsidP="008513C4">
      <w:pPr>
        <w:ind w:left="993" w:hanging="284"/>
        <w:rPr>
          <w:rFonts w:ascii="Times New Roman" w:hAnsi="Times New Roman" w:cs="Times New Roman"/>
          <w:sz w:val="24"/>
          <w:lang w:eastAsia="x-none"/>
        </w:rPr>
      </w:pPr>
    </w:p>
    <w:p w14:paraId="7C09731E" w14:textId="77777777" w:rsidR="001502DC" w:rsidRPr="00896AD2" w:rsidRDefault="001502DC" w:rsidP="008513C4">
      <w:pPr>
        <w:numPr>
          <w:ilvl w:val="0"/>
          <w:numId w:val="20"/>
        </w:numPr>
        <w:ind w:left="993" w:hanging="284"/>
        <w:rPr>
          <w:rFonts w:ascii="Times New Roman" w:hAnsi="Times New Roman" w:cs="Times New Roman"/>
          <w:sz w:val="24"/>
          <w:lang w:eastAsia="x-none"/>
        </w:rPr>
      </w:pPr>
      <w:r w:rsidRPr="00896AD2">
        <w:rPr>
          <w:rFonts w:ascii="Times New Roman" w:hAnsi="Times New Roman" w:cs="Times New Roman"/>
          <w:sz w:val="24"/>
          <w:lang w:eastAsia="x-none"/>
        </w:rPr>
        <w:t>Respeitar e seguir as condições estabelecidas no Edital e seus Anexos;</w:t>
      </w:r>
    </w:p>
    <w:p w14:paraId="1192438E" w14:textId="77777777" w:rsidR="001502DC" w:rsidRPr="00896AD2" w:rsidRDefault="001502DC" w:rsidP="008513C4">
      <w:pPr>
        <w:ind w:left="993" w:hanging="284"/>
        <w:rPr>
          <w:rFonts w:ascii="Times New Roman" w:hAnsi="Times New Roman" w:cs="Times New Roman"/>
          <w:sz w:val="24"/>
          <w:lang w:eastAsia="x-none"/>
        </w:rPr>
      </w:pPr>
    </w:p>
    <w:p w14:paraId="33366997" w14:textId="77777777" w:rsidR="001502DC" w:rsidRPr="00896AD2" w:rsidRDefault="001502DC" w:rsidP="008513C4">
      <w:pPr>
        <w:numPr>
          <w:ilvl w:val="0"/>
          <w:numId w:val="20"/>
        </w:numPr>
        <w:ind w:left="993" w:hanging="284"/>
        <w:rPr>
          <w:rFonts w:ascii="Times New Roman" w:hAnsi="Times New Roman" w:cs="Times New Roman"/>
          <w:sz w:val="24"/>
          <w:lang w:eastAsia="x-none"/>
        </w:rPr>
      </w:pPr>
      <w:r w:rsidRPr="00896AD2">
        <w:rPr>
          <w:rFonts w:ascii="Times New Roman" w:hAnsi="Times New Roman" w:cs="Times New Roman"/>
          <w:sz w:val="24"/>
        </w:rPr>
        <w:t>Manter as condições exigidas para habilitação durante a vigência da Ata de</w:t>
      </w:r>
      <w:r w:rsidRPr="00896AD2">
        <w:rPr>
          <w:rFonts w:ascii="Times New Roman" w:hAnsi="Times New Roman" w:cs="Times New Roman"/>
          <w:sz w:val="24"/>
          <w:lang w:eastAsia="x-none"/>
        </w:rPr>
        <w:t xml:space="preserve"> </w:t>
      </w:r>
      <w:r w:rsidRPr="00896AD2">
        <w:rPr>
          <w:rFonts w:ascii="Times New Roman" w:hAnsi="Times New Roman" w:cs="Times New Roman"/>
          <w:sz w:val="24"/>
        </w:rPr>
        <w:t>Registro de Preços;</w:t>
      </w:r>
    </w:p>
    <w:p w14:paraId="497D98E0" w14:textId="77777777" w:rsidR="001502DC" w:rsidRPr="00896AD2" w:rsidRDefault="001502DC" w:rsidP="008513C4">
      <w:pPr>
        <w:ind w:left="993" w:hanging="284"/>
        <w:rPr>
          <w:rFonts w:ascii="Times New Roman" w:hAnsi="Times New Roman" w:cs="Times New Roman"/>
          <w:sz w:val="24"/>
        </w:rPr>
      </w:pPr>
    </w:p>
    <w:p w14:paraId="725EAD1A" w14:textId="77777777" w:rsidR="001502DC" w:rsidRPr="00896AD2" w:rsidRDefault="001502DC" w:rsidP="008513C4">
      <w:pPr>
        <w:numPr>
          <w:ilvl w:val="0"/>
          <w:numId w:val="20"/>
        </w:numPr>
        <w:ind w:left="993" w:hanging="284"/>
        <w:rPr>
          <w:rFonts w:ascii="Times New Roman" w:hAnsi="Times New Roman" w:cs="Times New Roman"/>
          <w:sz w:val="24"/>
        </w:rPr>
      </w:pPr>
      <w:r w:rsidRPr="00896AD2">
        <w:rPr>
          <w:rFonts w:ascii="Times New Roman" w:hAnsi="Times New Roman" w:cs="Times New Roman"/>
          <w:sz w:val="24"/>
        </w:rPr>
        <w:t>Pagar todos os tributos devidos em decorrência do fornecimento, bem como apresentar os documentos fiscais de cobrança em conformidade com o estabelecido no Edital e seus Anexos;</w:t>
      </w:r>
    </w:p>
    <w:p w14:paraId="3523B595" w14:textId="77777777" w:rsidR="001502DC" w:rsidRPr="00896AD2" w:rsidRDefault="001502DC" w:rsidP="008513C4">
      <w:pPr>
        <w:ind w:left="993" w:hanging="284"/>
        <w:rPr>
          <w:rFonts w:ascii="Times New Roman" w:hAnsi="Times New Roman" w:cs="Times New Roman"/>
          <w:sz w:val="24"/>
        </w:rPr>
      </w:pPr>
    </w:p>
    <w:p w14:paraId="35F9E7C7" w14:textId="77777777" w:rsidR="001502DC" w:rsidRPr="00896AD2" w:rsidRDefault="001502DC" w:rsidP="008513C4">
      <w:pPr>
        <w:numPr>
          <w:ilvl w:val="0"/>
          <w:numId w:val="20"/>
        </w:numPr>
        <w:ind w:left="993" w:hanging="284"/>
        <w:rPr>
          <w:rFonts w:ascii="Times New Roman" w:hAnsi="Times New Roman" w:cs="Times New Roman"/>
          <w:sz w:val="24"/>
        </w:rPr>
      </w:pPr>
      <w:r w:rsidRPr="00896AD2">
        <w:rPr>
          <w:rFonts w:ascii="Times New Roman" w:hAnsi="Times New Roman" w:cs="Times New Roman"/>
          <w:sz w:val="24"/>
        </w:rPr>
        <w:t>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Política de Integridade da Codevasf, abstendo-se, ainda, de cometer atos tendentes a lesar a Administração Pública, denunciando a prática de irregularidades que tiver conhecimento por meios dos canais de denúncias disponíveis.</w:t>
      </w:r>
    </w:p>
    <w:p w14:paraId="4F3D7E2E" w14:textId="77777777" w:rsidR="001502DC" w:rsidRPr="00896AD2" w:rsidRDefault="001502DC" w:rsidP="001502DC">
      <w:pPr>
        <w:rPr>
          <w:rFonts w:ascii="Times New Roman" w:hAnsi="Times New Roman" w:cs="Times New Roman"/>
          <w:sz w:val="24"/>
        </w:rPr>
      </w:pPr>
    </w:p>
    <w:p w14:paraId="051E9018" w14:textId="77777777" w:rsidR="00812780" w:rsidRPr="00896AD2" w:rsidRDefault="00812780" w:rsidP="00AB60AB">
      <w:pPr>
        <w:pStyle w:val="Ttulo1"/>
        <w:rPr>
          <w:rFonts w:ascii="Times New Roman" w:hAnsi="Times New Roman"/>
          <w:sz w:val="24"/>
        </w:rPr>
      </w:pPr>
      <w:bookmarkStart w:id="30" w:name="_Toc463861369"/>
      <w:bookmarkStart w:id="31" w:name="_Toc138336769"/>
      <w:r w:rsidRPr="00896AD2">
        <w:rPr>
          <w:rFonts w:ascii="Times New Roman" w:hAnsi="Times New Roman"/>
          <w:sz w:val="24"/>
        </w:rPr>
        <w:t>OBRIGAÇÕES DA CODEVASF</w:t>
      </w:r>
      <w:bookmarkEnd w:id="30"/>
      <w:bookmarkEnd w:id="31"/>
    </w:p>
    <w:p w14:paraId="008A92FC" w14:textId="77777777" w:rsidR="00812780" w:rsidRPr="00896AD2" w:rsidRDefault="00812780" w:rsidP="00812780">
      <w:pPr>
        <w:rPr>
          <w:rFonts w:ascii="Times New Roman" w:hAnsi="Times New Roman" w:cs="Times New Roman"/>
          <w:sz w:val="24"/>
        </w:rPr>
      </w:pPr>
    </w:p>
    <w:p w14:paraId="5F356BBE" w14:textId="77777777" w:rsidR="00812780" w:rsidRPr="00896AD2" w:rsidRDefault="00812780" w:rsidP="00AB60AB">
      <w:pPr>
        <w:pStyle w:val="Ttulo2"/>
        <w:ind w:left="0" w:firstLine="0"/>
        <w:rPr>
          <w:rFonts w:ascii="Times New Roman" w:hAnsi="Times New Roman"/>
          <w:sz w:val="24"/>
          <w:lang w:val="pt-BR"/>
        </w:rPr>
      </w:pPr>
      <w:r w:rsidRPr="00896AD2">
        <w:rPr>
          <w:rFonts w:ascii="Times New Roman" w:hAnsi="Times New Roman"/>
          <w:sz w:val="24"/>
        </w:rPr>
        <w:t>Exigir da CONTRATADA o cumprimento integral d</w:t>
      </w:r>
      <w:r w:rsidR="002B12EC" w:rsidRPr="00896AD2">
        <w:rPr>
          <w:rFonts w:ascii="Times New Roman" w:hAnsi="Times New Roman"/>
          <w:sz w:val="24"/>
          <w:lang w:val="pt-BR"/>
        </w:rPr>
        <w:t>o</w:t>
      </w:r>
      <w:r w:rsidRPr="00896AD2">
        <w:rPr>
          <w:rFonts w:ascii="Times New Roman" w:hAnsi="Times New Roman"/>
          <w:sz w:val="24"/>
        </w:rPr>
        <w:t xml:space="preserve"> Contrato</w:t>
      </w:r>
      <w:r w:rsidR="002B12EC" w:rsidRPr="00896AD2">
        <w:rPr>
          <w:rFonts w:ascii="Times New Roman" w:hAnsi="Times New Roman"/>
          <w:sz w:val="24"/>
        </w:rPr>
        <w:t xml:space="preserve"> ou da ordem de fornecimento</w:t>
      </w:r>
      <w:r w:rsidRPr="00896AD2">
        <w:rPr>
          <w:rFonts w:ascii="Times New Roman" w:hAnsi="Times New Roman"/>
          <w:sz w:val="24"/>
        </w:rPr>
        <w:t>.</w:t>
      </w:r>
    </w:p>
    <w:p w14:paraId="1F733995" w14:textId="77777777" w:rsidR="00812780" w:rsidRPr="00896AD2" w:rsidRDefault="00812780" w:rsidP="00AB60AB">
      <w:pPr>
        <w:pStyle w:val="Ttulo2"/>
        <w:numPr>
          <w:ilvl w:val="0"/>
          <w:numId w:val="0"/>
        </w:numPr>
        <w:rPr>
          <w:rFonts w:ascii="Times New Roman" w:hAnsi="Times New Roman"/>
          <w:sz w:val="24"/>
        </w:rPr>
      </w:pPr>
    </w:p>
    <w:p w14:paraId="2274DB1A" w14:textId="77777777" w:rsidR="00812780" w:rsidRPr="00896AD2" w:rsidRDefault="00812780" w:rsidP="00AB60AB">
      <w:pPr>
        <w:pStyle w:val="Ttulo2"/>
        <w:ind w:left="0" w:firstLine="0"/>
        <w:rPr>
          <w:rFonts w:ascii="Times New Roman" w:hAnsi="Times New Roman"/>
          <w:sz w:val="24"/>
          <w:lang w:val="pt-BR"/>
        </w:rPr>
      </w:pPr>
      <w:r w:rsidRPr="00896AD2">
        <w:rPr>
          <w:rFonts w:ascii="Times New Roman" w:hAnsi="Times New Roman"/>
          <w:sz w:val="24"/>
        </w:rPr>
        <w:t>Esclarecer as dúvidas que lhe sejam apresentadas pela CONTRATADA, através de correspondências protocoladas.</w:t>
      </w:r>
    </w:p>
    <w:p w14:paraId="78064357" w14:textId="77777777" w:rsidR="00812780" w:rsidRPr="00896AD2" w:rsidRDefault="00812780" w:rsidP="00AB60AB">
      <w:pPr>
        <w:rPr>
          <w:rFonts w:ascii="Times New Roman" w:hAnsi="Times New Roman" w:cs="Times New Roman"/>
          <w:sz w:val="24"/>
        </w:rPr>
      </w:pPr>
    </w:p>
    <w:p w14:paraId="23526B13" w14:textId="77777777" w:rsidR="00812780" w:rsidRPr="00896AD2" w:rsidRDefault="00812780" w:rsidP="00AB60AB">
      <w:pPr>
        <w:pStyle w:val="Ttulo2"/>
        <w:ind w:left="0" w:firstLine="0"/>
        <w:rPr>
          <w:rFonts w:ascii="Times New Roman" w:hAnsi="Times New Roman"/>
          <w:sz w:val="24"/>
        </w:rPr>
      </w:pPr>
      <w:r w:rsidRPr="00896AD2">
        <w:rPr>
          <w:rFonts w:ascii="Times New Roman" w:hAnsi="Times New Roman"/>
          <w:sz w:val="24"/>
        </w:rPr>
        <w:t>Fiscalizar e acompanhar a execução do objeto do contrato</w:t>
      </w:r>
      <w:r w:rsidR="002B12EC" w:rsidRPr="00896AD2">
        <w:rPr>
          <w:rFonts w:ascii="Times New Roman" w:hAnsi="Times New Roman"/>
          <w:sz w:val="24"/>
        </w:rPr>
        <w:t xml:space="preserve"> ou da ordem de fornecimento</w:t>
      </w:r>
      <w:r w:rsidRPr="00896AD2">
        <w:rPr>
          <w:rFonts w:ascii="Times New Roman" w:hAnsi="Times New Roman"/>
          <w:sz w:val="24"/>
        </w:rPr>
        <w:t>.</w:t>
      </w:r>
    </w:p>
    <w:p w14:paraId="2BE28528" w14:textId="77777777" w:rsidR="00812780" w:rsidRPr="00896AD2" w:rsidRDefault="00812780" w:rsidP="00AB60AB">
      <w:pPr>
        <w:pStyle w:val="Ttulo2"/>
        <w:numPr>
          <w:ilvl w:val="0"/>
          <w:numId w:val="0"/>
        </w:numPr>
        <w:rPr>
          <w:rFonts w:ascii="Times New Roman" w:hAnsi="Times New Roman"/>
          <w:sz w:val="24"/>
        </w:rPr>
      </w:pPr>
    </w:p>
    <w:p w14:paraId="2C1B0D6C" w14:textId="77777777" w:rsidR="00812780" w:rsidRPr="00896AD2" w:rsidRDefault="00812780" w:rsidP="00AB60AB">
      <w:pPr>
        <w:pStyle w:val="Ttulo2"/>
        <w:ind w:left="0" w:firstLine="0"/>
        <w:rPr>
          <w:rFonts w:ascii="Times New Roman" w:hAnsi="Times New Roman"/>
          <w:sz w:val="24"/>
        </w:rPr>
      </w:pPr>
      <w:r w:rsidRPr="00896AD2">
        <w:rPr>
          <w:rFonts w:ascii="Times New Roman" w:hAnsi="Times New Roman"/>
          <w:sz w:val="24"/>
        </w:rPr>
        <w:t>Expedir por escrito, as determinações e comunicações dirigidas a CONTRATADA, determinando as providências necessárias à correção das falhas observadas.</w:t>
      </w:r>
    </w:p>
    <w:p w14:paraId="24DEC36D" w14:textId="77777777" w:rsidR="00812780" w:rsidRPr="00896AD2" w:rsidRDefault="00812780" w:rsidP="00AB60AB">
      <w:pPr>
        <w:pStyle w:val="Ttulo2"/>
        <w:numPr>
          <w:ilvl w:val="0"/>
          <w:numId w:val="0"/>
        </w:numPr>
        <w:rPr>
          <w:rFonts w:ascii="Times New Roman" w:hAnsi="Times New Roman"/>
          <w:sz w:val="24"/>
        </w:rPr>
      </w:pPr>
    </w:p>
    <w:p w14:paraId="10FBE240" w14:textId="77777777" w:rsidR="00812780" w:rsidRPr="00896AD2" w:rsidRDefault="00812780" w:rsidP="00AB60AB">
      <w:pPr>
        <w:pStyle w:val="Ttulo2"/>
        <w:ind w:left="0" w:firstLine="0"/>
        <w:rPr>
          <w:rFonts w:ascii="Times New Roman" w:hAnsi="Times New Roman"/>
          <w:sz w:val="24"/>
        </w:rPr>
      </w:pPr>
      <w:r w:rsidRPr="00896AD2">
        <w:rPr>
          <w:rFonts w:ascii="Times New Roman" w:hAnsi="Times New Roman"/>
          <w:sz w:val="24"/>
        </w:rPr>
        <w:t xml:space="preserve">Rejeitar todo e qualquer </w:t>
      </w:r>
      <w:r w:rsidR="002B51E7" w:rsidRPr="00896AD2">
        <w:rPr>
          <w:rFonts w:ascii="Times New Roman" w:hAnsi="Times New Roman"/>
          <w:sz w:val="24"/>
        </w:rPr>
        <w:t>fornecimento</w:t>
      </w:r>
      <w:r w:rsidRPr="00896AD2">
        <w:rPr>
          <w:rFonts w:ascii="Times New Roman" w:hAnsi="Times New Roman"/>
          <w:sz w:val="24"/>
        </w:rPr>
        <w:t xml:space="preserve"> inadequado, incompleto ou não especificado e estipular prazo para sua retificação.</w:t>
      </w:r>
    </w:p>
    <w:p w14:paraId="2A2366D3" w14:textId="77777777" w:rsidR="00812780" w:rsidRPr="00896AD2" w:rsidRDefault="00812780" w:rsidP="00AB60AB">
      <w:pPr>
        <w:pStyle w:val="Ttulo2"/>
        <w:numPr>
          <w:ilvl w:val="0"/>
          <w:numId w:val="0"/>
        </w:numPr>
        <w:rPr>
          <w:rFonts w:ascii="Times New Roman" w:hAnsi="Times New Roman"/>
          <w:sz w:val="24"/>
        </w:rPr>
      </w:pPr>
    </w:p>
    <w:p w14:paraId="2B2C819F" w14:textId="77777777" w:rsidR="00812780" w:rsidRPr="00896AD2" w:rsidRDefault="00812780" w:rsidP="00AB60AB">
      <w:pPr>
        <w:pStyle w:val="Ttulo2"/>
        <w:ind w:left="0" w:firstLine="0"/>
        <w:rPr>
          <w:rFonts w:ascii="Times New Roman" w:hAnsi="Times New Roman"/>
          <w:sz w:val="24"/>
        </w:rPr>
      </w:pPr>
      <w:r w:rsidRPr="00896AD2">
        <w:rPr>
          <w:rFonts w:ascii="Times New Roman" w:hAnsi="Times New Roman"/>
          <w:sz w:val="24"/>
        </w:rPr>
        <w:t xml:space="preserve">Emitir parecer para liberação das faturas, e receber </w:t>
      </w:r>
      <w:r w:rsidR="004465E8" w:rsidRPr="00896AD2">
        <w:rPr>
          <w:rFonts w:ascii="Times New Roman" w:hAnsi="Times New Roman"/>
          <w:sz w:val="24"/>
        </w:rPr>
        <w:t>os fornecimentos/</w:t>
      </w:r>
      <w:r w:rsidRPr="00896AD2">
        <w:rPr>
          <w:rFonts w:ascii="Times New Roman" w:hAnsi="Times New Roman"/>
          <w:sz w:val="24"/>
        </w:rPr>
        <w:t>serviços contratados.</w:t>
      </w:r>
    </w:p>
    <w:p w14:paraId="657589D9" w14:textId="77777777" w:rsidR="00812780" w:rsidRPr="00896AD2" w:rsidRDefault="00812780" w:rsidP="00AB60AB">
      <w:pPr>
        <w:rPr>
          <w:rFonts w:ascii="Times New Roman" w:hAnsi="Times New Roman" w:cs="Times New Roman"/>
          <w:sz w:val="24"/>
        </w:rPr>
      </w:pPr>
    </w:p>
    <w:p w14:paraId="693648E9" w14:textId="77777777" w:rsidR="00812780" w:rsidRPr="00896AD2" w:rsidRDefault="00812780" w:rsidP="00AB60AB">
      <w:pPr>
        <w:pStyle w:val="Ttulo2"/>
        <w:ind w:left="0" w:firstLine="0"/>
        <w:rPr>
          <w:rFonts w:ascii="Times New Roman" w:hAnsi="Times New Roman"/>
          <w:sz w:val="24"/>
          <w:lang w:val="pt-BR"/>
        </w:rPr>
      </w:pPr>
      <w:r w:rsidRPr="00896AD2">
        <w:rPr>
          <w:rFonts w:ascii="Times New Roman" w:hAnsi="Times New Roman"/>
          <w:sz w:val="24"/>
        </w:rPr>
        <w:t>Efetuar o pagamento no prazo previsto no contrato</w:t>
      </w:r>
      <w:r w:rsidR="002B12EC" w:rsidRPr="00896AD2">
        <w:rPr>
          <w:rFonts w:ascii="Times New Roman" w:hAnsi="Times New Roman"/>
          <w:sz w:val="24"/>
        </w:rPr>
        <w:t xml:space="preserve"> ou da ordem de fornecimento</w:t>
      </w:r>
      <w:r w:rsidRPr="00896AD2">
        <w:rPr>
          <w:rFonts w:ascii="Times New Roman" w:hAnsi="Times New Roman"/>
          <w:sz w:val="24"/>
        </w:rPr>
        <w:t>.</w:t>
      </w:r>
    </w:p>
    <w:p w14:paraId="6297EEE1" w14:textId="77777777" w:rsidR="000E21B3" w:rsidRPr="00896AD2" w:rsidRDefault="000E21B3" w:rsidP="000E21B3">
      <w:pPr>
        <w:rPr>
          <w:rFonts w:ascii="Times New Roman" w:hAnsi="Times New Roman" w:cs="Times New Roman"/>
          <w:sz w:val="24"/>
        </w:rPr>
      </w:pPr>
    </w:p>
    <w:p w14:paraId="79B41E94" w14:textId="77777777" w:rsidR="000E21B3" w:rsidRPr="00896AD2" w:rsidRDefault="000E21B3" w:rsidP="00AB60AB">
      <w:pPr>
        <w:pStyle w:val="Ttulo1"/>
        <w:rPr>
          <w:rFonts w:ascii="Times New Roman" w:hAnsi="Times New Roman"/>
          <w:sz w:val="24"/>
        </w:rPr>
      </w:pPr>
      <w:bookmarkStart w:id="32" w:name="_Toc138336770"/>
      <w:r w:rsidRPr="00896AD2">
        <w:rPr>
          <w:rFonts w:ascii="Times New Roman" w:hAnsi="Times New Roman"/>
          <w:sz w:val="24"/>
        </w:rPr>
        <w:t>GARANTIA DOS MATERIAIS</w:t>
      </w:r>
      <w:bookmarkEnd w:id="32"/>
    </w:p>
    <w:p w14:paraId="0E0602BD" w14:textId="77777777" w:rsidR="000E21B3" w:rsidRPr="00896AD2" w:rsidRDefault="000E21B3" w:rsidP="000E21B3">
      <w:pPr>
        <w:tabs>
          <w:tab w:val="num" w:pos="1134"/>
        </w:tabs>
        <w:ind w:left="1134" w:hanging="1134"/>
        <w:rPr>
          <w:rFonts w:ascii="Times New Roman" w:hAnsi="Times New Roman" w:cs="Times New Roman"/>
          <w:b/>
          <w:sz w:val="24"/>
        </w:rPr>
      </w:pPr>
    </w:p>
    <w:p w14:paraId="17A3C097" w14:textId="77777777" w:rsidR="00F83B45" w:rsidRPr="00896AD2" w:rsidRDefault="00F83B45" w:rsidP="00AB60AB">
      <w:pPr>
        <w:pStyle w:val="Ttulo2"/>
        <w:ind w:left="0" w:firstLine="0"/>
        <w:rPr>
          <w:rFonts w:ascii="Times New Roman" w:hAnsi="Times New Roman"/>
          <w:sz w:val="24"/>
        </w:rPr>
      </w:pPr>
      <w:r w:rsidRPr="00896AD2">
        <w:rPr>
          <w:rFonts w:ascii="Times New Roman" w:hAnsi="Times New Roman"/>
          <w:sz w:val="24"/>
        </w:rPr>
        <w:lastRenderedPageBreak/>
        <w:t>As licitantes responsabilizam-se,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item 4.1 desse Termo de Referência.</w:t>
      </w:r>
    </w:p>
    <w:p w14:paraId="00200F9D" w14:textId="77777777" w:rsidR="00F85637" w:rsidRPr="00896AD2" w:rsidRDefault="00F85637" w:rsidP="00AB60AB">
      <w:pPr>
        <w:autoSpaceDE w:val="0"/>
        <w:autoSpaceDN w:val="0"/>
        <w:adjustRightInd w:val="0"/>
        <w:rPr>
          <w:rFonts w:ascii="Times New Roman" w:hAnsi="Times New Roman" w:cs="Times New Roman"/>
          <w:sz w:val="24"/>
          <w:lang w:eastAsia="pt-BR"/>
        </w:rPr>
      </w:pPr>
    </w:p>
    <w:p w14:paraId="6903BAB2" w14:textId="77777777" w:rsidR="001622CB" w:rsidRPr="00896AD2" w:rsidRDefault="00F85637" w:rsidP="00AB60AB">
      <w:pPr>
        <w:pStyle w:val="Ttulo2"/>
        <w:ind w:left="0" w:firstLine="0"/>
        <w:rPr>
          <w:rFonts w:ascii="Times New Roman" w:hAnsi="Times New Roman"/>
          <w:sz w:val="24"/>
        </w:rPr>
      </w:pPr>
      <w:r w:rsidRPr="00896AD2">
        <w:rPr>
          <w:rFonts w:ascii="Times New Roman" w:hAnsi="Times New Roman"/>
          <w:sz w:val="24"/>
        </w:rPr>
        <w:t>Caso</w:t>
      </w:r>
      <w:r w:rsidR="001622CB" w:rsidRPr="00896AD2">
        <w:rPr>
          <w:rFonts w:ascii="Times New Roman" w:hAnsi="Times New Roman"/>
          <w:sz w:val="24"/>
        </w:rPr>
        <w:t xml:space="preserve"> a garantia contra defeitos de fabricação oferecida pelo fabricante seja inferior ao estabelecido no subitem 19.1 acima, a licitante beneficiária da Ata de Registro de Preços deverá complementar a garantia do bem ofertado pelo tempo restante.</w:t>
      </w:r>
    </w:p>
    <w:p w14:paraId="4F1E3580" w14:textId="77777777" w:rsidR="001622CB" w:rsidRPr="00896AD2" w:rsidRDefault="001622CB" w:rsidP="00AB60AB">
      <w:pPr>
        <w:autoSpaceDE w:val="0"/>
        <w:autoSpaceDN w:val="0"/>
        <w:adjustRightInd w:val="0"/>
        <w:rPr>
          <w:rFonts w:ascii="Times New Roman" w:hAnsi="Times New Roman" w:cs="Times New Roman"/>
          <w:sz w:val="24"/>
          <w:lang w:eastAsia="pt-BR"/>
        </w:rPr>
      </w:pPr>
    </w:p>
    <w:p w14:paraId="54F75ADF" w14:textId="7D26CC92" w:rsidR="001622CB" w:rsidRPr="00896AD2" w:rsidRDefault="001622CB" w:rsidP="00AB60AB">
      <w:pPr>
        <w:pStyle w:val="Ttulo2"/>
        <w:ind w:left="0" w:firstLine="0"/>
        <w:rPr>
          <w:rFonts w:ascii="Times New Roman" w:hAnsi="Times New Roman"/>
          <w:sz w:val="24"/>
        </w:rPr>
      </w:pPr>
      <w:r w:rsidRPr="00896AD2">
        <w:rPr>
          <w:rFonts w:ascii="Times New Roman" w:hAnsi="Times New Roman"/>
          <w:sz w:val="24"/>
        </w:rPr>
        <w:t>Durante o período da garantia mencionado no subitem 19.1, o fornecedor beneficiário da Ata de Registro de Preços se obriga a efetuar, sem ônus para a Codevasf, a substituição do objeto que apresentar defeitos de fabricação, no prazo de até 30 (trinta) dias, a contar da data de notificação, sendo que, caso a assistência técnica ultrapasse o prazo estabelecido, procederá a substituição das partes, componentes ou de todo o</w:t>
      </w:r>
      <w:r w:rsidR="00702117" w:rsidRPr="00896AD2">
        <w:rPr>
          <w:rFonts w:ascii="Times New Roman" w:hAnsi="Times New Roman"/>
          <w:sz w:val="24"/>
        </w:rPr>
        <w:t xml:space="preserve"> </w:t>
      </w:r>
      <w:r w:rsidRPr="00896AD2">
        <w:rPr>
          <w:rFonts w:ascii="Times New Roman" w:hAnsi="Times New Roman"/>
          <w:sz w:val="24"/>
        </w:rPr>
        <w:t>equipamento, com iguais características e especificações técnicas, sem nenhum ônus para a Codevasf, sob pena de aplicação das</w:t>
      </w:r>
      <w:r w:rsidR="006C6355">
        <w:rPr>
          <w:rFonts w:ascii="Times New Roman" w:hAnsi="Times New Roman"/>
          <w:sz w:val="24"/>
          <w:lang w:val="pt-BR"/>
        </w:rPr>
        <w:t xml:space="preserve"> </w:t>
      </w:r>
      <w:r w:rsidR="002B3F98">
        <w:rPr>
          <w:rFonts w:ascii="Times New Roman" w:hAnsi="Times New Roman"/>
          <w:sz w:val="24"/>
          <w:lang w:val="pt-BR"/>
        </w:rPr>
        <w:t>penalidades previstas.</w:t>
      </w:r>
    </w:p>
    <w:p w14:paraId="30660204" w14:textId="77777777" w:rsidR="0034735B" w:rsidRPr="00896AD2" w:rsidRDefault="0034735B" w:rsidP="0034735B">
      <w:pPr>
        <w:rPr>
          <w:rFonts w:ascii="Times New Roman" w:hAnsi="Times New Roman" w:cs="Times New Roman"/>
          <w:sz w:val="24"/>
          <w:lang w:val="x-none" w:eastAsia="x-none"/>
        </w:rPr>
      </w:pPr>
    </w:p>
    <w:p w14:paraId="54682799" w14:textId="77777777" w:rsidR="00BE3A45" w:rsidRPr="00896AD2" w:rsidRDefault="00BE3A45" w:rsidP="00BE3A45">
      <w:pPr>
        <w:pStyle w:val="Ttulo1"/>
        <w:rPr>
          <w:rFonts w:ascii="Times New Roman" w:hAnsi="Times New Roman"/>
          <w:sz w:val="24"/>
          <w:lang w:val="pt-BR"/>
        </w:rPr>
      </w:pPr>
      <w:bookmarkStart w:id="33" w:name="_Toc138336771"/>
      <w:r w:rsidRPr="00896AD2">
        <w:rPr>
          <w:rFonts w:ascii="Times New Roman" w:hAnsi="Times New Roman"/>
          <w:sz w:val="24"/>
          <w:lang w:val="pt-BR"/>
        </w:rPr>
        <w:t>MATRIZ DE RISCO</w:t>
      </w:r>
      <w:bookmarkEnd w:id="33"/>
    </w:p>
    <w:p w14:paraId="3AC3F1BF" w14:textId="77777777" w:rsidR="00BE3A45" w:rsidRPr="00896AD2" w:rsidRDefault="00BE3A45" w:rsidP="00BE3A45">
      <w:pPr>
        <w:rPr>
          <w:rFonts w:ascii="Times New Roman" w:hAnsi="Times New Roman" w:cs="Times New Roman"/>
          <w:sz w:val="24"/>
          <w:lang w:eastAsia="x-none"/>
        </w:rPr>
      </w:pPr>
    </w:p>
    <w:p w14:paraId="0A1E0C13" w14:textId="77777777" w:rsidR="00BE3A45" w:rsidRPr="00896AD2" w:rsidRDefault="00BE3A45" w:rsidP="00BE3A45">
      <w:pPr>
        <w:pStyle w:val="Ttulo2"/>
        <w:ind w:left="0" w:firstLine="0"/>
        <w:rPr>
          <w:rFonts w:ascii="Times New Roman" w:hAnsi="Times New Roman"/>
          <w:sz w:val="24"/>
        </w:rPr>
      </w:pPr>
      <w:r w:rsidRPr="00896AD2">
        <w:rPr>
          <w:rFonts w:ascii="Times New Roman" w:hAnsi="Times New Roman"/>
          <w:sz w:val="24"/>
        </w:rPr>
        <w:t>Tem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3DC1E6A8" w14:textId="77777777" w:rsidR="00BE3A45" w:rsidRPr="00896AD2" w:rsidRDefault="00BE3A45" w:rsidP="00BE3A45">
      <w:pPr>
        <w:rPr>
          <w:rFonts w:ascii="Times New Roman" w:hAnsi="Times New Roman" w:cs="Times New Roman"/>
          <w:sz w:val="24"/>
          <w:lang w:val="x-none" w:eastAsia="x-none"/>
        </w:rPr>
      </w:pPr>
    </w:p>
    <w:p w14:paraId="52BA85E2" w14:textId="77777777" w:rsidR="00BE3A45" w:rsidRPr="00896AD2" w:rsidRDefault="00BE3A45" w:rsidP="002A2B06">
      <w:pPr>
        <w:pStyle w:val="Ttulo2"/>
        <w:ind w:left="0" w:firstLine="0"/>
        <w:rPr>
          <w:rFonts w:ascii="Times New Roman" w:hAnsi="Times New Roman"/>
          <w:sz w:val="24"/>
          <w:lang w:val="pt-BR"/>
        </w:rPr>
      </w:pPr>
      <w:r w:rsidRPr="00896AD2">
        <w:rPr>
          <w:rFonts w:ascii="Times New Roman" w:hAnsi="Times New Roman"/>
          <w:sz w:val="24"/>
        </w:rPr>
        <w:t>A contratada não é responsável pelos riscos relacionados ao objeto do ajuste cuja responsabilidade na Matriz de Riscos é da Codevasf</w:t>
      </w:r>
      <w:r w:rsidRPr="00896AD2">
        <w:rPr>
          <w:rFonts w:ascii="Times New Roman" w:hAnsi="Times New Roman"/>
          <w:sz w:val="24"/>
          <w:lang w:val="pt-BR"/>
        </w:rPr>
        <w:t>.</w:t>
      </w:r>
    </w:p>
    <w:p w14:paraId="58AF1A8C" w14:textId="77777777" w:rsidR="00BE3A45" w:rsidRPr="00896AD2" w:rsidRDefault="00BE3A45" w:rsidP="00BE3A45">
      <w:pPr>
        <w:rPr>
          <w:rFonts w:ascii="Times New Roman" w:hAnsi="Times New Roman" w:cs="Times New Roman"/>
          <w:sz w:val="24"/>
          <w:lang w:eastAsia="x-none"/>
        </w:rPr>
      </w:pPr>
    </w:p>
    <w:p w14:paraId="509A58D5" w14:textId="77777777" w:rsidR="00BE3A45" w:rsidRPr="00896AD2" w:rsidRDefault="00BE3A45" w:rsidP="002A2B06">
      <w:pPr>
        <w:pStyle w:val="Ttulo2"/>
        <w:ind w:left="0" w:firstLine="0"/>
        <w:rPr>
          <w:rFonts w:ascii="Times New Roman" w:hAnsi="Times New Roman"/>
          <w:sz w:val="24"/>
        </w:rPr>
      </w:pPr>
      <w:r w:rsidRPr="00896AD2">
        <w:rPr>
          <w:rFonts w:ascii="Times New Roman" w:hAnsi="Times New Roman"/>
          <w:sz w:val="24"/>
        </w:rPr>
        <w:t>A contratada é integral e exclusivamente responsável por todos os riscos relacionados ao objeto do ajuste, inclusive, sem limitação, daqueles alocados para a contratada.</w:t>
      </w:r>
    </w:p>
    <w:p w14:paraId="4C4EB367" w14:textId="77777777" w:rsidR="00BE3A45" w:rsidRPr="00896AD2" w:rsidRDefault="00BE3A45" w:rsidP="00BE3A45">
      <w:pPr>
        <w:rPr>
          <w:rFonts w:ascii="Times New Roman" w:hAnsi="Times New Roman" w:cs="Times New Roman"/>
          <w:sz w:val="24"/>
          <w:lang w:val="x-none" w:eastAsia="x-none"/>
        </w:rPr>
      </w:pPr>
    </w:p>
    <w:p w14:paraId="02454FF6" w14:textId="77777777" w:rsidR="00BE3A45" w:rsidRPr="00896AD2" w:rsidRDefault="00BE3A45" w:rsidP="00BE3A45">
      <w:pPr>
        <w:pStyle w:val="Ttulo2"/>
        <w:ind w:left="0" w:firstLine="0"/>
        <w:rPr>
          <w:rFonts w:ascii="Times New Roman" w:hAnsi="Times New Roman"/>
          <w:sz w:val="24"/>
        </w:rPr>
      </w:pPr>
      <w:r w:rsidRPr="00896AD2">
        <w:rPr>
          <w:rFonts w:ascii="Times New Roman" w:hAnsi="Times New Roman"/>
          <w:sz w:val="24"/>
        </w:rPr>
        <w:t>Constitui peça integrante do contrato a Matriz de Riscos, independentemente de transcrição no instrumento.</w:t>
      </w:r>
    </w:p>
    <w:p w14:paraId="3819462B" w14:textId="77777777" w:rsidR="00BE3A45" w:rsidRPr="00896AD2" w:rsidRDefault="00BE3A45" w:rsidP="00BE3A45">
      <w:pPr>
        <w:rPr>
          <w:rFonts w:ascii="Times New Roman" w:hAnsi="Times New Roman" w:cs="Times New Roman"/>
          <w:sz w:val="24"/>
          <w:lang w:val="x-none" w:eastAsia="x-none"/>
        </w:rPr>
      </w:pPr>
    </w:p>
    <w:p w14:paraId="3CA5A322" w14:textId="77777777" w:rsidR="00BE3A45" w:rsidRPr="00896AD2" w:rsidRDefault="00BE3A45" w:rsidP="00BE3A45">
      <w:pPr>
        <w:pStyle w:val="Ttulo2"/>
        <w:ind w:left="0" w:firstLine="0"/>
        <w:rPr>
          <w:rFonts w:ascii="Times New Roman" w:hAnsi="Times New Roman"/>
          <w:sz w:val="24"/>
        </w:rPr>
      </w:pPr>
      <w:r w:rsidRPr="00896AD2">
        <w:rPr>
          <w:rFonts w:ascii="Times New Roman" w:hAnsi="Times New Roman"/>
          <w:sz w:val="24"/>
        </w:rPr>
        <w:t>A contratada tem pleno conhecimento, quando da participação do processo licitatório, da natureza e extensão dos riscos por ela assumidos e deve levar tais riscos em consideração na formulação de sua proposta.</w:t>
      </w:r>
    </w:p>
    <w:p w14:paraId="39703315" w14:textId="77777777" w:rsidR="00BE3A45" w:rsidRPr="00896AD2" w:rsidRDefault="00BE3A45" w:rsidP="00BE3A45">
      <w:pPr>
        <w:rPr>
          <w:rFonts w:ascii="Times New Roman" w:hAnsi="Times New Roman" w:cs="Times New Roman"/>
          <w:sz w:val="24"/>
          <w:lang w:val="x-none" w:eastAsia="x-none"/>
        </w:rPr>
      </w:pPr>
    </w:p>
    <w:p w14:paraId="20647D67" w14:textId="77777777" w:rsidR="00BE3A45" w:rsidRPr="00896AD2" w:rsidRDefault="00BE3A45" w:rsidP="00BE3A45">
      <w:pPr>
        <w:pStyle w:val="Ttulo2"/>
        <w:ind w:left="0" w:firstLine="0"/>
        <w:rPr>
          <w:rFonts w:ascii="Times New Roman" w:hAnsi="Times New Roman"/>
          <w:sz w:val="24"/>
        </w:rPr>
      </w:pPr>
      <w:r w:rsidRPr="00896AD2">
        <w:rPr>
          <w:rFonts w:ascii="Times New Roman" w:hAnsi="Times New Roman"/>
          <w:sz w:val="24"/>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4A2BAAEA" w14:textId="77777777" w:rsidR="00BE3A45" w:rsidRPr="00896AD2" w:rsidRDefault="00BE3A45" w:rsidP="00BE3A45">
      <w:pPr>
        <w:rPr>
          <w:rFonts w:ascii="Times New Roman" w:hAnsi="Times New Roman" w:cs="Times New Roman"/>
          <w:sz w:val="24"/>
          <w:lang w:val="x-none" w:eastAsia="x-none"/>
        </w:rPr>
      </w:pPr>
    </w:p>
    <w:p w14:paraId="0848AC53" w14:textId="77777777" w:rsidR="00BE3A45" w:rsidRPr="00896AD2" w:rsidRDefault="00BE3A45" w:rsidP="00BE3A45">
      <w:pPr>
        <w:pStyle w:val="Ttulo2"/>
        <w:ind w:left="0" w:firstLine="0"/>
        <w:rPr>
          <w:rFonts w:ascii="Times New Roman" w:hAnsi="Times New Roman"/>
          <w:sz w:val="24"/>
        </w:rPr>
      </w:pPr>
      <w:r w:rsidRPr="00896AD2">
        <w:rPr>
          <w:rFonts w:ascii="Times New Roman" w:hAnsi="Times New Roman"/>
          <w:sz w:val="24"/>
        </w:rPr>
        <w:lastRenderedPageBreak/>
        <w:t>Sempre que atendidas as condições do contrato e mantidas as disposições do contrato e as disposições da matriz de riscos, considera-se mantido seu equilíbrio econômico-financeiro.</w:t>
      </w:r>
    </w:p>
    <w:p w14:paraId="6707B368" w14:textId="77777777" w:rsidR="00BE3A45" w:rsidRPr="00896AD2" w:rsidRDefault="00BE3A45" w:rsidP="00BE3A45">
      <w:pPr>
        <w:rPr>
          <w:rFonts w:ascii="Times New Roman" w:hAnsi="Times New Roman" w:cs="Times New Roman"/>
          <w:sz w:val="24"/>
          <w:lang w:val="x-none" w:eastAsia="x-none"/>
        </w:rPr>
      </w:pPr>
    </w:p>
    <w:p w14:paraId="2D7A9305" w14:textId="77777777" w:rsidR="00BE3A45" w:rsidRPr="00896AD2" w:rsidRDefault="00BE3A45" w:rsidP="00BE3A45">
      <w:pPr>
        <w:pStyle w:val="Ttulo2"/>
        <w:ind w:left="0" w:firstLine="0"/>
        <w:rPr>
          <w:rFonts w:ascii="Times New Roman" w:hAnsi="Times New Roman"/>
          <w:sz w:val="24"/>
        </w:rPr>
      </w:pPr>
      <w:r w:rsidRPr="00896AD2">
        <w:rPr>
          <w:rFonts w:ascii="Times New Roman" w:hAnsi="Times New Roman"/>
          <w:sz w:val="24"/>
        </w:rPr>
        <w:t>A contratada somente poderá solicitar a recomposição do equilíbrio econômico-financeiro ou aditivo de prazo nas hipóteses excluídas de sua responsabilidade na matriz de riscos.</w:t>
      </w:r>
    </w:p>
    <w:p w14:paraId="5266F26B" w14:textId="77777777" w:rsidR="00BE3A45" w:rsidRPr="00896AD2" w:rsidRDefault="00BE3A45" w:rsidP="00BE3A45">
      <w:pPr>
        <w:rPr>
          <w:rFonts w:ascii="Times New Roman" w:hAnsi="Times New Roman" w:cs="Times New Roman"/>
          <w:sz w:val="24"/>
          <w:lang w:val="x-none" w:eastAsia="x-none"/>
        </w:rPr>
      </w:pPr>
    </w:p>
    <w:p w14:paraId="526ED746" w14:textId="77777777" w:rsidR="00BE3A45" w:rsidRPr="00896AD2" w:rsidRDefault="00BE3A45" w:rsidP="00BE3A45">
      <w:pPr>
        <w:pStyle w:val="Ttulo2"/>
        <w:ind w:left="0" w:firstLine="0"/>
        <w:rPr>
          <w:rFonts w:ascii="Times New Roman" w:hAnsi="Times New Roman"/>
          <w:sz w:val="24"/>
        </w:rPr>
      </w:pPr>
      <w:r w:rsidRPr="00896AD2">
        <w:rPr>
          <w:rFonts w:ascii="Times New Roman" w:hAnsi="Times New Roman"/>
          <w:sz w:val="24"/>
        </w:rPr>
        <w:t>Os casos omissos na matriz de riscos serão objeto de análise acurada e criteriosa, lastreada em elementos técnicos, por intermédio de processo administrativo para apurar o caso concreto.</w:t>
      </w:r>
    </w:p>
    <w:p w14:paraId="0145818F" w14:textId="77777777" w:rsidR="00BE3A45" w:rsidRPr="00896AD2" w:rsidRDefault="00BE3A45" w:rsidP="00BE3A45">
      <w:pPr>
        <w:rPr>
          <w:rFonts w:ascii="Times New Roman" w:hAnsi="Times New Roman" w:cs="Times New Roman"/>
          <w:sz w:val="24"/>
          <w:lang w:val="x-none" w:eastAsia="x-none"/>
        </w:rPr>
      </w:pPr>
    </w:p>
    <w:p w14:paraId="6287F85B" w14:textId="77777777" w:rsidR="00BE3A45" w:rsidRPr="00896AD2" w:rsidRDefault="00BE3A45" w:rsidP="00BE3A45">
      <w:pPr>
        <w:pStyle w:val="Ttulo2"/>
        <w:ind w:left="0" w:firstLine="0"/>
        <w:rPr>
          <w:rFonts w:ascii="Times New Roman" w:hAnsi="Times New Roman"/>
          <w:sz w:val="24"/>
        </w:rPr>
      </w:pPr>
      <w:r w:rsidRPr="00896AD2">
        <w:rPr>
          <w:rFonts w:ascii="Times New Roman" w:hAnsi="Times New Roman"/>
          <w:sz w:val="24"/>
        </w:rPr>
        <w:t>A referida matriz de riscos é parte integrante do contrato, pois tais obrigações são de resultado e devidamente delimitadas neste instrumento.</w:t>
      </w:r>
    </w:p>
    <w:p w14:paraId="154F97C0" w14:textId="77777777" w:rsidR="00BE3A45" w:rsidRPr="00896AD2" w:rsidRDefault="00BE3A45" w:rsidP="00BE3A45">
      <w:pPr>
        <w:rPr>
          <w:rFonts w:ascii="Times New Roman" w:hAnsi="Times New Roman" w:cs="Times New Roman"/>
          <w:sz w:val="24"/>
          <w:lang w:val="x-none" w:eastAsia="x-none"/>
        </w:rPr>
      </w:pPr>
    </w:p>
    <w:p w14:paraId="297D53C7" w14:textId="77777777" w:rsidR="00C41672" w:rsidRPr="00896AD2" w:rsidRDefault="00C41672" w:rsidP="00AB60AB">
      <w:pPr>
        <w:pStyle w:val="Ttulo1"/>
        <w:rPr>
          <w:rFonts w:ascii="Times New Roman" w:hAnsi="Times New Roman"/>
          <w:sz w:val="24"/>
        </w:rPr>
      </w:pPr>
      <w:bookmarkStart w:id="34" w:name="_Toc138336772"/>
      <w:r w:rsidRPr="00896AD2">
        <w:rPr>
          <w:rFonts w:ascii="Times New Roman" w:hAnsi="Times New Roman"/>
          <w:sz w:val="24"/>
        </w:rPr>
        <w:t>CONDIÇÕES GERAIS</w:t>
      </w:r>
      <w:bookmarkEnd w:id="34"/>
    </w:p>
    <w:p w14:paraId="4803C785" w14:textId="77777777" w:rsidR="008B7339" w:rsidRPr="00896AD2" w:rsidRDefault="008B7339" w:rsidP="007C4E53">
      <w:pPr>
        <w:ind w:left="567" w:hanging="567"/>
        <w:rPr>
          <w:rFonts w:ascii="Times New Roman" w:hAnsi="Times New Roman" w:cs="Times New Roman"/>
          <w:sz w:val="24"/>
        </w:rPr>
      </w:pPr>
    </w:p>
    <w:p w14:paraId="540A0511" w14:textId="77777777" w:rsidR="00C41672" w:rsidRPr="00896AD2" w:rsidRDefault="00812780" w:rsidP="00AB60AB">
      <w:pPr>
        <w:pStyle w:val="Ttulo2"/>
        <w:ind w:left="0" w:firstLine="0"/>
        <w:rPr>
          <w:rFonts w:ascii="Times New Roman" w:hAnsi="Times New Roman"/>
          <w:sz w:val="24"/>
        </w:rPr>
      </w:pPr>
      <w:r w:rsidRPr="00896AD2">
        <w:rPr>
          <w:rFonts w:ascii="Times New Roman" w:hAnsi="Times New Roman"/>
          <w:sz w:val="24"/>
        </w:rPr>
        <w:t>Este Termo de Referência e seus anexos farão parte integrante do contrato</w:t>
      </w:r>
      <w:r w:rsidR="002B12EC" w:rsidRPr="00896AD2">
        <w:rPr>
          <w:rFonts w:ascii="Times New Roman" w:hAnsi="Times New Roman"/>
          <w:sz w:val="24"/>
        </w:rPr>
        <w:t xml:space="preserve"> ou da ordem de fornecimento</w:t>
      </w:r>
      <w:r w:rsidRPr="00896AD2">
        <w:rPr>
          <w:rFonts w:ascii="Times New Roman" w:hAnsi="Times New Roman"/>
          <w:sz w:val="24"/>
        </w:rPr>
        <w:t xml:space="preserve"> a ser firmado com a CONTRATADA, independente de transições</w:t>
      </w:r>
      <w:r w:rsidR="00C41672" w:rsidRPr="00896AD2">
        <w:rPr>
          <w:rFonts w:ascii="Times New Roman" w:hAnsi="Times New Roman"/>
          <w:sz w:val="24"/>
        </w:rPr>
        <w:t>.</w:t>
      </w:r>
    </w:p>
    <w:p w14:paraId="1F714F85" w14:textId="77777777" w:rsidR="00BF7D9B" w:rsidRPr="00896AD2" w:rsidRDefault="00BF7D9B" w:rsidP="00BF7D9B">
      <w:pPr>
        <w:rPr>
          <w:rFonts w:ascii="Times New Roman" w:hAnsi="Times New Roman" w:cs="Times New Roman"/>
          <w:sz w:val="24"/>
          <w:lang w:val="x-none" w:eastAsia="x-none"/>
        </w:rPr>
      </w:pPr>
    </w:p>
    <w:p w14:paraId="59045BD6" w14:textId="77777777" w:rsidR="000837C8" w:rsidRPr="00896AD2" w:rsidRDefault="000837C8" w:rsidP="00AB60AB">
      <w:pPr>
        <w:pStyle w:val="Ttulo1"/>
        <w:rPr>
          <w:rFonts w:ascii="Times New Roman" w:hAnsi="Times New Roman"/>
          <w:sz w:val="24"/>
        </w:rPr>
      </w:pPr>
      <w:bookmarkStart w:id="35" w:name="_Toc138336773"/>
      <w:r w:rsidRPr="00896AD2">
        <w:rPr>
          <w:rFonts w:ascii="Times New Roman" w:hAnsi="Times New Roman"/>
          <w:sz w:val="24"/>
        </w:rPr>
        <w:t>ANEXOS</w:t>
      </w:r>
      <w:bookmarkStart w:id="36" w:name="_Toc401910395"/>
      <w:bookmarkEnd w:id="35"/>
    </w:p>
    <w:p w14:paraId="1743F544" w14:textId="77777777" w:rsidR="000E21B3" w:rsidRPr="00896AD2" w:rsidRDefault="000E21B3" w:rsidP="000E21B3">
      <w:pPr>
        <w:rPr>
          <w:rFonts w:ascii="Times New Roman" w:hAnsi="Times New Roman" w:cs="Times New Roman"/>
          <w:sz w:val="24"/>
        </w:rPr>
      </w:pPr>
    </w:p>
    <w:p w14:paraId="2524E0FC" w14:textId="77777777" w:rsidR="000E21B3" w:rsidRPr="00896AD2" w:rsidRDefault="000E21B3" w:rsidP="00AB60AB">
      <w:pPr>
        <w:pStyle w:val="Ttulo2"/>
        <w:ind w:left="0" w:firstLine="0"/>
        <w:rPr>
          <w:rFonts w:ascii="Times New Roman" w:hAnsi="Times New Roman"/>
          <w:sz w:val="24"/>
        </w:rPr>
      </w:pPr>
      <w:r w:rsidRPr="00896AD2">
        <w:rPr>
          <w:rFonts w:ascii="Times New Roman" w:hAnsi="Times New Roman"/>
          <w:sz w:val="24"/>
        </w:rPr>
        <w:t>São ainda, documentos integra</w:t>
      </w:r>
      <w:r w:rsidR="00217987" w:rsidRPr="00896AD2">
        <w:rPr>
          <w:rFonts w:ascii="Times New Roman" w:hAnsi="Times New Roman"/>
          <w:sz w:val="24"/>
        </w:rPr>
        <w:t>ntes deste Termo de Referência</w:t>
      </w:r>
      <w:r w:rsidR="00217987" w:rsidRPr="00896AD2">
        <w:rPr>
          <w:rFonts w:ascii="Times New Roman" w:hAnsi="Times New Roman"/>
          <w:sz w:val="24"/>
          <w:lang w:val="pt-BR"/>
        </w:rPr>
        <w:t>:</w:t>
      </w:r>
    </w:p>
    <w:p w14:paraId="12D7EEA1" w14:textId="77777777" w:rsidR="00795855" w:rsidRPr="00896AD2" w:rsidRDefault="00795855" w:rsidP="004934CD">
      <w:pPr>
        <w:pStyle w:val="PargrafodaLista"/>
        <w:numPr>
          <w:ilvl w:val="0"/>
          <w:numId w:val="7"/>
        </w:numPr>
        <w:rPr>
          <w:rFonts w:ascii="Times New Roman" w:hAnsi="Times New Roman" w:cs="Times New Roman"/>
          <w:sz w:val="24"/>
        </w:rPr>
      </w:pPr>
      <w:r w:rsidRPr="00896AD2">
        <w:rPr>
          <w:rFonts w:ascii="Times New Roman" w:hAnsi="Times New Roman" w:cs="Times New Roman"/>
          <w:sz w:val="24"/>
        </w:rPr>
        <w:t>Anexo I – Justificativa</w:t>
      </w:r>
      <w:r w:rsidR="00783F3B" w:rsidRPr="00896AD2">
        <w:rPr>
          <w:rFonts w:ascii="Times New Roman" w:hAnsi="Times New Roman" w:cs="Times New Roman"/>
          <w:sz w:val="24"/>
        </w:rPr>
        <w:t>s</w:t>
      </w:r>
    </w:p>
    <w:p w14:paraId="00EA4A1E" w14:textId="77777777" w:rsidR="00795855" w:rsidRPr="00896AD2" w:rsidRDefault="00795855" w:rsidP="004934CD">
      <w:pPr>
        <w:pStyle w:val="PargrafodaLista"/>
        <w:numPr>
          <w:ilvl w:val="0"/>
          <w:numId w:val="7"/>
        </w:numPr>
        <w:rPr>
          <w:rFonts w:ascii="Times New Roman" w:hAnsi="Times New Roman" w:cs="Times New Roman"/>
          <w:sz w:val="24"/>
        </w:rPr>
      </w:pPr>
      <w:r w:rsidRPr="00896AD2">
        <w:rPr>
          <w:rFonts w:ascii="Times New Roman" w:hAnsi="Times New Roman" w:cs="Times New Roman"/>
          <w:sz w:val="24"/>
        </w:rPr>
        <w:t>Anexo II –</w:t>
      </w:r>
      <w:r w:rsidR="00F207F4" w:rsidRPr="00896AD2">
        <w:rPr>
          <w:rFonts w:ascii="Times New Roman" w:hAnsi="Times New Roman" w:cs="Times New Roman"/>
          <w:sz w:val="24"/>
        </w:rPr>
        <w:t xml:space="preserve"> </w:t>
      </w:r>
      <w:r w:rsidRPr="00896AD2">
        <w:rPr>
          <w:rFonts w:ascii="Times New Roman" w:hAnsi="Times New Roman" w:cs="Times New Roman"/>
          <w:sz w:val="24"/>
        </w:rPr>
        <w:t xml:space="preserve">Planilha </w:t>
      </w:r>
      <w:r w:rsidR="00F207F4" w:rsidRPr="00896AD2">
        <w:rPr>
          <w:rFonts w:ascii="Times New Roman" w:hAnsi="Times New Roman" w:cs="Times New Roman"/>
          <w:sz w:val="24"/>
        </w:rPr>
        <w:t>Orçamentária</w:t>
      </w:r>
      <w:r w:rsidR="00A20E4E" w:rsidRPr="00896AD2">
        <w:rPr>
          <w:rFonts w:ascii="Times New Roman" w:hAnsi="Times New Roman" w:cs="Times New Roman"/>
          <w:sz w:val="24"/>
        </w:rPr>
        <w:t>/Especificações Técnicas</w:t>
      </w:r>
    </w:p>
    <w:p w14:paraId="372A1A25" w14:textId="77777777" w:rsidR="00FA5EFD" w:rsidRPr="00896AD2" w:rsidRDefault="00FA5EFD" w:rsidP="004934CD">
      <w:pPr>
        <w:pStyle w:val="PargrafodaLista"/>
        <w:numPr>
          <w:ilvl w:val="0"/>
          <w:numId w:val="7"/>
        </w:numPr>
        <w:rPr>
          <w:rFonts w:ascii="Times New Roman" w:hAnsi="Times New Roman" w:cs="Times New Roman"/>
          <w:sz w:val="24"/>
        </w:rPr>
      </w:pPr>
      <w:r w:rsidRPr="00896AD2">
        <w:rPr>
          <w:rFonts w:ascii="Times New Roman" w:hAnsi="Times New Roman" w:cs="Times New Roman"/>
          <w:sz w:val="24"/>
        </w:rPr>
        <w:t xml:space="preserve">Anexo </w:t>
      </w:r>
      <w:r w:rsidR="00A20E4E" w:rsidRPr="00896AD2">
        <w:rPr>
          <w:rFonts w:ascii="Times New Roman" w:hAnsi="Times New Roman" w:cs="Times New Roman"/>
          <w:sz w:val="24"/>
        </w:rPr>
        <w:t>I</w:t>
      </w:r>
      <w:r w:rsidR="00B54F25" w:rsidRPr="00896AD2">
        <w:rPr>
          <w:rFonts w:ascii="Times New Roman" w:hAnsi="Times New Roman" w:cs="Times New Roman"/>
          <w:sz w:val="24"/>
        </w:rPr>
        <w:t>II</w:t>
      </w:r>
      <w:r w:rsidRPr="00896AD2">
        <w:rPr>
          <w:rFonts w:ascii="Times New Roman" w:hAnsi="Times New Roman" w:cs="Times New Roman"/>
          <w:sz w:val="24"/>
        </w:rPr>
        <w:t xml:space="preserve"> – Modelo de Planilha de Preços (Proposta)</w:t>
      </w:r>
    </w:p>
    <w:p w14:paraId="6539CE97" w14:textId="77777777" w:rsidR="00E847A4" w:rsidRPr="00896AD2" w:rsidRDefault="00A20E4E" w:rsidP="001F7A58">
      <w:pPr>
        <w:pStyle w:val="PargrafodaLista"/>
        <w:numPr>
          <w:ilvl w:val="0"/>
          <w:numId w:val="7"/>
        </w:numPr>
        <w:rPr>
          <w:rFonts w:ascii="Times New Roman" w:hAnsi="Times New Roman" w:cs="Times New Roman"/>
          <w:sz w:val="24"/>
        </w:rPr>
      </w:pPr>
      <w:r w:rsidRPr="00896AD2">
        <w:rPr>
          <w:rFonts w:ascii="Times New Roman" w:hAnsi="Times New Roman" w:cs="Times New Roman"/>
          <w:sz w:val="24"/>
        </w:rPr>
        <w:t xml:space="preserve">Anexo </w:t>
      </w:r>
      <w:r w:rsidR="00B54F25" w:rsidRPr="00896AD2">
        <w:rPr>
          <w:rFonts w:ascii="Times New Roman" w:hAnsi="Times New Roman" w:cs="Times New Roman"/>
          <w:sz w:val="24"/>
        </w:rPr>
        <w:t>I</w:t>
      </w:r>
      <w:r w:rsidRPr="00896AD2">
        <w:rPr>
          <w:rFonts w:ascii="Times New Roman" w:hAnsi="Times New Roman" w:cs="Times New Roman"/>
          <w:sz w:val="24"/>
        </w:rPr>
        <w:t>V – Pintura/Logomarca da CODEVASF</w:t>
      </w:r>
    </w:p>
    <w:p w14:paraId="75B7514A" w14:textId="77777777" w:rsidR="001F7A58" w:rsidRPr="00896AD2" w:rsidRDefault="001F7A58" w:rsidP="001F7A58">
      <w:pPr>
        <w:pStyle w:val="PargrafodaLista"/>
        <w:rPr>
          <w:rFonts w:ascii="Times New Roman" w:hAnsi="Times New Roman" w:cs="Times New Roman"/>
          <w:sz w:val="24"/>
        </w:rPr>
      </w:pPr>
    </w:p>
    <w:p w14:paraId="14B68D4E" w14:textId="77777777" w:rsidR="005103D4" w:rsidRPr="00896AD2" w:rsidRDefault="005103D4" w:rsidP="001F7A58">
      <w:pPr>
        <w:pStyle w:val="PargrafodaLista"/>
        <w:rPr>
          <w:rFonts w:ascii="Times New Roman" w:hAnsi="Times New Roman" w:cs="Times New Roman"/>
          <w:sz w:val="24"/>
        </w:rPr>
      </w:pPr>
    </w:p>
    <w:p w14:paraId="3A57A1E8" w14:textId="77777777" w:rsidR="001F7A58" w:rsidRPr="00896AD2" w:rsidRDefault="001F7A58" w:rsidP="001F7A58">
      <w:pPr>
        <w:pStyle w:val="PargrafodaLista"/>
        <w:rPr>
          <w:rFonts w:ascii="Times New Roman" w:hAnsi="Times New Roman" w:cs="Times New Roman"/>
          <w:sz w:val="24"/>
        </w:rPr>
      </w:pPr>
    </w:p>
    <w:p w14:paraId="4EEB2071" w14:textId="77777777" w:rsidR="001D29C9" w:rsidRPr="00896AD2" w:rsidRDefault="001D29C9" w:rsidP="001F7A58">
      <w:pPr>
        <w:pStyle w:val="PargrafodaLista"/>
        <w:rPr>
          <w:rFonts w:ascii="Times New Roman" w:hAnsi="Times New Roman" w:cs="Times New Roman"/>
          <w:sz w:val="24"/>
        </w:rPr>
      </w:pPr>
    </w:p>
    <w:p w14:paraId="2D485CC1" w14:textId="57EB1E45" w:rsidR="00D81EE3" w:rsidRPr="00896AD2" w:rsidRDefault="00D81EE3" w:rsidP="00450718">
      <w:pPr>
        <w:autoSpaceDE w:val="0"/>
        <w:autoSpaceDN w:val="0"/>
        <w:adjustRightInd w:val="0"/>
        <w:ind w:left="720"/>
        <w:jc w:val="right"/>
        <w:rPr>
          <w:rFonts w:ascii="Times New Roman" w:hAnsi="Times New Roman" w:cs="Times New Roman"/>
          <w:sz w:val="24"/>
        </w:rPr>
      </w:pPr>
      <w:r w:rsidRPr="00896AD2">
        <w:rPr>
          <w:rFonts w:ascii="Times New Roman" w:hAnsi="Times New Roman" w:cs="Times New Roman"/>
          <w:sz w:val="24"/>
        </w:rPr>
        <w:t>Bom Jesus da Lapa</w:t>
      </w:r>
      <w:r w:rsidR="00450718" w:rsidRPr="00896AD2">
        <w:rPr>
          <w:rFonts w:ascii="Times New Roman" w:hAnsi="Times New Roman" w:cs="Times New Roman"/>
          <w:sz w:val="24"/>
        </w:rPr>
        <w:t>/BA</w:t>
      </w:r>
      <w:r w:rsidRPr="00896AD2">
        <w:rPr>
          <w:rFonts w:ascii="Times New Roman" w:hAnsi="Times New Roman" w:cs="Times New Roman"/>
          <w:sz w:val="24"/>
        </w:rPr>
        <w:t xml:space="preserve">, </w:t>
      </w:r>
      <w:r w:rsidR="00B60189" w:rsidRPr="00896AD2">
        <w:rPr>
          <w:rFonts w:ascii="Times New Roman" w:hAnsi="Times New Roman" w:cs="Times New Roman"/>
          <w:sz w:val="24"/>
        </w:rPr>
        <w:t>22</w:t>
      </w:r>
      <w:r w:rsidR="000141C5" w:rsidRPr="00896AD2">
        <w:rPr>
          <w:rFonts w:ascii="Times New Roman" w:hAnsi="Times New Roman" w:cs="Times New Roman"/>
          <w:sz w:val="24"/>
        </w:rPr>
        <w:t xml:space="preserve"> de </w:t>
      </w:r>
      <w:r w:rsidR="00B412A5" w:rsidRPr="00896AD2">
        <w:rPr>
          <w:rFonts w:ascii="Times New Roman" w:hAnsi="Times New Roman" w:cs="Times New Roman"/>
          <w:sz w:val="24"/>
        </w:rPr>
        <w:t>junho</w:t>
      </w:r>
      <w:r w:rsidRPr="00896AD2">
        <w:rPr>
          <w:rFonts w:ascii="Times New Roman" w:hAnsi="Times New Roman" w:cs="Times New Roman"/>
          <w:sz w:val="24"/>
        </w:rPr>
        <w:t xml:space="preserve"> de 202</w:t>
      </w:r>
      <w:r w:rsidR="00CD59B0" w:rsidRPr="00896AD2">
        <w:rPr>
          <w:rFonts w:ascii="Times New Roman" w:hAnsi="Times New Roman" w:cs="Times New Roman"/>
          <w:sz w:val="24"/>
        </w:rPr>
        <w:t>3</w:t>
      </w:r>
      <w:r w:rsidRPr="00896AD2">
        <w:rPr>
          <w:rFonts w:ascii="Times New Roman" w:hAnsi="Times New Roman" w:cs="Times New Roman"/>
          <w:sz w:val="24"/>
        </w:rPr>
        <w:t>.</w:t>
      </w:r>
    </w:p>
    <w:p w14:paraId="4C1B1973" w14:textId="77777777" w:rsidR="00D81EE3" w:rsidRPr="00896AD2" w:rsidRDefault="00D81EE3" w:rsidP="00D81EE3">
      <w:pPr>
        <w:autoSpaceDE w:val="0"/>
        <w:autoSpaceDN w:val="0"/>
        <w:adjustRightInd w:val="0"/>
        <w:ind w:left="720"/>
        <w:jc w:val="center"/>
        <w:rPr>
          <w:rFonts w:ascii="Times New Roman" w:hAnsi="Times New Roman" w:cs="Times New Roman"/>
          <w:sz w:val="24"/>
        </w:rPr>
      </w:pPr>
    </w:p>
    <w:p w14:paraId="46AC399A" w14:textId="77777777" w:rsidR="00450718" w:rsidRPr="00896AD2" w:rsidRDefault="00450718" w:rsidP="00D81EE3">
      <w:pPr>
        <w:autoSpaceDE w:val="0"/>
        <w:autoSpaceDN w:val="0"/>
        <w:adjustRightInd w:val="0"/>
        <w:ind w:left="720"/>
        <w:jc w:val="center"/>
        <w:rPr>
          <w:rFonts w:ascii="Times New Roman" w:hAnsi="Times New Roman" w:cs="Times New Roman"/>
          <w:sz w:val="24"/>
        </w:rPr>
      </w:pPr>
    </w:p>
    <w:p w14:paraId="582AA734" w14:textId="77777777" w:rsidR="00D81EE3" w:rsidRPr="00896AD2" w:rsidRDefault="00CD59B0" w:rsidP="00D81EE3">
      <w:pPr>
        <w:autoSpaceDE w:val="0"/>
        <w:autoSpaceDN w:val="0"/>
        <w:adjustRightInd w:val="0"/>
        <w:ind w:left="720"/>
        <w:jc w:val="center"/>
        <w:rPr>
          <w:rFonts w:ascii="Times New Roman" w:hAnsi="Times New Roman" w:cs="Times New Roman"/>
          <w:sz w:val="24"/>
        </w:rPr>
      </w:pPr>
      <w:r w:rsidRPr="00896AD2">
        <w:rPr>
          <w:rFonts w:ascii="Times New Roman" w:hAnsi="Times New Roman" w:cs="Times New Roman"/>
          <w:b/>
          <w:sz w:val="24"/>
        </w:rPr>
        <w:t>Alex Silva Cruz</w:t>
      </w:r>
    </w:p>
    <w:p w14:paraId="775D630F" w14:textId="77777777" w:rsidR="006F572A" w:rsidRPr="00896AD2" w:rsidRDefault="00E847A4" w:rsidP="001D29C9">
      <w:pPr>
        <w:ind w:left="720"/>
        <w:jc w:val="center"/>
        <w:rPr>
          <w:rFonts w:ascii="Times New Roman" w:hAnsi="Times New Roman" w:cs="Times New Roman"/>
          <w:sz w:val="24"/>
          <w:lang w:eastAsia="pt-BR"/>
        </w:rPr>
      </w:pPr>
      <w:r w:rsidRPr="00896AD2">
        <w:rPr>
          <w:rFonts w:ascii="Times New Roman" w:hAnsi="Times New Roman" w:cs="Times New Roman"/>
          <w:sz w:val="24"/>
        </w:rPr>
        <w:t>Analista em Desenvolvimento Regional</w:t>
      </w:r>
      <w:bookmarkEnd w:id="36"/>
    </w:p>
    <w:sectPr w:rsidR="006F572A" w:rsidRPr="00896AD2" w:rsidSect="00DA1007">
      <w:headerReference w:type="default" r:id="rId12"/>
      <w:footerReference w:type="default" r:id="rId13"/>
      <w:headerReference w:type="first" r:id="rId14"/>
      <w:pgSz w:w="12240" w:h="15840" w:code="1"/>
      <w:pgMar w:top="1741" w:right="902" w:bottom="1418" w:left="1418" w:header="964" w:footer="720" w:gutter="0"/>
      <w:pgBorders w:offsetFrom="page">
        <w:top w:val="single" w:sz="4" w:space="24" w:color="auto"/>
        <w:left w:val="single" w:sz="4" w:space="24" w:color="auto"/>
        <w:bottom w:val="single" w:sz="4" w:space="24" w:color="auto"/>
        <w:right w:val="sing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586FE" w14:textId="77777777" w:rsidR="005954AD" w:rsidRDefault="005954AD" w:rsidP="00A507E3">
      <w:r>
        <w:separator/>
      </w:r>
    </w:p>
  </w:endnote>
  <w:endnote w:type="continuationSeparator" w:id="0">
    <w:p w14:paraId="667EB2E8" w14:textId="77777777" w:rsidR="005954AD" w:rsidRDefault="005954AD"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swiss"/>
    <w:notTrueType/>
    <w:pitch w:val="variable"/>
    <w:sig w:usb0="00000003" w:usb1="00000000" w:usb2="00000000" w:usb3="00000000" w:csb0="00000001" w:csb1="00000000"/>
  </w:font>
  <w:font w:name="Times New Roman PS">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007" w:usb1="00000000" w:usb2="00000000" w:usb3="00000000" w:csb0="00000093" w:csb1="00000000"/>
  </w:font>
  <w:font w:name="TimesNewRomanPS-Bold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41E6" w14:textId="77777777" w:rsidR="00245397" w:rsidRPr="00245397" w:rsidRDefault="00245397">
    <w:pPr>
      <w:pStyle w:val="Rodap"/>
      <w:jc w:val="right"/>
      <w:rPr>
        <w:rFonts w:ascii="Times New Roman" w:hAnsi="Times New Roman"/>
      </w:rPr>
    </w:pPr>
    <w:r w:rsidRPr="00245397">
      <w:rPr>
        <w:rFonts w:ascii="Times New Roman" w:hAnsi="Times New Roman"/>
      </w:rPr>
      <w:fldChar w:fldCharType="begin"/>
    </w:r>
    <w:r w:rsidRPr="00245397">
      <w:rPr>
        <w:rFonts w:ascii="Times New Roman" w:hAnsi="Times New Roman"/>
      </w:rPr>
      <w:instrText>PAGE   \* MERGEFORMAT</w:instrText>
    </w:r>
    <w:r w:rsidRPr="00245397">
      <w:rPr>
        <w:rFonts w:ascii="Times New Roman" w:hAnsi="Times New Roman"/>
      </w:rPr>
      <w:fldChar w:fldCharType="separate"/>
    </w:r>
    <w:r w:rsidRPr="00245397">
      <w:rPr>
        <w:rFonts w:ascii="Times New Roman" w:hAnsi="Times New Roman"/>
        <w:lang w:val="pt-BR"/>
      </w:rPr>
      <w:t>2</w:t>
    </w:r>
    <w:r w:rsidRPr="00245397">
      <w:rPr>
        <w:rFonts w:ascii="Times New Roman" w:hAnsi="Times New Roman"/>
      </w:rPr>
      <w:fldChar w:fldCharType="end"/>
    </w:r>
  </w:p>
  <w:p w14:paraId="6758F0A4" w14:textId="77777777" w:rsidR="0035285B" w:rsidRPr="00DA1007" w:rsidRDefault="0035285B">
    <w:pPr>
      <w:pStyle w:val="Rodap"/>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E293D" w14:textId="77777777" w:rsidR="005954AD" w:rsidRDefault="005954AD" w:rsidP="00A507E3">
      <w:r>
        <w:separator/>
      </w:r>
    </w:p>
  </w:footnote>
  <w:footnote w:type="continuationSeparator" w:id="0">
    <w:p w14:paraId="5F53B691" w14:textId="77777777" w:rsidR="005954AD" w:rsidRDefault="005954AD"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9" w:type="dxa"/>
      <w:jc w:val="center"/>
      <w:tblLook w:val="04A0" w:firstRow="1" w:lastRow="0" w:firstColumn="1" w:lastColumn="0" w:noHBand="0" w:noVBand="1"/>
    </w:tblPr>
    <w:tblGrid>
      <w:gridCol w:w="2320"/>
      <w:gridCol w:w="8169"/>
    </w:tblGrid>
    <w:tr w:rsidR="0035285B" w:rsidRPr="00DF1E9E" w14:paraId="19A01AC5" w14:textId="77777777" w:rsidTr="00A35FDB">
      <w:trPr>
        <w:trHeight w:val="113"/>
        <w:jc w:val="center"/>
      </w:trPr>
      <w:tc>
        <w:tcPr>
          <w:tcW w:w="2128" w:type="dxa"/>
          <w:vAlign w:val="center"/>
        </w:tcPr>
        <w:p w14:paraId="5DD25DA4" w14:textId="77777777" w:rsidR="0035285B" w:rsidRPr="004065ED" w:rsidRDefault="00EE39F3">
          <w:pPr>
            <w:pStyle w:val="Cabealho"/>
            <w:rPr>
              <w:rFonts w:cs="Arial"/>
              <w:sz w:val="20"/>
              <w:lang w:val="pt-BR" w:eastAsia="en-US"/>
            </w:rPr>
          </w:pPr>
          <w:r w:rsidRPr="004065ED">
            <w:rPr>
              <w:rFonts w:cs="Arial"/>
              <w:noProof/>
              <w:sz w:val="20"/>
              <w:lang w:val="pt-BR" w:eastAsia="pt-BR"/>
            </w:rPr>
            <w:drawing>
              <wp:inline distT="0" distB="0" distL="0" distR="0" wp14:anchorId="49C9A26D" wp14:editId="57691E7E">
                <wp:extent cx="1336040" cy="461010"/>
                <wp:effectExtent l="0" t="0" r="0" b="0"/>
                <wp:docPr id="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040" cy="461010"/>
                        </a:xfrm>
                        <a:prstGeom prst="rect">
                          <a:avLst/>
                        </a:prstGeom>
                        <a:noFill/>
                        <a:ln>
                          <a:noFill/>
                        </a:ln>
                      </pic:spPr>
                    </pic:pic>
                  </a:graphicData>
                </a:graphic>
              </wp:inline>
            </w:drawing>
          </w:r>
        </w:p>
      </w:tc>
      <w:tc>
        <w:tcPr>
          <w:tcW w:w="8361" w:type="dxa"/>
          <w:vAlign w:val="center"/>
        </w:tcPr>
        <w:p w14:paraId="6A5F331E" w14:textId="77777777" w:rsidR="0035285B" w:rsidRPr="001D1EEC" w:rsidRDefault="0035285B">
          <w:pPr>
            <w:pStyle w:val="Cabealho"/>
            <w:rPr>
              <w:rFonts w:ascii="Times New Roman" w:hAnsi="Times New Roman"/>
              <w:b/>
              <w:lang w:val="pt-BR" w:eastAsia="en-US"/>
            </w:rPr>
          </w:pPr>
          <w:r w:rsidRPr="001D1EEC">
            <w:rPr>
              <w:rFonts w:ascii="Times New Roman" w:hAnsi="Times New Roman"/>
              <w:b/>
              <w:lang w:val="pt-BR" w:eastAsia="en-US"/>
            </w:rPr>
            <w:t>Ministério</w:t>
          </w:r>
          <w:r w:rsidR="00A940C9" w:rsidRPr="001D1EEC">
            <w:rPr>
              <w:rFonts w:ascii="Times New Roman" w:hAnsi="Times New Roman"/>
              <w:b/>
              <w:lang w:val="pt-BR" w:eastAsia="en-US"/>
            </w:rPr>
            <w:t xml:space="preserve"> da Integração e</w:t>
          </w:r>
          <w:r w:rsidRPr="001D1EEC">
            <w:rPr>
              <w:rFonts w:ascii="Times New Roman" w:hAnsi="Times New Roman"/>
              <w:b/>
              <w:lang w:val="pt-BR" w:eastAsia="en-US"/>
            </w:rPr>
            <w:t xml:space="preserve"> do Desenvolvimento Regional - M</w:t>
          </w:r>
          <w:r w:rsidR="00A940C9" w:rsidRPr="001D1EEC">
            <w:rPr>
              <w:rFonts w:ascii="Times New Roman" w:hAnsi="Times New Roman"/>
              <w:b/>
              <w:lang w:val="pt-BR" w:eastAsia="en-US"/>
            </w:rPr>
            <w:t>I</w:t>
          </w:r>
          <w:r w:rsidRPr="001D1EEC">
            <w:rPr>
              <w:rFonts w:ascii="Times New Roman" w:hAnsi="Times New Roman"/>
              <w:b/>
              <w:lang w:val="pt-BR" w:eastAsia="en-US"/>
            </w:rPr>
            <w:t>DR</w:t>
          </w:r>
        </w:p>
        <w:p w14:paraId="6138FE3B" w14:textId="77777777" w:rsidR="0035285B" w:rsidRPr="001D1EEC" w:rsidRDefault="0035285B" w:rsidP="00A507E3">
          <w:pPr>
            <w:pStyle w:val="Cabealho"/>
            <w:rPr>
              <w:rFonts w:ascii="Times New Roman" w:hAnsi="Times New Roman"/>
              <w:bCs/>
              <w:sz w:val="20"/>
              <w:szCs w:val="20"/>
              <w:lang w:val="pt-BR" w:eastAsia="en-US"/>
            </w:rPr>
          </w:pPr>
          <w:r w:rsidRPr="001D1EEC">
            <w:rPr>
              <w:rFonts w:ascii="Times New Roman" w:hAnsi="Times New Roman"/>
              <w:bCs/>
              <w:sz w:val="20"/>
              <w:szCs w:val="20"/>
              <w:lang w:val="pt-BR" w:eastAsia="en-US"/>
            </w:rPr>
            <w:t>Companhia de Desenvolvimento dos Vales do São Francisco e do Parnaíba</w:t>
          </w:r>
        </w:p>
        <w:p w14:paraId="627E12B2" w14:textId="77777777" w:rsidR="0035285B" w:rsidRPr="004065ED" w:rsidRDefault="0035285B" w:rsidP="00223747">
          <w:pPr>
            <w:pStyle w:val="Cabealho"/>
            <w:rPr>
              <w:rFonts w:cs="Arial"/>
              <w:sz w:val="20"/>
              <w:lang w:val="pt-BR" w:eastAsia="en-US"/>
            </w:rPr>
          </w:pPr>
          <w:r w:rsidRPr="001D1EEC">
            <w:rPr>
              <w:rFonts w:ascii="Times New Roman" w:hAnsi="Times New Roman"/>
              <w:bCs/>
              <w:sz w:val="20"/>
              <w:szCs w:val="20"/>
              <w:lang w:val="pt-BR" w:eastAsia="en-US"/>
            </w:rPr>
            <w:t>2ª Superintendência Regional</w:t>
          </w:r>
        </w:p>
      </w:tc>
    </w:tr>
  </w:tbl>
  <w:p w14:paraId="2E2FC4D2" w14:textId="77777777" w:rsidR="0035285B" w:rsidRPr="00A507E3" w:rsidRDefault="0035285B">
    <w:pPr>
      <w:pStyle w:val="Cabealh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5" w:type="dxa"/>
      <w:jc w:val="center"/>
      <w:tblLook w:val="04A0" w:firstRow="1" w:lastRow="0" w:firstColumn="1" w:lastColumn="0" w:noHBand="0" w:noVBand="1"/>
    </w:tblPr>
    <w:tblGrid>
      <w:gridCol w:w="2620"/>
      <w:gridCol w:w="7975"/>
    </w:tblGrid>
    <w:tr w:rsidR="0035285B" w:rsidRPr="00DF1E9E" w14:paraId="481EC49D" w14:textId="77777777" w:rsidTr="00A54C9A">
      <w:trPr>
        <w:trHeight w:val="113"/>
        <w:jc w:val="center"/>
      </w:trPr>
      <w:tc>
        <w:tcPr>
          <w:tcW w:w="2465" w:type="dxa"/>
          <w:vAlign w:val="center"/>
        </w:tcPr>
        <w:p w14:paraId="6543B3E4" w14:textId="77777777" w:rsidR="0035285B" w:rsidRPr="004065ED" w:rsidRDefault="00EE39F3" w:rsidP="00223747">
          <w:pPr>
            <w:pStyle w:val="Cabealho"/>
            <w:rPr>
              <w:rFonts w:cs="Arial"/>
              <w:sz w:val="20"/>
              <w:lang w:val="pt-BR" w:eastAsia="en-US"/>
            </w:rPr>
          </w:pPr>
          <w:r w:rsidRPr="004065ED">
            <w:rPr>
              <w:rFonts w:cs="Arial"/>
              <w:noProof/>
              <w:sz w:val="20"/>
              <w:lang w:val="pt-BR" w:eastAsia="pt-BR"/>
            </w:rPr>
            <w:drawing>
              <wp:inline distT="0" distB="0" distL="0" distR="0" wp14:anchorId="76C39B04" wp14:editId="491EE116">
                <wp:extent cx="1526540" cy="461010"/>
                <wp:effectExtent l="0" t="0" r="0" b="0"/>
                <wp:docPr id="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540" cy="461010"/>
                        </a:xfrm>
                        <a:prstGeom prst="rect">
                          <a:avLst/>
                        </a:prstGeom>
                        <a:noFill/>
                        <a:ln>
                          <a:noFill/>
                        </a:ln>
                      </pic:spPr>
                    </pic:pic>
                  </a:graphicData>
                </a:graphic>
              </wp:inline>
            </w:drawing>
          </w:r>
        </w:p>
      </w:tc>
      <w:tc>
        <w:tcPr>
          <w:tcW w:w="8130" w:type="dxa"/>
          <w:vAlign w:val="center"/>
        </w:tcPr>
        <w:p w14:paraId="715931A7" w14:textId="77777777" w:rsidR="0035285B" w:rsidRPr="00903CE5" w:rsidRDefault="0035285B" w:rsidP="00223747">
          <w:pPr>
            <w:pStyle w:val="Cabealho"/>
            <w:rPr>
              <w:rFonts w:ascii="Times New Roman" w:hAnsi="Times New Roman"/>
              <w:b/>
              <w:lang w:val="pt-BR" w:eastAsia="en-US"/>
            </w:rPr>
          </w:pPr>
          <w:r w:rsidRPr="00903CE5">
            <w:rPr>
              <w:rFonts w:ascii="Times New Roman" w:hAnsi="Times New Roman"/>
              <w:b/>
              <w:lang w:val="pt-BR" w:eastAsia="en-US"/>
            </w:rPr>
            <w:t>Ministério</w:t>
          </w:r>
          <w:r w:rsidR="00C92732" w:rsidRPr="00903CE5">
            <w:rPr>
              <w:rFonts w:ascii="Times New Roman" w:hAnsi="Times New Roman"/>
              <w:b/>
              <w:lang w:val="pt-BR" w:eastAsia="en-US"/>
            </w:rPr>
            <w:t xml:space="preserve"> da Integração e</w:t>
          </w:r>
          <w:r w:rsidRPr="00903CE5">
            <w:rPr>
              <w:rFonts w:ascii="Times New Roman" w:hAnsi="Times New Roman"/>
              <w:b/>
              <w:lang w:val="pt-BR" w:eastAsia="en-US"/>
            </w:rPr>
            <w:t xml:space="preserve"> do Desenvolvimento Regional - M</w:t>
          </w:r>
          <w:r w:rsidR="00C92732" w:rsidRPr="00903CE5">
            <w:rPr>
              <w:rFonts w:ascii="Times New Roman" w:hAnsi="Times New Roman"/>
              <w:b/>
              <w:lang w:val="pt-BR" w:eastAsia="en-US"/>
            </w:rPr>
            <w:t>I</w:t>
          </w:r>
          <w:r w:rsidRPr="00903CE5">
            <w:rPr>
              <w:rFonts w:ascii="Times New Roman" w:hAnsi="Times New Roman"/>
              <w:b/>
              <w:lang w:val="pt-BR" w:eastAsia="en-US"/>
            </w:rPr>
            <w:t>DR</w:t>
          </w:r>
        </w:p>
        <w:p w14:paraId="05D2CF3B" w14:textId="77777777" w:rsidR="0035285B" w:rsidRPr="00903CE5" w:rsidRDefault="0035285B" w:rsidP="00223747">
          <w:pPr>
            <w:pStyle w:val="Cabealho"/>
            <w:rPr>
              <w:rFonts w:ascii="Times New Roman" w:hAnsi="Times New Roman"/>
              <w:bCs/>
              <w:sz w:val="20"/>
              <w:szCs w:val="20"/>
              <w:lang w:val="pt-BR" w:eastAsia="en-US"/>
            </w:rPr>
          </w:pPr>
          <w:r w:rsidRPr="00903CE5">
            <w:rPr>
              <w:rFonts w:ascii="Times New Roman" w:hAnsi="Times New Roman"/>
              <w:bCs/>
              <w:sz w:val="20"/>
              <w:szCs w:val="20"/>
              <w:lang w:val="pt-BR" w:eastAsia="en-US"/>
            </w:rPr>
            <w:t>Companhia de Desenvolvimento dos Vales do São Francisco e do Parnaíba</w:t>
          </w:r>
        </w:p>
        <w:p w14:paraId="0364ABC8" w14:textId="77777777" w:rsidR="0035285B" w:rsidRPr="004065ED" w:rsidRDefault="0035285B" w:rsidP="00223747">
          <w:pPr>
            <w:pStyle w:val="Cabealho"/>
            <w:rPr>
              <w:rFonts w:cs="Arial"/>
              <w:sz w:val="20"/>
              <w:lang w:val="pt-BR" w:eastAsia="en-US"/>
            </w:rPr>
          </w:pPr>
          <w:r w:rsidRPr="00903CE5">
            <w:rPr>
              <w:rFonts w:ascii="Times New Roman" w:hAnsi="Times New Roman"/>
              <w:bCs/>
              <w:sz w:val="20"/>
              <w:szCs w:val="20"/>
              <w:lang w:val="pt-BR" w:eastAsia="en-US"/>
            </w:rPr>
            <w:t>2ª Superintendência Regional</w:t>
          </w:r>
        </w:p>
      </w:tc>
    </w:tr>
  </w:tbl>
  <w:p w14:paraId="5F699446" w14:textId="77777777" w:rsidR="0035285B" w:rsidRPr="00223747" w:rsidRDefault="0035285B" w:rsidP="00223747">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5"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0E645451"/>
    <w:multiLevelType w:val="multilevel"/>
    <w:tmpl w:val="6BA04106"/>
    <w:lvl w:ilvl="0">
      <w:start w:val="1"/>
      <w:numFmt w:val="decimal"/>
      <w:lvlText w:val="%1."/>
      <w:lvlJc w:val="left"/>
      <w:pPr>
        <w:tabs>
          <w:tab w:val="num" w:pos="1021"/>
        </w:tabs>
        <w:ind w:left="1021" w:hanging="1021"/>
      </w:pPr>
      <w:rPr>
        <w:b/>
        <w:i w:val="0"/>
      </w:rPr>
    </w:lvl>
    <w:lvl w:ilvl="1">
      <w:start w:val="1"/>
      <w:numFmt w:val="decimal"/>
      <w:lvlText w:val="%1.%2."/>
      <w:lvlJc w:val="left"/>
      <w:pPr>
        <w:tabs>
          <w:tab w:val="num" w:pos="2138"/>
        </w:tabs>
        <w:ind w:left="1418" w:firstLine="0"/>
      </w:pPr>
      <w:rPr>
        <w:b/>
        <w:i w:val="0"/>
      </w:rPr>
    </w:lvl>
    <w:lvl w:ilvl="2">
      <w:start w:val="1"/>
      <w:numFmt w:val="decimal"/>
      <w:lvlText w:val="%1.%2.%3."/>
      <w:lvlJc w:val="left"/>
      <w:pPr>
        <w:tabs>
          <w:tab w:val="num" w:pos="720"/>
        </w:tabs>
        <w:ind w:left="0" w:firstLine="0"/>
      </w:pPr>
      <w:rPr>
        <w:b/>
      </w:rPr>
    </w:lvl>
    <w:lvl w:ilvl="3">
      <w:start w:val="1"/>
      <w:numFmt w:val="lowerLetter"/>
      <w:lvlText w:val="%4)"/>
      <w:lvlJc w:val="left"/>
      <w:pPr>
        <w:tabs>
          <w:tab w:val="num" w:pos="1135"/>
        </w:tabs>
        <w:ind w:left="1135" w:firstLine="0"/>
      </w:pPr>
      <w:rPr>
        <w:rFonts w:ascii="Times New Roman" w:eastAsia="Times New Roman" w:hAnsi="Times New Roman" w:cs="Times New Roman" w:hint="default"/>
        <w:b w:val="0"/>
        <w:bCs/>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15:restartNumberingAfterBreak="0">
    <w:nsid w:val="0FB4121F"/>
    <w:multiLevelType w:val="hybridMultilevel"/>
    <w:tmpl w:val="1FE02306"/>
    <w:lvl w:ilvl="0" w:tplc="2EC0FD82">
      <w:start w:val="1"/>
      <w:numFmt w:val="lowerLetter"/>
      <w:lvlText w:val="%1)"/>
      <w:lvlJc w:val="left"/>
      <w:pPr>
        <w:ind w:left="750" w:hanging="39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21A69D5"/>
    <w:multiLevelType w:val="multilevel"/>
    <w:tmpl w:val="09A8E16E"/>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ascii="Times New Roman" w:hAnsi="Times New Roman" w:cs="Times New Roman" w:hint="default"/>
        <w:b w:val="0"/>
        <w:i w:val="0"/>
        <w:color w:val="auto"/>
        <w:sz w:val="24"/>
        <w:szCs w:val="24"/>
      </w:rPr>
    </w:lvl>
    <w:lvl w:ilvl="2">
      <w:start w:val="1"/>
      <w:numFmt w:val="decimal"/>
      <w:pStyle w:val="Ttulo3"/>
      <w:lvlText w:val="%1.%2.%3."/>
      <w:lvlJc w:val="left"/>
      <w:pPr>
        <w:ind w:left="9719" w:hanging="504"/>
      </w:pPr>
      <w:rPr>
        <w:rFonts w:ascii="Times New Roman" w:hAnsi="Times New Roman" w:cs="Times New Roman"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CA5F80"/>
    <w:multiLevelType w:val="multilevel"/>
    <w:tmpl w:val="059A2CB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37835A0"/>
    <w:multiLevelType w:val="hybridMultilevel"/>
    <w:tmpl w:val="274626BE"/>
    <w:lvl w:ilvl="0" w:tplc="73EECF96">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2" w15:restartNumberingAfterBreak="0">
    <w:nsid w:val="33D834A4"/>
    <w:multiLevelType w:val="hybridMultilevel"/>
    <w:tmpl w:val="FF48F336"/>
    <w:lvl w:ilvl="0" w:tplc="BF9A108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28232AB"/>
    <w:multiLevelType w:val="multilevel"/>
    <w:tmpl w:val="BC48CA84"/>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53D78A7"/>
    <w:multiLevelType w:val="hybridMultilevel"/>
    <w:tmpl w:val="F92CD95E"/>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BF9A1082">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76241D4"/>
    <w:multiLevelType w:val="hybridMultilevel"/>
    <w:tmpl w:val="8958652C"/>
    <w:lvl w:ilvl="0" w:tplc="9BD8464A">
      <w:start w:val="1"/>
      <w:numFmt w:val="lowerLetter"/>
      <w:lvlText w:val="%1)"/>
      <w:lvlJc w:val="left"/>
      <w:pPr>
        <w:ind w:left="720" w:hanging="360"/>
      </w:pPr>
      <w:rPr>
        <w:rFonts w:ascii="Arial" w:hAnsi="Arial" w:cs="Arial" w:hint="default"/>
        <w:b w:val="0"/>
        <w:i w:val="0"/>
        <w:sz w:val="20"/>
      </w:rPr>
    </w:lvl>
    <w:lvl w:ilvl="1" w:tplc="20525CAC">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8937EF5"/>
    <w:multiLevelType w:val="hybridMultilevel"/>
    <w:tmpl w:val="1A243612"/>
    <w:lvl w:ilvl="0" w:tplc="485C8148">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15:restartNumberingAfterBreak="0">
    <w:nsid w:val="49E63189"/>
    <w:multiLevelType w:val="singleLevel"/>
    <w:tmpl w:val="BF9A1082"/>
    <w:lvl w:ilvl="0">
      <w:start w:val="1"/>
      <w:numFmt w:val="lowerLetter"/>
      <w:lvlText w:val="%1)"/>
      <w:lvlJc w:val="left"/>
      <w:pPr>
        <w:tabs>
          <w:tab w:val="num" w:pos="2203"/>
        </w:tabs>
        <w:ind w:left="2203" w:hanging="360"/>
      </w:pPr>
      <w:rPr>
        <w:rFonts w:hint="default"/>
      </w:rPr>
    </w:lvl>
  </w:abstractNum>
  <w:abstractNum w:abstractNumId="18" w15:restartNumberingAfterBreak="0">
    <w:nsid w:val="50616311"/>
    <w:multiLevelType w:val="hybridMultilevel"/>
    <w:tmpl w:val="949A4E2E"/>
    <w:lvl w:ilvl="0" w:tplc="BF9A108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2B36805"/>
    <w:multiLevelType w:val="hybridMultilevel"/>
    <w:tmpl w:val="3C6C794C"/>
    <w:lvl w:ilvl="0" w:tplc="BF9A108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AE015C1"/>
    <w:multiLevelType w:val="hybridMultilevel"/>
    <w:tmpl w:val="96363882"/>
    <w:lvl w:ilvl="0" w:tplc="BF9A1082">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C3B13C5"/>
    <w:multiLevelType w:val="hybridMultilevel"/>
    <w:tmpl w:val="49FCADC2"/>
    <w:lvl w:ilvl="0" w:tplc="BF9A108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1EE7815"/>
    <w:multiLevelType w:val="hybridMultilevel"/>
    <w:tmpl w:val="06D0A120"/>
    <w:lvl w:ilvl="0" w:tplc="E1A89FB0">
      <w:start w:val="1"/>
      <w:numFmt w:val="lowerLetter"/>
      <w:lvlText w:val="%1)"/>
      <w:lvlJc w:val="left"/>
      <w:pPr>
        <w:ind w:left="786" w:hanging="360"/>
      </w:pPr>
      <w:rPr>
        <w:rFonts w:hint="default"/>
        <w:sz w:val="24"/>
        <w:szCs w:val="24"/>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num w:numId="1">
    <w:abstractNumId w:val="8"/>
  </w:num>
  <w:num w:numId="2">
    <w:abstractNumId w:val="10"/>
  </w:num>
  <w:num w:numId="3">
    <w:abstractNumId w:val="21"/>
  </w:num>
  <w:num w:numId="4">
    <w:abstractNumId w:val="2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6"/>
  </w:num>
  <w:num w:numId="9">
    <w:abstractNumId w:val="13"/>
  </w:num>
  <w:num w:numId="10">
    <w:abstractNumId w:val="9"/>
  </w:num>
  <w:num w:numId="11">
    <w:abstractNumId w:val="0"/>
  </w:num>
  <w:num w:numId="12">
    <w:abstractNumId w:val="14"/>
  </w:num>
  <w:num w:numId="13">
    <w:abstractNumId w:val="15"/>
  </w:num>
  <w:num w:numId="14">
    <w:abstractNumId w:val="11"/>
  </w:num>
  <w:num w:numId="15">
    <w:abstractNumId w:val="16"/>
  </w:num>
  <w:num w:numId="16">
    <w:abstractNumId w:val="20"/>
  </w:num>
  <w:num w:numId="17">
    <w:abstractNumId w:val="12"/>
  </w:num>
  <w:num w:numId="18">
    <w:abstractNumId w:val="22"/>
  </w:num>
  <w:num w:numId="19">
    <w:abstractNumId w:val="7"/>
  </w:num>
  <w:num w:numId="20">
    <w:abstractNumId w:val="18"/>
  </w:num>
  <w:num w:numId="21">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144A"/>
    <w:rsid w:val="00001843"/>
    <w:rsid w:val="00003328"/>
    <w:rsid w:val="000059AB"/>
    <w:rsid w:val="00005A2C"/>
    <w:rsid w:val="000064A2"/>
    <w:rsid w:val="0000692F"/>
    <w:rsid w:val="0000750C"/>
    <w:rsid w:val="00007FB3"/>
    <w:rsid w:val="000105CA"/>
    <w:rsid w:val="0001193D"/>
    <w:rsid w:val="00012B04"/>
    <w:rsid w:val="000141C5"/>
    <w:rsid w:val="000149A5"/>
    <w:rsid w:val="00014E2D"/>
    <w:rsid w:val="0001563C"/>
    <w:rsid w:val="000157B9"/>
    <w:rsid w:val="000159E4"/>
    <w:rsid w:val="00017AD6"/>
    <w:rsid w:val="00020834"/>
    <w:rsid w:val="00022AAD"/>
    <w:rsid w:val="00022E0A"/>
    <w:rsid w:val="0002349E"/>
    <w:rsid w:val="00023656"/>
    <w:rsid w:val="00023A3B"/>
    <w:rsid w:val="000245E7"/>
    <w:rsid w:val="0002465E"/>
    <w:rsid w:val="00026649"/>
    <w:rsid w:val="000278C7"/>
    <w:rsid w:val="00027B55"/>
    <w:rsid w:val="00027E78"/>
    <w:rsid w:val="000303AE"/>
    <w:rsid w:val="0003097F"/>
    <w:rsid w:val="00030DA7"/>
    <w:rsid w:val="000311C6"/>
    <w:rsid w:val="0003138D"/>
    <w:rsid w:val="00031564"/>
    <w:rsid w:val="00031B76"/>
    <w:rsid w:val="0003204E"/>
    <w:rsid w:val="00034FD3"/>
    <w:rsid w:val="00036937"/>
    <w:rsid w:val="00036CB7"/>
    <w:rsid w:val="00036FF5"/>
    <w:rsid w:val="00037B07"/>
    <w:rsid w:val="0004004C"/>
    <w:rsid w:val="000403CA"/>
    <w:rsid w:val="00040496"/>
    <w:rsid w:val="000404F0"/>
    <w:rsid w:val="000438AC"/>
    <w:rsid w:val="00043913"/>
    <w:rsid w:val="00043D7D"/>
    <w:rsid w:val="00043E93"/>
    <w:rsid w:val="00044664"/>
    <w:rsid w:val="00045C60"/>
    <w:rsid w:val="00045E73"/>
    <w:rsid w:val="00046002"/>
    <w:rsid w:val="00047DE3"/>
    <w:rsid w:val="00047E37"/>
    <w:rsid w:val="00051319"/>
    <w:rsid w:val="00051C43"/>
    <w:rsid w:val="00053321"/>
    <w:rsid w:val="0005354F"/>
    <w:rsid w:val="00053817"/>
    <w:rsid w:val="000538B8"/>
    <w:rsid w:val="00054F5E"/>
    <w:rsid w:val="00055BCE"/>
    <w:rsid w:val="00055D98"/>
    <w:rsid w:val="0005640B"/>
    <w:rsid w:val="00056AFF"/>
    <w:rsid w:val="0006190D"/>
    <w:rsid w:val="000620AC"/>
    <w:rsid w:val="000621B6"/>
    <w:rsid w:val="0006362E"/>
    <w:rsid w:val="00063C2F"/>
    <w:rsid w:val="00064A7F"/>
    <w:rsid w:val="00065565"/>
    <w:rsid w:val="00065BB9"/>
    <w:rsid w:val="00066444"/>
    <w:rsid w:val="00066B99"/>
    <w:rsid w:val="00066CCD"/>
    <w:rsid w:val="00067358"/>
    <w:rsid w:val="000673D4"/>
    <w:rsid w:val="00072AAD"/>
    <w:rsid w:val="00075B3A"/>
    <w:rsid w:val="00081121"/>
    <w:rsid w:val="000812F8"/>
    <w:rsid w:val="00081604"/>
    <w:rsid w:val="0008226D"/>
    <w:rsid w:val="000823E6"/>
    <w:rsid w:val="00082B11"/>
    <w:rsid w:val="00082B94"/>
    <w:rsid w:val="00082E03"/>
    <w:rsid w:val="0008308F"/>
    <w:rsid w:val="000837C8"/>
    <w:rsid w:val="00084037"/>
    <w:rsid w:val="000845A2"/>
    <w:rsid w:val="000857D1"/>
    <w:rsid w:val="00085994"/>
    <w:rsid w:val="0008619F"/>
    <w:rsid w:val="00090D57"/>
    <w:rsid w:val="000923BD"/>
    <w:rsid w:val="00092538"/>
    <w:rsid w:val="000928FC"/>
    <w:rsid w:val="0009295C"/>
    <w:rsid w:val="00095CFA"/>
    <w:rsid w:val="00096FF3"/>
    <w:rsid w:val="000A085B"/>
    <w:rsid w:val="000A0D86"/>
    <w:rsid w:val="000A10C1"/>
    <w:rsid w:val="000A24FD"/>
    <w:rsid w:val="000A43D3"/>
    <w:rsid w:val="000A56A6"/>
    <w:rsid w:val="000A5EC7"/>
    <w:rsid w:val="000A633A"/>
    <w:rsid w:val="000A762D"/>
    <w:rsid w:val="000A7723"/>
    <w:rsid w:val="000A7EAD"/>
    <w:rsid w:val="000B075F"/>
    <w:rsid w:val="000B0D7D"/>
    <w:rsid w:val="000B0E94"/>
    <w:rsid w:val="000B197C"/>
    <w:rsid w:val="000B2610"/>
    <w:rsid w:val="000B43BD"/>
    <w:rsid w:val="000B5450"/>
    <w:rsid w:val="000B6934"/>
    <w:rsid w:val="000B6978"/>
    <w:rsid w:val="000B762E"/>
    <w:rsid w:val="000B7E2B"/>
    <w:rsid w:val="000C065C"/>
    <w:rsid w:val="000C0CAE"/>
    <w:rsid w:val="000C2685"/>
    <w:rsid w:val="000C3251"/>
    <w:rsid w:val="000C3E43"/>
    <w:rsid w:val="000C42F5"/>
    <w:rsid w:val="000C4F21"/>
    <w:rsid w:val="000C6463"/>
    <w:rsid w:val="000C646F"/>
    <w:rsid w:val="000C64A7"/>
    <w:rsid w:val="000C6883"/>
    <w:rsid w:val="000C6CFA"/>
    <w:rsid w:val="000C7844"/>
    <w:rsid w:val="000C7CBA"/>
    <w:rsid w:val="000C7EE1"/>
    <w:rsid w:val="000D034B"/>
    <w:rsid w:val="000D1E63"/>
    <w:rsid w:val="000D222D"/>
    <w:rsid w:val="000D24FC"/>
    <w:rsid w:val="000D33C9"/>
    <w:rsid w:val="000D33F5"/>
    <w:rsid w:val="000D3EA6"/>
    <w:rsid w:val="000D4E10"/>
    <w:rsid w:val="000D53E3"/>
    <w:rsid w:val="000D5EA7"/>
    <w:rsid w:val="000D7C24"/>
    <w:rsid w:val="000D7D46"/>
    <w:rsid w:val="000E0D28"/>
    <w:rsid w:val="000E1AF6"/>
    <w:rsid w:val="000E21B3"/>
    <w:rsid w:val="000E619A"/>
    <w:rsid w:val="000E64DA"/>
    <w:rsid w:val="000E68BD"/>
    <w:rsid w:val="000E73DA"/>
    <w:rsid w:val="000F0B9C"/>
    <w:rsid w:val="000F26A5"/>
    <w:rsid w:val="000F2ED3"/>
    <w:rsid w:val="000F656C"/>
    <w:rsid w:val="000F6595"/>
    <w:rsid w:val="000F70AC"/>
    <w:rsid w:val="000F712F"/>
    <w:rsid w:val="001006AE"/>
    <w:rsid w:val="001016DD"/>
    <w:rsid w:val="00101861"/>
    <w:rsid w:val="00102789"/>
    <w:rsid w:val="00102A41"/>
    <w:rsid w:val="001031CE"/>
    <w:rsid w:val="001044B3"/>
    <w:rsid w:val="00104997"/>
    <w:rsid w:val="00104DBE"/>
    <w:rsid w:val="001057AE"/>
    <w:rsid w:val="00107978"/>
    <w:rsid w:val="0010799A"/>
    <w:rsid w:val="00110F48"/>
    <w:rsid w:val="00111B75"/>
    <w:rsid w:val="00112104"/>
    <w:rsid w:val="001125CA"/>
    <w:rsid w:val="001134A9"/>
    <w:rsid w:val="0011360F"/>
    <w:rsid w:val="0011383D"/>
    <w:rsid w:val="001138A3"/>
    <w:rsid w:val="001148A1"/>
    <w:rsid w:val="0011587A"/>
    <w:rsid w:val="00115A57"/>
    <w:rsid w:val="0011668E"/>
    <w:rsid w:val="00116DEC"/>
    <w:rsid w:val="0011700B"/>
    <w:rsid w:val="001213B4"/>
    <w:rsid w:val="00122B9C"/>
    <w:rsid w:val="00122CAF"/>
    <w:rsid w:val="00123C9F"/>
    <w:rsid w:val="00123FD7"/>
    <w:rsid w:val="00124525"/>
    <w:rsid w:val="001248E0"/>
    <w:rsid w:val="001250EC"/>
    <w:rsid w:val="0012563E"/>
    <w:rsid w:val="00127358"/>
    <w:rsid w:val="001304E9"/>
    <w:rsid w:val="00130BAB"/>
    <w:rsid w:val="00130DCC"/>
    <w:rsid w:val="00131881"/>
    <w:rsid w:val="00132C9B"/>
    <w:rsid w:val="00132F21"/>
    <w:rsid w:val="001336EF"/>
    <w:rsid w:val="00135CD7"/>
    <w:rsid w:val="00137623"/>
    <w:rsid w:val="0014222D"/>
    <w:rsid w:val="0014317A"/>
    <w:rsid w:val="0014395C"/>
    <w:rsid w:val="00143AD6"/>
    <w:rsid w:val="001443F6"/>
    <w:rsid w:val="00144B66"/>
    <w:rsid w:val="00144BE1"/>
    <w:rsid w:val="001459F7"/>
    <w:rsid w:val="001502DC"/>
    <w:rsid w:val="00151EA9"/>
    <w:rsid w:val="00152279"/>
    <w:rsid w:val="0015232B"/>
    <w:rsid w:val="00152DB1"/>
    <w:rsid w:val="001533FD"/>
    <w:rsid w:val="001536C1"/>
    <w:rsid w:val="00155522"/>
    <w:rsid w:val="001565C6"/>
    <w:rsid w:val="00156826"/>
    <w:rsid w:val="00157183"/>
    <w:rsid w:val="00157FE1"/>
    <w:rsid w:val="00160132"/>
    <w:rsid w:val="00161E06"/>
    <w:rsid w:val="001622CB"/>
    <w:rsid w:val="00162830"/>
    <w:rsid w:val="00162F98"/>
    <w:rsid w:val="00163225"/>
    <w:rsid w:val="001634F9"/>
    <w:rsid w:val="00164D55"/>
    <w:rsid w:val="00165B50"/>
    <w:rsid w:val="00165E44"/>
    <w:rsid w:val="001670E1"/>
    <w:rsid w:val="001672E3"/>
    <w:rsid w:val="00170F2A"/>
    <w:rsid w:val="00171293"/>
    <w:rsid w:val="00172228"/>
    <w:rsid w:val="00172BF6"/>
    <w:rsid w:val="00173987"/>
    <w:rsid w:val="001745DC"/>
    <w:rsid w:val="001806E3"/>
    <w:rsid w:val="00181975"/>
    <w:rsid w:val="00181F47"/>
    <w:rsid w:val="0018231E"/>
    <w:rsid w:val="001826FA"/>
    <w:rsid w:val="001828DF"/>
    <w:rsid w:val="00182CCE"/>
    <w:rsid w:val="00184943"/>
    <w:rsid w:val="00184A28"/>
    <w:rsid w:val="00185182"/>
    <w:rsid w:val="00185C50"/>
    <w:rsid w:val="00185F50"/>
    <w:rsid w:val="00185F6D"/>
    <w:rsid w:val="001876E6"/>
    <w:rsid w:val="001879F6"/>
    <w:rsid w:val="00187BC8"/>
    <w:rsid w:val="001906A4"/>
    <w:rsid w:val="00190F84"/>
    <w:rsid w:val="00191E13"/>
    <w:rsid w:val="00192608"/>
    <w:rsid w:val="00192DB2"/>
    <w:rsid w:val="00193167"/>
    <w:rsid w:val="00195321"/>
    <w:rsid w:val="0019663A"/>
    <w:rsid w:val="001966EA"/>
    <w:rsid w:val="00197044"/>
    <w:rsid w:val="0019779B"/>
    <w:rsid w:val="00197C9E"/>
    <w:rsid w:val="001A0788"/>
    <w:rsid w:val="001A090E"/>
    <w:rsid w:val="001A16CE"/>
    <w:rsid w:val="001A2136"/>
    <w:rsid w:val="001A2F5B"/>
    <w:rsid w:val="001A3F38"/>
    <w:rsid w:val="001A4A2C"/>
    <w:rsid w:val="001A5EF3"/>
    <w:rsid w:val="001A66D1"/>
    <w:rsid w:val="001A7415"/>
    <w:rsid w:val="001A7B83"/>
    <w:rsid w:val="001B0432"/>
    <w:rsid w:val="001B12F3"/>
    <w:rsid w:val="001B17A7"/>
    <w:rsid w:val="001B19A2"/>
    <w:rsid w:val="001B3078"/>
    <w:rsid w:val="001B30C0"/>
    <w:rsid w:val="001B3BCD"/>
    <w:rsid w:val="001B49CB"/>
    <w:rsid w:val="001B4DE7"/>
    <w:rsid w:val="001B70DD"/>
    <w:rsid w:val="001B7170"/>
    <w:rsid w:val="001C0273"/>
    <w:rsid w:val="001C1CBE"/>
    <w:rsid w:val="001C296D"/>
    <w:rsid w:val="001C2A3F"/>
    <w:rsid w:val="001C2E3A"/>
    <w:rsid w:val="001C2F84"/>
    <w:rsid w:val="001C4011"/>
    <w:rsid w:val="001C4659"/>
    <w:rsid w:val="001C4864"/>
    <w:rsid w:val="001C4A56"/>
    <w:rsid w:val="001C4E23"/>
    <w:rsid w:val="001C59BD"/>
    <w:rsid w:val="001C5A6D"/>
    <w:rsid w:val="001C5D3A"/>
    <w:rsid w:val="001C65B4"/>
    <w:rsid w:val="001C7263"/>
    <w:rsid w:val="001C75D0"/>
    <w:rsid w:val="001C7A39"/>
    <w:rsid w:val="001C7A9E"/>
    <w:rsid w:val="001D1153"/>
    <w:rsid w:val="001D1507"/>
    <w:rsid w:val="001D1EEC"/>
    <w:rsid w:val="001D25E5"/>
    <w:rsid w:val="001D29C9"/>
    <w:rsid w:val="001D2BF9"/>
    <w:rsid w:val="001D2DF8"/>
    <w:rsid w:val="001D3E4E"/>
    <w:rsid w:val="001D44C8"/>
    <w:rsid w:val="001D4906"/>
    <w:rsid w:val="001D4A3C"/>
    <w:rsid w:val="001D4A5E"/>
    <w:rsid w:val="001D4A8B"/>
    <w:rsid w:val="001D4FF2"/>
    <w:rsid w:val="001D5D16"/>
    <w:rsid w:val="001D640D"/>
    <w:rsid w:val="001E1402"/>
    <w:rsid w:val="001E1AE6"/>
    <w:rsid w:val="001E2AC1"/>
    <w:rsid w:val="001E3217"/>
    <w:rsid w:val="001E5F66"/>
    <w:rsid w:val="001E613E"/>
    <w:rsid w:val="001F0C63"/>
    <w:rsid w:val="001F0FB8"/>
    <w:rsid w:val="001F1224"/>
    <w:rsid w:val="001F251D"/>
    <w:rsid w:val="001F2743"/>
    <w:rsid w:val="001F5AEC"/>
    <w:rsid w:val="001F6C74"/>
    <w:rsid w:val="001F7A58"/>
    <w:rsid w:val="00200994"/>
    <w:rsid w:val="00200C7F"/>
    <w:rsid w:val="0020101F"/>
    <w:rsid w:val="002011AC"/>
    <w:rsid w:val="002015D7"/>
    <w:rsid w:val="00204033"/>
    <w:rsid w:val="0020464E"/>
    <w:rsid w:val="00204FE6"/>
    <w:rsid w:val="002061EB"/>
    <w:rsid w:val="00206396"/>
    <w:rsid w:val="0020668D"/>
    <w:rsid w:val="002072F9"/>
    <w:rsid w:val="00210D97"/>
    <w:rsid w:val="002120C6"/>
    <w:rsid w:val="00216B32"/>
    <w:rsid w:val="0021758F"/>
    <w:rsid w:val="00217987"/>
    <w:rsid w:val="002200EA"/>
    <w:rsid w:val="002205EC"/>
    <w:rsid w:val="00220A14"/>
    <w:rsid w:val="00220C30"/>
    <w:rsid w:val="002212F3"/>
    <w:rsid w:val="0022216B"/>
    <w:rsid w:val="00222EE3"/>
    <w:rsid w:val="00223747"/>
    <w:rsid w:val="00225367"/>
    <w:rsid w:val="00225A72"/>
    <w:rsid w:val="00225E25"/>
    <w:rsid w:val="00226497"/>
    <w:rsid w:val="00226D89"/>
    <w:rsid w:val="00227F33"/>
    <w:rsid w:val="00230310"/>
    <w:rsid w:val="00232074"/>
    <w:rsid w:val="00232605"/>
    <w:rsid w:val="00233403"/>
    <w:rsid w:val="002349CD"/>
    <w:rsid w:val="00236126"/>
    <w:rsid w:val="002369E7"/>
    <w:rsid w:val="00237044"/>
    <w:rsid w:val="00240289"/>
    <w:rsid w:val="0024160F"/>
    <w:rsid w:val="00243DB8"/>
    <w:rsid w:val="00245397"/>
    <w:rsid w:val="002457D6"/>
    <w:rsid w:val="002459E5"/>
    <w:rsid w:val="002461C1"/>
    <w:rsid w:val="00246367"/>
    <w:rsid w:val="00246FA0"/>
    <w:rsid w:val="00247E9E"/>
    <w:rsid w:val="002505B7"/>
    <w:rsid w:val="00253F12"/>
    <w:rsid w:val="00254DAD"/>
    <w:rsid w:val="00255FBD"/>
    <w:rsid w:val="002562A5"/>
    <w:rsid w:val="0026026A"/>
    <w:rsid w:val="002617BE"/>
    <w:rsid w:val="00261826"/>
    <w:rsid w:val="00263411"/>
    <w:rsid w:val="00263E34"/>
    <w:rsid w:val="00264309"/>
    <w:rsid w:val="00264C91"/>
    <w:rsid w:val="002650F5"/>
    <w:rsid w:val="002675F1"/>
    <w:rsid w:val="00271ABD"/>
    <w:rsid w:val="00272171"/>
    <w:rsid w:val="00272392"/>
    <w:rsid w:val="00273C41"/>
    <w:rsid w:val="00273FF8"/>
    <w:rsid w:val="00274B90"/>
    <w:rsid w:val="00274D84"/>
    <w:rsid w:val="00275029"/>
    <w:rsid w:val="0027792B"/>
    <w:rsid w:val="002828AC"/>
    <w:rsid w:val="002834FD"/>
    <w:rsid w:val="00284A4C"/>
    <w:rsid w:val="00285D35"/>
    <w:rsid w:val="002860FD"/>
    <w:rsid w:val="002873F4"/>
    <w:rsid w:val="0029077B"/>
    <w:rsid w:val="00290D74"/>
    <w:rsid w:val="00291F30"/>
    <w:rsid w:val="0029226F"/>
    <w:rsid w:val="00294507"/>
    <w:rsid w:val="00294584"/>
    <w:rsid w:val="00295791"/>
    <w:rsid w:val="00295A64"/>
    <w:rsid w:val="002A048B"/>
    <w:rsid w:val="002A2784"/>
    <w:rsid w:val="002A2927"/>
    <w:rsid w:val="002A2B06"/>
    <w:rsid w:val="002A461E"/>
    <w:rsid w:val="002A61FD"/>
    <w:rsid w:val="002A6456"/>
    <w:rsid w:val="002A76A3"/>
    <w:rsid w:val="002B1159"/>
    <w:rsid w:val="002B12EC"/>
    <w:rsid w:val="002B33D4"/>
    <w:rsid w:val="002B3E1A"/>
    <w:rsid w:val="002B3F98"/>
    <w:rsid w:val="002B5188"/>
    <w:rsid w:val="002B51E7"/>
    <w:rsid w:val="002B58CD"/>
    <w:rsid w:val="002B67D9"/>
    <w:rsid w:val="002B6C7C"/>
    <w:rsid w:val="002B70ED"/>
    <w:rsid w:val="002C018B"/>
    <w:rsid w:val="002C0295"/>
    <w:rsid w:val="002C23A6"/>
    <w:rsid w:val="002C33C4"/>
    <w:rsid w:val="002C39F4"/>
    <w:rsid w:val="002C4248"/>
    <w:rsid w:val="002C4BE5"/>
    <w:rsid w:val="002C4EA0"/>
    <w:rsid w:val="002C69D7"/>
    <w:rsid w:val="002C711D"/>
    <w:rsid w:val="002C7537"/>
    <w:rsid w:val="002D0844"/>
    <w:rsid w:val="002D0ABA"/>
    <w:rsid w:val="002D177D"/>
    <w:rsid w:val="002D2097"/>
    <w:rsid w:val="002D2167"/>
    <w:rsid w:val="002D2C6A"/>
    <w:rsid w:val="002D62DE"/>
    <w:rsid w:val="002D67BD"/>
    <w:rsid w:val="002D7AE6"/>
    <w:rsid w:val="002D7C1C"/>
    <w:rsid w:val="002E1337"/>
    <w:rsid w:val="002E1BB1"/>
    <w:rsid w:val="002E4310"/>
    <w:rsid w:val="002E52EB"/>
    <w:rsid w:val="002E55C0"/>
    <w:rsid w:val="002E6449"/>
    <w:rsid w:val="002E64AC"/>
    <w:rsid w:val="002E721C"/>
    <w:rsid w:val="002F05C3"/>
    <w:rsid w:val="002F0F90"/>
    <w:rsid w:val="002F1753"/>
    <w:rsid w:val="002F1F1A"/>
    <w:rsid w:val="002F2633"/>
    <w:rsid w:val="002F2A58"/>
    <w:rsid w:val="002F2EDC"/>
    <w:rsid w:val="002F37BB"/>
    <w:rsid w:val="002F4B07"/>
    <w:rsid w:val="002F4BEB"/>
    <w:rsid w:val="002F4D98"/>
    <w:rsid w:val="002F53DA"/>
    <w:rsid w:val="002F709B"/>
    <w:rsid w:val="002F737A"/>
    <w:rsid w:val="00300DC6"/>
    <w:rsid w:val="003010B3"/>
    <w:rsid w:val="003012FA"/>
    <w:rsid w:val="0030458D"/>
    <w:rsid w:val="00307456"/>
    <w:rsid w:val="003075F5"/>
    <w:rsid w:val="00310DEA"/>
    <w:rsid w:val="003121D7"/>
    <w:rsid w:val="00312EA1"/>
    <w:rsid w:val="00312FE3"/>
    <w:rsid w:val="003142F2"/>
    <w:rsid w:val="00315F4E"/>
    <w:rsid w:val="00316B2A"/>
    <w:rsid w:val="003172B0"/>
    <w:rsid w:val="00320557"/>
    <w:rsid w:val="00320C2F"/>
    <w:rsid w:val="0032131E"/>
    <w:rsid w:val="00323EE9"/>
    <w:rsid w:val="00326321"/>
    <w:rsid w:val="0032796C"/>
    <w:rsid w:val="00330066"/>
    <w:rsid w:val="00330389"/>
    <w:rsid w:val="003311D2"/>
    <w:rsid w:val="00331399"/>
    <w:rsid w:val="00331D3D"/>
    <w:rsid w:val="003323E4"/>
    <w:rsid w:val="003339F8"/>
    <w:rsid w:val="003348FB"/>
    <w:rsid w:val="003360D5"/>
    <w:rsid w:val="003365DB"/>
    <w:rsid w:val="00336C8A"/>
    <w:rsid w:val="003376DF"/>
    <w:rsid w:val="00337A36"/>
    <w:rsid w:val="00337B38"/>
    <w:rsid w:val="00340657"/>
    <w:rsid w:val="00341D4A"/>
    <w:rsid w:val="003433BA"/>
    <w:rsid w:val="003445A9"/>
    <w:rsid w:val="003447FE"/>
    <w:rsid w:val="003460DD"/>
    <w:rsid w:val="0034735B"/>
    <w:rsid w:val="003503D6"/>
    <w:rsid w:val="00350472"/>
    <w:rsid w:val="00351DF5"/>
    <w:rsid w:val="0035252C"/>
    <w:rsid w:val="00352831"/>
    <w:rsid w:val="0035285B"/>
    <w:rsid w:val="00354255"/>
    <w:rsid w:val="00355853"/>
    <w:rsid w:val="0035632F"/>
    <w:rsid w:val="00356C12"/>
    <w:rsid w:val="003576EF"/>
    <w:rsid w:val="00357E46"/>
    <w:rsid w:val="003602FA"/>
    <w:rsid w:val="00360735"/>
    <w:rsid w:val="00362888"/>
    <w:rsid w:val="003632F3"/>
    <w:rsid w:val="0036423B"/>
    <w:rsid w:val="00364A7D"/>
    <w:rsid w:val="00364C8E"/>
    <w:rsid w:val="003651BA"/>
    <w:rsid w:val="003659BE"/>
    <w:rsid w:val="003660EA"/>
    <w:rsid w:val="00370705"/>
    <w:rsid w:val="00371B11"/>
    <w:rsid w:val="003726F9"/>
    <w:rsid w:val="003745F8"/>
    <w:rsid w:val="00374D88"/>
    <w:rsid w:val="00375E2B"/>
    <w:rsid w:val="003760B9"/>
    <w:rsid w:val="00377901"/>
    <w:rsid w:val="00377F1F"/>
    <w:rsid w:val="00380022"/>
    <w:rsid w:val="0038016E"/>
    <w:rsid w:val="00382AFA"/>
    <w:rsid w:val="00383232"/>
    <w:rsid w:val="00383FB7"/>
    <w:rsid w:val="00384B26"/>
    <w:rsid w:val="003859F1"/>
    <w:rsid w:val="00385DB3"/>
    <w:rsid w:val="0038621F"/>
    <w:rsid w:val="003864AB"/>
    <w:rsid w:val="003864D6"/>
    <w:rsid w:val="0038662B"/>
    <w:rsid w:val="003868F7"/>
    <w:rsid w:val="0038705A"/>
    <w:rsid w:val="00387DCB"/>
    <w:rsid w:val="00390394"/>
    <w:rsid w:val="00390B40"/>
    <w:rsid w:val="00391A33"/>
    <w:rsid w:val="003926C4"/>
    <w:rsid w:val="0039361C"/>
    <w:rsid w:val="0039638E"/>
    <w:rsid w:val="003A0108"/>
    <w:rsid w:val="003A06C0"/>
    <w:rsid w:val="003A07E9"/>
    <w:rsid w:val="003A09A7"/>
    <w:rsid w:val="003A1D81"/>
    <w:rsid w:val="003A2D9B"/>
    <w:rsid w:val="003A33BD"/>
    <w:rsid w:val="003A5588"/>
    <w:rsid w:val="003A5629"/>
    <w:rsid w:val="003A7CFB"/>
    <w:rsid w:val="003B14C8"/>
    <w:rsid w:val="003B1CAE"/>
    <w:rsid w:val="003B23A4"/>
    <w:rsid w:val="003B26B3"/>
    <w:rsid w:val="003B2BC4"/>
    <w:rsid w:val="003B4D8A"/>
    <w:rsid w:val="003B523F"/>
    <w:rsid w:val="003B6C0F"/>
    <w:rsid w:val="003B71EE"/>
    <w:rsid w:val="003B781B"/>
    <w:rsid w:val="003C0C3A"/>
    <w:rsid w:val="003C191F"/>
    <w:rsid w:val="003C1BA9"/>
    <w:rsid w:val="003C1EB6"/>
    <w:rsid w:val="003C28DC"/>
    <w:rsid w:val="003C2ED5"/>
    <w:rsid w:val="003C3CF5"/>
    <w:rsid w:val="003C5DDF"/>
    <w:rsid w:val="003C5FE0"/>
    <w:rsid w:val="003C70CD"/>
    <w:rsid w:val="003C7B3B"/>
    <w:rsid w:val="003C7B4C"/>
    <w:rsid w:val="003C7BB6"/>
    <w:rsid w:val="003D003D"/>
    <w:rsid w:val="003D0A4B"/>
    <w:rsid w:val="003D2B1A"/>
    <w:rsid w:val="003D2DF0"/>
    <w:rsid w:val="003D5526"/>
    <w:rsid w:val="003D640B"/>
    <w:rsid w:val="003D6574"/>
    <w:rsid w:val="003E0803"/>
    <w:rsid w:val="003E1567"/>
    <w:rsid w:val="003E1967"/>
    <w:rsid w:val="003E1CDA"/>
    <w:rsid w:val="003E1DE7"/>
    <w:rsid w:val="003E3068"/>
    <w:rsid w:val="003E36E6"/>
    <w:rsid w:val="003E43C7"/>
    <w:rsid w:val="003E55FA"/>
    <w:rsid w:val="003E5868"/>
    <w:rsid w:val="003E5F7A"/>
    <w:rsid w:val="003E73BA"/>
    <w:rsid w:val="003E7BDF"/>
    <w:rsid w:val="003F1597"/>
    <w:rsid w:val="003F2270"/>
    <w:rsid w:val="003F294F"/>
    <w:rsid w:val="003F51CF"/>
    <w:rsid w:val="003F5FC4"/>
    <w:rsid w:val="003F693E"/>
    <w:rsid w:val="003F6947"/>
    <w:rsid w:val="003F74EA"/>
    <w:rsid w:val="003F77F3"/>
    <w:rsid w:val="004006C5"/>
    <w:rsid w:val="00400B78"/>
    <w:rsid w:val="00401511"/>
    <w:rsid w:val="0040203B"/>
    <w:rsid w:val="004028F9"/>
    <w:rsid w:val="00402A0A"/>
    <w:rsid w:val="00403AE8"/>
    <w:rsid w:val="00404236"/>
    <w:rsid w:val="00405329"/>
    <w:rsid w:val="0040590C"/>
    <w:rsid w:val="00405952"/>
    <w:rsid w:val="004065ED"/>
    <w:rsid w:val="00407003"/>
    <w:rsid w:val="00407342"/>
    <w:rsid w:val="0040740B"/>
    <w:rsid w:val="00407798"/>
    <w:rsid w:val="00410811"/>
    <w:rsid w:val="00410CFF"/>
    <w:rsid w:val="00411426"/>
    <w:rsid w:val="00413DAC"/>
    <w:rsid w:val="0041448C"/>
    <w:rsid w:val="004148C4"/>
    <w:rsid w:val="00415629"/>
    <w:rsid w:val="0042131B"/>
    <w:rsid w:val="00424D67"/>
    <w:rsid w:val="00425795"/>
    <w:rsid w:val="00426B61"/>
    <w:rsid w:val="00427FF5"/>
    <w:rsid w:val="004318FA"/>
    <w:rsid w:val="00431B57"/>
    <w:rsid w:val="00431CA5"/>
    <w:rsid w:val="00434975"/>
    <w:rsid w:val="00436A21"/>
    <w:rsid w:val="00440C92"/>
    <w:rsid w:val="00441429"/>
    <w:rsid w:val="00442BE6"/>
    <w:rsid w:val="00443AA3"/>
    <w:rsid w:val="00443D6F"/>
    <w:rsid w:val="00444982"/>
    <w:rsid w:val="00444B56"/>
    <w:rsid w:val="00445629"/>
    <w:rsid w:val="00445843"/>
    <w:rsid w:val="004465E8"/>
    <w:rsid w:val="004469E0"/>
    <w:rsid w:val="00450399"/>
    <w:rsid w:val="004504FF"/>
    <w:rsid w:val="00450608"/>
    <w:rsid w:val="00450718"/>
    <w:rsid w:val="00451AB2"/>
    <w:rsid w:val="00453465"/>
    <w:rsid w:val="00454497"/>
    <w:rsid w:val="004547E0"/>
    <w:rsid w:val="00455616"/>
    <w:rsid w:val="0045586A"/>
    <w:rsid w:val="00455EF0"/>
    <w:rsid w:val="004566C2"/>
    <w:rsid w:val="00456D50"/>
    <w:rsid w:val="0045786F"/>
    <w:rsid w:val="00457AC1"/>
    <w:rsid w:val="00462C12"/>
    <w:rsid w:val="00463045"/>
    <w:rsid w:val="004631ED"/>
    <w:rsid w:val="004638C4"/>
    <w:rsid w:val="00463DC3"/>
    <w:rsid w:val="00464FF1"/>
    <w:rsid w:val="0046620F"/>
    <w:rsid w:val="00466288"/>
    <w:rsid w:val="00466D2F"/>
    <w:rsid w:val="00467311"/>
    <w:rsid w:val="00470084"/>
    <w:rsid w:val="00470CB6"/>
    <w:rsid w:val="004713B8"/>
    <w:rsid w:val="004717E0"/>
    <w:rsid w:val="00473A15"/>
    <w:rsid w:val="00474298"/>
    <w:rsid w:val="0047455F"/>
    <w:rsid w:val="00475A79"/>
    <w:rsid w:val="004768DE"/>
    <w:rsid w:val="004770BD"/>
    <w:rsid w:val="00480C5F"/>
    <w:rsid w:val="004834B7"/>
    <w:rsid w:val="004838DE"/>
    <w:rsid w:val="00483A86"/>
    <w:rsid w:val="00483B4A"/>
    <w:rsid w:val="00484AF8"/>
    <w:rsid w:val="00484C2F"/>
    <w:rsid w:val="00485079"/>
    <w:rsid w:val="0048533D"/>
    <w:rsid w:val="004856C2"/>
    <w:rsid w:val="00485BCA"/>
    <w:rsid w:val="00486A70"/>
    <w:rsid w:val="00487D01"/>
    <w:rsid w:val="004934CD"/>
    <w:rsid w:val="0049665B"/>
    <w:rsid w:val="00496BA7"/>
    <w:rsid w:val="00496F71"/>
    <w:rsid w:val="00497531"/>
    <w:rsid w:val="00497B16"/>
    <w:rsid w:val="00497D5B"/>
    <w:rsid w:val="004A023E"/>
    <w:rsid w:val="004A17CB"/>
    <w:rsid w:val="004A23B7"/>
    <w:rsid w:val="004A2F6F"/>
    <w:rsid w:val="004A40C7"/>
    <w:rsid w:val="004A570C"/>
    <w:rsid w:val="004A5EC9"/>
    <w:rsid w:val="004A6183"/>
    <w:rsid w:val="004A6CF2"/>
    <w:rsid w:val="004A6F39"/>
    <w:rsid w:val="004A70AB"/>
    <w:rsid w:val="004B10F0"/>
    <w:rsid w:val="004B120C"/>
    <w:rsid w:val="004B1DFB"/>
    <w:rsid w:val="004B2C62"/>
    <w:rsid w:val="004B321C"/>
    <w:rsid w:val="004B3326"/>
    <w:rsid w:val="004B3647"/>
    <w:rsid w:val="004B3A9A"/>
    <w:rsid w:val="004B4134"/>
    <w:rsid w:val="004B5CE2"/>
    <w:rsid w:val="004B7037"/>
    <w:rsid w:val="004B7361"/>
    <w:rsid w:val="004B7FB9"/>
    <w:rsid w:val="004C4440"/>
    <w:rsid w:val="004C4831"/>
    <w:rsid w:val="004D0521"/>
    <w:rsid w:val="004D079B"/>
    <w:rsid w:val="004D0987"/>
    <w:rsid w:val="004D11E2"/>
    <w:rsid w:val="004D16A0"/>
    <w:rsid w:val="004D275E"/>
    <w:rsid w:val="004D3D12"/>
    <w:rsid w:val="004D493B"/>
    <w:rsid w:val="004D51BC"/>
    <w:rsid w:val="004D539E"/>
    <w:rsid w:val="004E07D8"/>
    <w:rsid w:val="004E0F38"/>
    <w:rsid w:val="004E2774"/>
    <w:rsid w:val="004E27A2"/>
    <w:rsid w:val="004E2F30"/>
    <w:rsid w:val="004E334D"/>
    <w:rsid w:val="004E3580"/>
    <w:rsid w:val="004E526D"/>
    <w:rsid w:val="004E579D"/>
    <w:rsid w:val="004E6B60"/>
    <w:rsid w:val="004E72BA"/>
    <w:rsid w:val="004E756F"/>
    <w:rsid w:val="004E766F"/>
    <w:rsid w:val="004F265F"/>
    <w:rsid w:val="004F353A"/>
    <w:rsid w:val="004F36FF"/>
    <w:rsid w:val="004F3D68"/>
    <w:rsid w:val="004F4189"/>
    <w:rsid w:val="004F56E3"/>
    <w:rsid w:val="004F5997"/>
    <w:rsid w:val="004F6877"/>
    <w:rsid w:val="004F6A55"/>
    <w:rsid w:val="00500F48"/>
    <w:rsid w:val="0050157B"/>
    <w:rsid w:val="00503D70"/>
    <w:rsid w:val="00504373"/>
    <w:rsid w:val="00504A85"/>
    <w:rsid w:val="00504CCF"/>
    <w:rsid w:val="0050708C"/>
    <w:rsid w:val="005073FF"/>
    <w:rsid w:val="005103D4"/>
    <w:rsid w:val="005117D0"/>
    <w:rsid w:val="005123F5"/>
    <w:rsid w:val="00512AAB"/>
    <w:rsid w:val="005131F4"/>
    <w:rsid w:val="005142E5"/>
    <w:rsid w:val="005153C6"/>
    <w:rsid w:val="00516782"/>
    <w:rsid w:val="00517D4D"/>
    <w:rsid w:val="005204F8"/>
    <w:rsid w:val="005206E4"/>
    <w:rsid w:val="00520828"/>
    <w:rsid w:val="0052338B"/>
    <w:rsid w:val="0052399A"/>
    <w:rsid w:val="00523B70"/>
    <w:rsid w:val="00523B96"/>
    <w:rsid w:val="00524CC6"/>
    <w:rsid w:val="00524EB3"/>
    <w:rsid w:val="00525284"/>
    <w:rsid w:val="0052597D"/>
    <w:rsid w:val="00525AEE"/>
    <w:rsid w:val="005260BC"/>
    <w:rsid w:val="005261AC"/>
    <w:rsid w:val="00531109"/>
    <w:rsid w:val="00531418"/>
    <w:rsid w:val="00531DB8"/>
    <w:rsid w:val="00532B16"/>
    <w:rsid w:val="00532C37"/>
    <w:rsid w:val="00533FC0"/>
    <w:rsid w:val="0053418A"/>
    <w:rsid w:val="00534B2D"/>
    <w:rsid w:val="00535C71"/>
    <w:rsid w:val="00536304"/>
    <w:rsid w:val="00536B2C"/>
    <w:rsid w:val="00537139"/>
    <w:rsid w:val="00537F5E"/>
    <w:rsid w:val="00540FDA"/>
    <w:rsid w:val="00541F0C"/>
    <w:rsid w:val="005420E8"/>
    <w:rsid w:val="005442AC"/>
    <w:rsid w:val="005469A3"/>
    <w:rsid w:val="00547D9D"/>
    <w:rsid w:val="00551A0F"/>
    <w:rsid w:val="00552B7B"/>
    <w:rsid w:val="00554523"/>
    <w:rsid w:val="00554A92"/>
    <w:rsid w:val="00554CA1"/>
    <w:rsid w:val="00555213"/>
    <w:rsid w:val="005559B0"/>
    <w:rsid w:val="00555B31"/>
    <w:rsid w:val="00557C61"/>
    <w:rsid w:val="00560ABF"/>
    <w:rsid w:val="005619FF"/>
    <w:rsid w:val="00562B1A"/>
    <w:rsid w:val="00563A1E"/>
    <w:rsid w:val="00563DDB"/>
    <w:rsid w:val="00564A80"/>
    <w:rsid w:val="00565077"/>
    <w:rsid w:val="00565BE7"/>
    <w:rsid w:val="00565FB2"/>
    <w:rsid w:val="0056627C"/>
    <w:rsid w:val="00566BFA"/>
    <w:rsid w:val="0056762B"/>
    <w:rsid w:val="00570062"/>
    <w:rsid w:val="00572890"/>
    <w:rsid w:val="00573AB0"/>
    <w:rsid w:val="00574244"/>
    <w:rsid w:val="00574C3D"/>
    <w:rsid w:val="00575287"/>
    <w:rsid w:val="00575A2D"/>
    <w:rsid w:val="00576EBC"/>
    <w:rsid w:val="00580950"/>
    <w:rsid w:val="005814A9"/>
    <w:rsid w:val="00582090"/>
    <w:rsid w:val="00583A75"/>
    <w:rsid w:val="00584A78"/>
    <w:rsid w:val="00586894"/>
    <w:rsid w:val="00586E2A"/>
    <w:rsid w:val="005876E9"/>
    <w:rsid w:val="00587C25"/>
    <w:rsid w:val="0059000B"/>
    <w:rsid w:val="00590B44"/>
    <w:rsid w:val="0059102C"/>
    <w:rsid w:val="005915BE"/>
    <w:rsid w:val="0059482D"/>
    <w:rsid w:val="005949B4"/>
    <w:rsid w:val="005954AD"/>
    <w:rsid w:val="005955CB"/>
    <w:rsid w:val="00595823"/>
    <w:rsid w:val="00596531"/>
    <w:rsid w:val="005A06D2"/>
    <w:rsid w:val="005A0C98"/>
    <w:rsid w:val="005A1179"/>
    <w:rsid w:val="005A2279"/>
    <w:rsid w:val="005A2648"/>
    <w:rsid w:val="005A2F52"/>
    <w:rsid w:val="005A4154"/>
    <w:rsid w:val="005A48D0"/>
    <w:rsid w:val="005A4CA8"/>
    <w:rsid w:val="005A4E53"/>
    <w:rsid w:val="005A53E5"/>
    <w:rsid w:val="005A6AC2"/>
    <w:rsid w:val="005A6BAF"/>
    <w:rsid w:val="005A6E64"/>
    <w:rsid w:val="005A7C0D"/>
    <w:rsid w:val="005B046C"/>
    <w:rsid w:val="005B087E"/>
    <w:rsid w:val="005B1333"/>
    <w:rsid w:val="005B13B0"/>
    <w:rsid w:val="005B173E"/>
    <w:rsid w:val="005B1EE6"/>
    <w:rsid w:val="005B2B2E"/>
    <w:rsid w:val="005B3B85"/>
    <w:rsid w:val="005B4FC2"/>
    <w:rsid w:val="005B54DA"/>
    <w:rsid w:val="005B5672"/>
    <w:rsid w:val="005B5D27"/>
    <w:rsid w:val="005B675E"/>
    <w:rsid w:val="005B6FE1"/>
    <w:rsid w:val="005B75EC"/>
    <w:rsid w:val="005B7902"/>
    <w:rsid w:val="005C04C3"/>
    <w:rsid w:val="005C10C4"/>
    <w:rsid w:val="005C2658"/>
    <w:rsid w:val="005C5CEB"/>
    <w:rsid w:val="005C6438"/>
    <w:rsid w:val="005C7E78"/>
    <w:rsid w:val="005D0327"/>
    <w:rsid w:val="005D0573"/>
    <w:rsid w:val="005D170E"/>
    <w:rsid w:val="005D1DA2"/>
    <w:rsid w:val="005D413F"/>
    <w:rsid w:val="005D41A1"/>
    <w:rsid w:val="005D6824"/>
    <w:rsid w:val="005D6CBA"/>
    <w:rsid w:val="005D764F"/>
    <w:rsid w:val="005D7667"/>
    <w:rsid w:val="005D7810"/>
    <w:rsid w:val="005E01C0"/>
    <w:rsid w:val="005E0430"/>
    <w:rsid w:val="005E14F3"/>
    <w:rsid w:val="005E15C1"/>
    <w:rsid w:val="005E16A8"/>
    <w:rsid w:val="005E55C8"/>
    <w:rsid w:val="005E5FCB"/>
    <w:rsid w:val="005E61F6"/>
    <w:rsid w:val="005E704B"/>
    <w:rsid w:val="005F018D"/>
    <w:rsid w:val="005F01A0"/>
    <w:rsid w:val="005F27C1"/>
    <w:rsid w:val="005F3996"/>
    <w:rsid w:val="005F45AF"/>
    <w:rsid w:val="005F48CC"/>
    <w:rsid w:val="005F4FEF"/>
    <w:rsid w:val="005F526C"/>
    <w:rsid w:val="005F6818"/>
    <w:rsid w:val="005F76CF"/>
    <w:rsid w:val="006002C0"/>
    <w:rsid w:val="00601581"/>
    <w:rsid w:val="00602B72"/>
    <w:rsid w:val="006034A3"/>
    <w:rsid w:val="00604797"/>
    <w:rsid w:val="00604D63"/>
    <w:rsid w:val="00606392"/>
    <w:rsid w:val="00611D5E"/>
    <w:rsid w:val="006121FE"/>
    <w:rsid w:val="00612BE6"/>
    <w:rsid w:val="00614A18"/>
    <w:rsid w:val="006164C4"/>
    <w:rsid w:val="00616DC4"/>
    <w:rsid w:val="006171C2"/>
    <w:rsid w:val="0061723F"/>
    <w:rsid w:val="006176FB"/>
    <w:rsid w:val="00621091"/>
    <w:rsid w:val="00621347"/>
    <w:rsid w:val="00622054"/>
    <w:rsid w:val="00622D94"/>
    <w:rsid w:val="00623317"/>
    <w:rsid w:val="00623ADB"/>
    <w:rsid w:val="00623F66"/>
    <w:rsid w:val="006249DC"/>
    <w:rsid w:val="0062695E"/>
    <w:rsid w:val="00631722"/>
    <w:rsid w:val="006322CF"/>
    <w:rsid w:val="006329FC"/>
    <w:rsid w:val="0063349B"/>
    <w:rsid w:val="006336CC"/>
    <w:rsid w:val="0063377F"/>
    <w:rsid w:val="00633FC5"/>
    <w:rsid w:val="0063428B"/>
    <w:rsid w:val="006347C5"/>
    <w:rsid w:val="006362A9"/>
    <w:rsid w:val="00637296"/>
    <w:rsid w:val="006378C0"/>
    <w:rsid w:val="00641419"/>
    <w:rsid w:val="00641A9D"/>
    <w:rsid w:val="00642050"/>
    <w:rsid w:val="0064233C"/>
    <w:rsid w:val="0064249C"/>
    <w:rsid w:val="00643EE4"/>
    <w:rsid w:val="00644528"/>
    <w:rsid w:val="006449BA"/>
    <w:rsid w:val="00644B84"/>
    <w:rsid w:val="00644C8A"/>
    <w:rsid w:val="00644FC0"/>
    <w:rsid w:val="00646094"/>
    <w:rsid w:val="00646BD3"/>
    <w:rsid w:val="00646C5C"/>
    <w:rsid w:val="00646E06"/>
    <w:rsid w:val="00647192"/>
    <w:rsid w:val="00647B18"/>
    <w:rsid w:val="006523AC"/>
    <w:rsid w:val="00652A9D"/>
    <w:rsid w:val="00653C8B"/>
    <w:rsid w:val="0065505F"/>
    <w:rsid w:val="00655267"/>
    <w:rsid w:val="00655F01"/>
    <w:rsid w:val="00656EE9"/>
    <w:rsid w:val="0066082A"/>
    <w:rsid w:val="00661053"/>
    <w:rsid w:val="006610BF"/>
    <w:rsid w:val="00661620"/>
    <w:rsid w:val="0066316E"/>
    <w:rsid w:val="00664023"/>
    <w:rsid w:val="006641CF"/>
    <w:rsid w:val="00665C27"/>
    <w:rsid w:val="00666B37"/>
    <w:rsid w:val="00666D2E"/>
    <w:rsid w:val="00670319"/>
    <w:rsid w:val="00670582"/>
    <w:rsid w:val="00672FF6"/>
    <w:rsid w:val="00673C77"/>
    <w:rsid w:val="00673FA4"/>
    <w:rsid w:val="00675011"/>
    <w:rsid w:val="00677263"/>
    <w:rsid w:val="00680BDE"/>
    <w:rsid w:val="00681843"/>
    <w:rsid w:val="00681CAA"/>
    <w:rsid w:val="00681DE0"/>
    <w:rsid w:val="00681DF6"/>
    <w:rsid w:val="006820D1"/>
    <w:rsid w:val="00682A0A"/>
    <w:rsid w:val="00682EB0"/>
    <w:rsid w:val="006836B2"/>
    <w:rsid w:val="00683C7A"/>
    <w:rsid w:val="00683F56"/>
    <w:rsid w:val="00685956"/>
    <w:rsid w:val="00685A8F"/>
    <w:rsid w:val="00686A12"/>
    <w:rsid w:val="00686A8C"/>
    <w:rsid w:val="006900ED"/>
    <w:rsid w:val="00690157"/>
    <w:rsid w:val="00691168"/>
    <w:rsid w:val="00692891"/>
    <w:rsid w:val="00692C5C"/>
    <w:rsid w:val="00695075"/>
    <w:rsid w:val="00696D57"/>
    <w:rsid w:val="006A14B9"/>
    <w:rsid w:val="006A1CB2"/>
    <w:rsid w:val="006A22D4"/>
    <w:rsid w:val="006A29D9"/>
    <w:rsid w:val="006A3FE7"/>
    <w:rsid w:val="006A44CE"/>
    <w:rsid w:val="006A4DD5"/>
    <w:rsid w:val="006A65D4"/>
    <w:rsid w:val="006A6B1E"/>
    <w:rsid w:val="006B0224"/>
    <w:rsid w:val="006B0530"/>
    <w:rsid w:val="006B07E2"/>
    <w:rsid w:val="006B07EC"/>
    <w:rsid w:val="006B179F"/>
    <w:rsid w:val="006B1ECD"/>
    <w:rsid w:val="006B25C7"/>
    <w:rsid w:val="006B34A0"/>
    <w:rsid w:val="006B36F5"/>
    <w:rsid w:val="006B4889"/>
    <w:rsid w:val="006B4DFB"/>
    <w:rsid w:val="006B562B"/>
    <w:rsid w:val="006B5F26"/>
    <w:rsid w:val="006B6554"/>
    <w:rsid w:val="006B72EC"/>
    <w:rsid w:val="006C010E"/>
    <w:rsid w:val="006C111F"/>
    <w:rsid w:val="006C199F"/>
    <w:rsid w:val="006C207F"/>
    <w:rsid w:val="006C2BCD"/>
    <w:rsid w:val="006C2BEF"/>
    <w:rsid w:val="006C2CD3"/>
    <w:rsid w:val="006C3B31"/>
    <w:rsid w:val="006C3B8B"/>
    <w:rsid w:val="006C6355"/>
    <w:rsid w:val="006C733B"/>
    <w:rsid w:val="006D0FBF"/>
    <w:rsid w:val="006D133C"/>
    <w:rsid w:val="006D1980"/>
    <w:rsid w:val="006D2AF1"/>
    <w:rsid w:val="006D2AF7"/>
    <w:rsid w:val="006D3314"/>
    <w:rsid w:val="006D3543"/>
    <w:rsid w:val="006D65B3"/>
    <w:rsid w:val="006D71C8"/>
    <w:rsid w:val="006D7215"/>
    <w:rsid w:val="006E06A4"/>
    <w:rsid w:val="006E1563"/>
    <w:rsid w:val="006E1E9C"/>
    <w:rsid w:val="006E1F7F"/>
    <w:rsid w:val="006E253F"/>
    <w:rsid w:val="006E275F"/>
    <w:rsid w:val="006E2BEE"/>
    <w:rsid w:val="006E3277"/>
    <w:rsid w:val="006E3A86"/>
    <w:rsid w:val="006E62AA"/>
    <w:rsid w:val="006F0A4D"/>
    <w:rsid w:val="006F0AF7"/>
    <w:rsid w:val="006F0C3C"/>
    <w:rsid w:val="006F3715"/>
    <w:rsid w:val="006F4478"/>
    <w:rsid w:val="006F572A"/>
    <w:rsid w:val="006F6ADC"/>
    <w:rsid w:val="006F7713"/>
    <w:rsid w:val="006F7B59"/>
    <w:rsid w:val="006F7F94"/>
    <w:rsid w:val="00700B3A"/>
    <w:rsid w:val="00701080"/>
    <w:rsid w:val="00701672"/>
    <w:rsid w:val="00702117"/>
    <w:rsid w:val="007031B7"/>
    <w:rsid w:val="00703EEA"/>
    <w:rsid w:val="00704471"/>
    <w:rsid w:val="007049BA"/>
    <w:rsid w:val="00705A6F"/>
    <w:rsid w:val="007060A5"/>
    <w:rsid w:val="00706AFE"/>
    <w:rsid w:val="00706C7A"/>
    <w:rsid w:val="00707155"/>
    <w:rsid w:val="00710185"/>
    <w:rsid w:val="00710D5C"/>
    <w:rsid w:val="0071110F"/>
    <w:rsid w:val="00711160"/>
    <w:rsid w:val="00711939"/>
    <w:rsid w:val="007135D3"/>
    <w:rsid w:val="00713BE1"/>
    <w:rsid w:val="0071402A"/>
    <w:rsid w:val="00714877"/>
    <w:rsid w:val="007148CB"/>
    <w:rsid w:val="00715638"/>
    <w:rsid w:val="00715F28"/>
    <w:rsid w:val="007162CA"/>
    <w:rsid w:val="007172DE"/>
    <w:rsid w:val="00717BC7"/>
    <w:rsid w:val="00717CAC"/>
    <w:rsid w:val="00721C6A"/>
    <w:rsid w:val="0072295B"/>
    <w:rsid w:val="007229F2"/>
    <w:rsid w:val="00722AF1"/>
    <w:rsid w:val="00723B7E"/>
    <w:rsid w:val="00723C5D"/>
    <w:rsid w:val="00724032"/>
    <w:rsid w:val="007246C9"/>
    <w:rsid w:val="00724895"/>
    <w:rsid w:val="00724AF4"/>
    <w:rsid w:val="00724CB0"/>
    <w:rsid w:val="007255E0"/>
    <w:rsid w:val="00725EBF"/>
    <w:rsid w:val="00725F21"/>
    <w:rsid w:val="00726A45"/>
    <w:rsid w:val="00726BCB"/>
    <w:rsid w:val="007279FF"/>
    <w:rsid w:val="00727A77"/>
    <w:rsid w:val="007323A5"/>
    <w:rsid w:val="007328C3"/>
    <w:rsid w:val="00732E24"/>
    <w:rsid w:val="0073551A"/>
    <w:rsid w:val="007364D8"/>
    <w:rsid w:val="007372E3"/>
    <w:rsid w:val="00740E57"/>
    <w:rsid w:val="00741B9E"/>
    <w:rsid w:val="00741CE2"/>
    <w:rsid w:val="0074287A"/>
    <w:rsid w:val="00742F01"/>
    <w:rsid w:val="00743CEA"/>
    <w:rsid w:val="00743EE8"/>
    <w:rsid w:val="007441C4"/>
    <w:rsid w:val="00744FDE"/>
    <w:rsid w:val="007473EE"/>
    <w:rsid w:val="00747708"/>
    <w:rsid w:val="00747C19"/>
    <w:rsid w:val="007504DE"/>
    <w:rsid w:val="00751E96"/>
    <w:rsid w:val="00752B75"/>
    <w:rsid w:val="00753DD1"/>
    <w:rsid w:val="00754E32"/>
    <w:rsid w:val="00755F47"/>
    <w:rsid w:val="00757579"/>
    <w:rsid w:val="0076010A"/>
    <w:rsid w:val="00760848"/>
    <w:rsid w:val="00761B72"/>
    <w:rsid w:val="00761DB6"/>
    <w:rsid w:val="007626BE"/>
    <w:rsid w:val="00763815"/>
    <w:rsid w:val="00764746"/>
    <w:rsid w:val="00764ED3"/>
    <w:rsid w:val="0076640F"/>
    <w:rsid w:val="00771AAC"/>
    <w:rsid w:val="007725C2"/>
    <w:rsid w:val="00772B2E"/>
    <w:rsid w:val="00772B4E"/>
    <w:rsid w:val="00773F23"/>
    <w:rsid w:val="00775F6D"/>
    <w:rsid w:val="00777811"/>
    <w:rsid w:val="00777DA6"/>
    <w:rsid w:val="00780029"/>
    <w:rsid w:val="00780AA6"/>
    <w:rsid w:val="00780B12"/>
    <w:rsid w:val="00781160"/>
    <w:rsid w:val="00781D20"/>
    <w:rsid w:val="007820AA"/>
    <w:rsid w:val="007832F3"/>
    <w:rsid w:val="00783CFB"/>
    <w:rsid w:val="00783F3B"/>
    <w:rsid w:val="007847D2"/>
    <w:rsid w:val="00784AF6"/>
    <w:rsid w:val="00784EC5"/>
    <w:rsid w:val="00785D1B"/>
    <w:rsid w:val="00786DAF"/>
    <w:rsid w:val="007870AE"/>
    <w:rsid w:val="007876AB"/>
    <w:rsid w:val="00790899"/>
    <w:rsid w:val="007921B2"/>
    <w:rsid w:val="00792D6F"/>
    <w:rsid w:val="00793144"/>
    <w:rsid w:val="00794273"/>
    <w:rsid w:val="00794BD2"/>
    <w:rsid w:val="007950E3"/>
    <w:rsid w:val="0079517D"/>
    <w:rsid w:val="00795855"/>
    <w:rsid w:val="00795DCB"/>
    <w:rsid w:val="00796272"/>
    <w:rsid w:val="0079674C"/>
    <w:rsid w:val="00797B58"/>
    <w:rsid w:val="007A0002"/>
    <w:rsid w:val="007A0C11"/>
    <w:rsid w:val="007A17D5"/>
    <w:rsid w:val="007A4392"/>
    <w:rsid w:val="007A51E6"/>
    <w:rsid w:val="007A55C9"/>
    <w:rsid w:val="007A5747"/>
    <w:rsid w:val="007B066F"/>
    <w:rsid w:val="007B1841"/>
    <w:rsid w:val="007B18EA"/>
    <w:rsid w:val="007B1A03"/>
    <w:rsid w:val="007B1EBA"/>
    <w:rsid w:val="007B2365"/>
    <w:rsid w:val="007B4CF1"/>
    <w:rsid w:val="007B4FCF"/>
    <w:rsid w:val="007B5138"/>
    <w:rsid w:val="007B66E2"/>
    <w:rsid w:val="007B680F"/>
    <w:rsid w:val="007B6984"/>
    <w:rsid w:val="007C0E01"/>
    <w:rsid w:val="007C1CA6"/>
    <w:rsid w:val="007C2847"/>
    <w:rsid w:val="007C31B1"/>
    <w:rsid w:val="007C31CD"/>
    <w:rsid w:val="007C439C"/>
    <w:rsid w:val="007C4B7B"/>
    <w:rsid w:val="007C4C69"/>
    <w:rsid w:val="007C4E53"/>
    <w:rsid w:val="007C58C8"/>
    <w:rsid w:val="007C5987"/>
    <w:rsid w:val="007C6906"/>
    <w:rsid w:val="007D1CD3"/>
    <w:rsid w:val="007D1F8C"/>
    <w:rsid w:val="007D201D"/>
    <w:rsid w:val="007D408E"/>
    <w:rsid w:val="007D4917"/>
    <w:rsid w:val="007D5B10"/>
    <w:rsid w:val="007D5D6F"/>
    <w:rsid w:val="007D64AC"/>
    <w:rsid w:val="007D6AED"/>
    <w:rsid w:val="007D6E12"/>
    <w:rsid w:val="007D71B6"/>
    <w:rsid w:val="007D7A2A"/>
    <w:rsid w:val="007E0E91"/>
    <w:rsid w:val="007E277B"/>
    <w:rsid w:val="007E3CAB"/>
    <w:rsid w:val="007E47A8"/>
    <w:rsid w:val="007E5F5A"/>
    <w:rsid w:val="007E6DAD"/>
    <w:rsid w:val="007E77CB"/>
    <w:rsid w:val="007F0D2E"/>
    <w:rsid w:val="007F12CD"/>
    <w:rsid w:val="007F1FF6"/>
    <w:rsid w:val="007F345B"/>
    <w:rsid w:val="007F3C80"/>
    <w:rsid w:val="007F3E81"/>
    <w:rsid w:val="007F4382"/>
    <w:rsid w:val="007F44DB"/>
    <w:rsid w:val="007F5644"/>
    <w:rsid w:val="007F6B2C"/>
    <w:rsid w:val="007F7028"/>
    <w:rsid w:val="00801968"/>
    <w:rsid w:val="00801DD1"/>
    <w:rsid w:val="00802B2B"/>
    <w:rsid w:val="00802C3A"/>
    <w:rsid w:val="00804B88"/>
    <w:rsid w:val="00804D42"/>
    <w:rsid w:val="008053A5"/>
    <w:rsid w:val="0080557D"/>
    <w:rsid w:val="00805735"/>
    <w:rsid w:val="00805738"/>
    <w:rsid w:val="00805F76"/>
    <w:rsid w:val="00806FC0"/>
    <w:rsid w:val="008076CC"/>
    <w:rsid w:val="00811389"/>
    <w:rsid w:val="00811E3A"/>
    <w:rsid w:val="00812780"/>
    <w:rsid w:val="00812D23"/>
    <w:rsid w:val="00813223"/>
    <w:rsid w:val="00814C4E"/>
    <w:rsid w:val="0081545C"/>
    <w:rsid w:val="008154A9"/>
    <w:rsid w:val="00815D4E"/>
    <w:rsid w:val="00815D4F"/>
    <w:rsid w:val="00816939"/>
    <w:rsid w:val="00817069"/>
    <w:rsid w:val="00820B1B"/>
    <w:rsid w:val="00822595"/>
    <w:rsid w:val="00822E73"/>
    <w:rsid w:val="00822FC4"/>
    <w:rsid w:val="00823138"/>
    <w:rsid w:val="00824109"/>
    <w:rsid w:val="00825369"/>
    <w:rsid w:val="00825A4F"/>
    <w:rsid w:val="008263D0"/>
    <w:rsid w:val="0082771E"/>
    <w:rsid w:val="008277C8"/>
    <w:rsid w:val="00827E72"/>
    <w:rsid w:val="00830119"/>
    <w:rsid w:val="008306F8"/>
    <w:rsid w:val="0083115B"/>
    <w:rsid w:val="00831409"/>
    <w:rsid w:val="00831494"/>
    <w:rsid w:val="00831B02"/>
    <w:rsid w:val="00833899"/>
    <w:rsid w:val="00833AD9"/>
    <w:rsid w:val="00835ED4"/>
    <w:rsid w:val="00836864"/>
    <w:rsid w:val="00836D7C"/>
    <w:rsid w:val="008374EF"/>
    <w:rsid w:val="00837648"/>
    <w:rsid w:val="00837B8B"/>
    <w:rsid w:val="00837FD5"/>
    <w:rsid w:val="00840750"/>
    <w:rsid w:val="0084192C"/>
    <w:rsid w:val="00842B85"/>
    <w:rsid w:val="00843080"/>
    <w:rsid w:val="008430BD"/>
    <w:rsid w:val="008444CC"/>
    <w:rsid w:val="00845A02"/>
    <w:rsid w:val="00847066"/>
    <w:rsid w:val="00847538"/>
    <w:rsid w:val="00847F13"/>
    <w:rsid w:val="0085130D"/>
    <w:rsid w:val="008513C4"/>
    <w:rsid w:val="00851998"/>
    <w:rsid w:val="008524BF"/>
    <w:rsid w:val="00852784"/>
    <w:rsid w:val="00853238"/>
    <w:rsid w:val="00853B81"/>
    <w:rsid w:val="0085597C"/>
    <w:rsid w:val="00855E84"/>
    <w:rsid w:val="00856AFA"/>
    <w:rsid w:val="00856DAE"/>
    <w:rsid w:val="0085709A"/>
    <w:rsid w:val="008570B0"/>
    <w:rsid w:val="00857411"/>
    <w:rsid w:val="00857BAD"/>
    <w:rsid w:val="0086036E"/>
    <w:rsid w:val="008629C1"/>
    <w:rsid w:val="00862E24"/>
    <w:rsid w:val="00862F1B"/>
    <w:rsid w:val="0086313B"/>
    <w:rsid w:val="00863A68"/>
    <w:rsid w:val="00863A6A"/>
    <w:rsid w:val="00863E67"/>
    <w:rsid w:val="00865106"/>
    <w:rsid w:val="008651CB"/>
    <w:rsid w:val="0086550C"/>
    <w:rsid w:val="00865D75"/>
    <w:rsid w:val="00865FC7"/>
    <w:rsid w:val="00866554"/>
    <w:rsid w:val="0087029C"/>
    <w:rsid w:val="0087129B"/>
    <w:rsid w:val="0087168C"/>
    <w:rsid w:val="00872580"/>
    <w:rsid w:val="00872D5E"/>
    <w:rsid w:val="00873B9B"/>
    <w:rsid w:val="0087597C"/>
    <w:rsid w:val="008760BC"/>
    <w:rsid w:val="008763CA"/>
    <w:rsid w:val="00880282"/>
    <w:rsid w:val="0088120A"/>
    <w:rsid w:val="00882577"/>
    <w:rsid w:val="00883498"/>
    <w:rsid w:val="008838F3"/>
    <w:rsid w:val="0088466A"/>
    <w:rsid w:val="0088749D"/>
    <w:rsid w:val="0089012A"/>
    <w:rsid w:val="008906ED"/>
    <w:rsid w:val="00890D92"/>
    <w:rsid w:val="00891D24"/>
    <w:rsid w:val="00895005"/>
    <w:rsid w:val="00895898"/>
    <w:rsid w:val="0089635E"/>
    <w:rsid w:val="00896AD2"/>
    <w:rsid w:val="008A0315"/>
    <w:rsid w:val="008A2903"/>
    <w:rsid w:val="008A2F1A"/>
    <w:rsid w:val="008A6D3B"/>
    <w:rsid w:val="008B1CE2"/>
    <w:rsid w:val="008B1F1C"/>
    <w:rsid w:val="008B21EB"/>
    <w:rsid w:val="008B2226"/>
    <w:rsid w:val="008B3A4E"/>
    <w:rsid w:val="008B419F"/>
    <w:rsid w:val="008B535D"/>
    <w:rsid w:val="008B687C"/>
    <w:rsid w:val="008B6F14"/>
    <w:rsid w:val="008B7339"/>
    <w:rsid w:val="008B74B1"/>
    <w:rsid w:val="008B77CE"/>
    <w:rsid w:val="008B7882"/>
    <w:rsid w:val="008C043A"/>
    <w:rsid w:val="008C07AD"/>
    <w:rsid w:val="008C2332"/>
    <w:rsid w:val="008C4648"/>
    <w:rsid w:val="008C490F"/>
    <w:rsid w:val="008C4A5D"/>
    <w:rsid w:val="008C5575"/>
    <w:rsid w:val="008C5A8E"/>
    <w:rsid w:val="008C77EB"/>
    <w:rsid w:val="008D0916"/>
    <w:rsid w:val="008D0FAA"/>
    <w:rsid w:val="008D2FDC"/>
    <w:rsid w:val="008D3CD1"/>
    <w:rsid w:val="008D4020"/>
    <w:rsid w:val="008D44AF"/>
    <w:rsid w:val="008D4EE9"/>
    <w:rsid w:val="008D6161"/>
    <w:rsid w:val="008D678D"/>
    <w:rsid w:val="008D6D4B"/>
    <w:rsid w:val="008D6F71"/>
    <w:rsid w:val="008D7312"/>
    <w:rsid w:val="008D756D"/>
    <w:rsid w:val="008D7DEB"/>
    <w:rsid w:val="008E405A"/>
    <w:rsid w:val="008E51EE"/>
    <w:rsid w:val="008E6346"/>
    <w:rsid w:val="008E695B"/>
    <w:rsid w:val="008E6DD4"/>
    <w:rsid w:val="008E6DFE"/>
    <w:rsid w:val="008F0255"/>
    <w:rsid w:val="008F0387"/>
    <w:rsid w:val="008F05A3"/>
    <w:rsid w:val="008F0774"/>
    <w:rsid w:val="008F1245"/>
    <w:rsid w:val="008F2C42"/>
    <w:rsid w:val="008F2E6B"/>
    <w:rsid w:val="008F327D"/>
    <w:rsid w:val="008F3B18"/>
    <w:rsid w:val="008F40AA"/>
    <w:rsid w:val="008F4AB4"/>
    <w:rsid w:val="008F4FF1"/>
    <w:rsid w:val="008F5D3A"/>
    <w:rsid w:val="008F64B9"/>
    <w:rsid w:val="008F6A14"/>
    <w:rsid w:val="008F7208"/>
    <w:rsid w:val="0090036C"/>
    <w:rsid w:val="009005D6"/>
    <w:rsid w:val="0090070B"/>
    <w:rsid w:val="0090098F"/>
    <w:rsid w:val="00900D82"/>
    <w:rsid w:val="00902031"/>
    <w:rsid w:val="009022D8"/>
    <w:rsid w:val="0090331B"/>
    <w:rsid w:val="00903CE5"/>
    <w:rsid w:val="0090481F"/>
    <w:rsid w:val="00906C59"/>
    <w:rsid w:val="00906E85"/>
    <w:rsid w:val="009073A8"/>
    <w:rsid w:val="009073F8"/>
    <w:rsid w:val="0091117D"/>
    <w:rsid w:val="00911ED9"/>
    <w:rsid w:val="00912BD3"/>
    <w:rsid w:val="00913543"/>
    <w:rsid w:val="00914E9F"/>
    <w:rsid w:val="00915E75"/>
    <w:rsid w:val="009168B5"/>
    <w:rsid w:val="009172B3"/>
    <w:rsid w:val="00917896"/>
    <w:rsid w:val="009179A8"/>
    <w:rsid w:val="009204DA"/>
    <w:rsid w:val="00920E94"/>
    <w:rsid w:val="00920F0E"/>
    <w:rsid w:val="00921305"/>
    <w:rsid w:val="0092194C"/>
    <w:rsid w:val="00921CC1"/>
    <w:rsid w:val="00924295"/>
    <w:rsid w:val="00924EC6"/>
    <w:rsid w:val="00927680"/>
    <w:rsid w:val="00927B06"/>
    <w:rsid w:val="0093302D"/>
    <w:rsid w:val="00933A1B"/>
    <w:rsid w:val="00933C6A"/>
    <w:rsid w:val="009345D2"/>
    <w:rsid w:val="00935A40"/>
    <w:rsid w:val="009367D3"/>
    <w:rsid w:val="009375CC"/>
    <w:rsid w:val="0094047D"/>
    <w:rsid w:val="009418B0"/>
    <w:rsid w:val="00941A6F"/>
    <w:rsid w:val="009431A4"/>
    <w:rsid w:val="00943AF5"/>
    <w:rsid w:val="009463E5"/>
    <w:rsid w:val="00947C5D"/>
    <w:rsid w:val="00950505"/>
    <w:rsid w:val="0095184D"/>
    <w:rsid w:val="009541A8"/>
    <w:rsid w:val="00954A96"/>
    <w:rsid w:val="00956504"/>
    <w:rsid w:val="009574FB"/>
    <w:rsid w:val="0096110D"/>
    <w:rsid w:val="009611FC"/>
    <w:rsid w:val="00962825"/>
    <w:rsid w:val="00963149"/>
    <w:rsid w:val="00963BAB"/>
    <w:rsid w:val="00963C07"/>
    <w:rsid w:val="00967505"/>
    <w:rsid w:val="00967982"/>
    <w:rsid w:val="009701FC"/>
    <w:rsid w:val="009716B5"/>
    <w:rsid w:val="00971A61"/>
    <w:rsid w:val="0097286F"/>
    <w:rsid w:val="0097324A"/>
    <w:rsid w:val="00973C1F"/>
    <w:rsid w:val="009744F3"/>
    <w:rsid w:val="00974C1B"/>
    <w:rsid w:val="00974E46"/>
    <w:rsid w:val="009757C6"/>
    <w:rsid w:val="00975D0F"/>
    <w:rsid w:val="00975D50"/>
    <w:rsid w:val="0097614A"/>
    <w:rsid w:val="00976B5E"/>
    <w:rsid w:val="0098025A"/>
    <w:rsid w:val="00980771"/>
    <w:rsid w:val="00980AB0"/>
    <w:rsid w:val="00981056"/>
    <w:rsid w:val="00981161"/>
    <w:rsid w:val="0098198E"/>
    <w:rsid w:val="0098266C"/>
    <w:rsid w:val="00986D78"/>
    <w:rsid w:val="00987BAD"/>
    <w:rsid w:val="00990F46"/>
    <w:rsid w:val="00991911"/>
    <w:rsid w:val="00992EC1"/>
    <w:rsid w:val="0099525B"/>
    <w:rsid w:val="0099600F"/>
    <w:rsid w:val="00997C6D"/>
    <w:rsid w:val="00997E13"/>
    <w:rsid w:val="009A0306"/>
    <w:rsid w:val="009A15E5"/>
    <w:rsid w:val="009A1A73"/>
    <w:rsid w:val="009A1B25"/>
    <w:rsid w:val="009A1EFC"/>
    <w:rsid w:val="009A1F9B"/>
    <w:rsid w:val="009A349F"/>
    <w:rsid w:val="009A365A"/>
    <w:rsid w:val="009A3676"/>
    <w:rsid w:val="009A3C3B"/>
    <w:rsid w:val="009A3D06"/>
    <w:rsid w:val="009A3EF0"/>
    <w:rsid w:val="009A48F1"/>
    <w:rsid w:val="009A61FA"/>
    <w:rsid w:val="009B057A"/>
    <w:rsid w:val="009B1209"/>
    <w:rsid w:val="009B1683"/>
    <w:rsid w:val="009B4003"/>
    <w:rsid w:val="009B4C45"/>
    <w:rsid w:val="009B5C63"/>
    <w:rsid w:val="009B7413"/>
    <w:rsid w:val="009B7C38"/>
    <w:rsid w:val="009C1013"/>
    <w:rsid w:val="009C1484"/>
    <w:rsid w:val="009C291E"/>
    <w:rsid w:val="009C386B"/>
    <w:rsid w:val="009C39AC"/>
    <w:rsid w:val="009C3B53"/>
    <w:rsid w:val="009C3BB9"/>
    <w:rsid w:val="009C4A33"/>
    <w:rsid w:val="009C4C05"/>
    <w:rsid w:val="009C5640"/>
    <w:rsid w:val="009C568C"/>
    <w:rsid w:val="009C58C1"/>
    <w:rsid w:val="009C6A76"/>
    <w:rsid w:val="009D06C8"/>
    <w:rsid w:val="009D1353"/>
    <w:rsid w:val="009D223C"/>
    <w:rsid w:val="009D268C"/>
    <w:rsid w:val="009D2A57"/>
    <w:rsid w:val="009D45E3"/>
    <w:rsid w:val="009D47C3"/>
    <w:rsid w:val="009D49A6"/>
    <w:rsid w:val="009D4DC3"/>
    <w:rsid w:val="009D5300"/>
    <w:rsid w:val="009D539B"/>
    <w:rsid w:val="009D5C23"/>
    <w:rsid w:val="009D7000"/>
    <w:rsid w:val="009D7570"/>
    <w:rsid w:val="009D792B"/>
    <w:rsid w:val="009E00DE"/>
    <w:rsid w:val="009E192A"/>
    <w:rsid w:val="009E1A8C"/>
    <w:rsid w:val="009E4CA4"/>
    <w:rsid w:val="009E756D"/>
    <w:rsid w:val="009E7E38"/>
    <w:rsid w:val="009F1095"/>
    <w:rsid w:val="009F1B4B"/>
    <w:rsid w:val="009F1DC5"/>
    <w:rsid w:val="009F2118"/>
    <w:rsid w:val="009F3281"/>
    <w:rsid w:val="009F3448"/>
    <w:rsid w:val="009F3C06"/>
    <w:rsid w:val="009F3C59"/>
    <w:rsid w:val="009F5092"/>
    <w:rsid w:val="009F56E6"/>
    <w:rsid w:val="00A0036B"/>
    <w:rsid w:val="00A029A6"/>
    <w:rsid w:val="00A02B72"/>
    <w:rsid w:val="00A033D5"/>
    <w:rsid w:val="00A04D56"/>
    <w:rsid w:val="00A056BC"/>
    <w:rsid w:val="00A07369"/>
    <w:rsid w:val="00A07DC4"/>
    <w:rsid w:val="00A13FC0"/>
    <w:rsid w:val="00A14010"/>
    <w:rsid w:val="00A1412C"/>
    <w:rsid w:val="00A14A1F"/>
    <w:rsid w:val="00A15128"/>
    <w:rsid w:val="00A2032C"/>
    <w:rsid w:val="00A20875"/>
    <w:rsid w:val="00A20E4E"/>
    <w:rsid w:val="00A223B5"/>
    <w:rsid w:val="00A22508"/>
    <w:rsid w:val="00A237AA"/>
    <w:rsid w:val="00A248B6"/>
    <w:rsid w:val="00A262C8"/>
    <w:rsid w:val="00A26BD7"/>
    <w:rsid w:val="00A27A69"/>
    <w:rsid w:val="00A305C9"/>
    <w:rsid w:val="00A30D04"/>
    <w:rsid w:val="00A30F61"/>
    <w:rsid w:val="00A34AF6"/>
    <w:rsid w:val="00A35E17"/>
    <w:rsid w:val="00A35FDB"/>
    <w:rsid w:val="00A36566"/>
    <w:rsid w:val="00A4086E"/>
    <w:rsid w:val="00A409BD"/>
    <w:rsid w:val="00A412CE"/>
    <w:rsid w:val="00A434DC"/>
    <w:rsid w:val="00A43719"/>
    <w:rsid w:val="00A438F3"/>
    <w:rsid w:val="00A43989"/>
    <w:rsid w:val="00A43C77"/>
    <w:rsid w:val="00A441B1"/>
    <w:rsid w:val="00A442A8"/>
    <w:rsid w:val="00A44F73"/>
    <w:rsid w:val="00A450D3"/>
    <w:rsid w:val="00A470CC"/>
    <w:rsid w:val="00A47E64"/>
    <w:rsid w:val="00A50574"/>
    <w:rsid w:val="00A507E3"/>
    <w:rsid w:val="00A50C13"/>
    <w:rsid w:val="00A519FB"/>
    <w:rsid w:val="00A520BB"/>
    <w:rsid w:val="00A53164"/>
    <w:rsid w:val="00A546C6"/>
    <w:rsid w:val="00A54C9A"/>
    <w:rsid w:val="00A55DD8"/>
    <w:rsid w:val="00A568D2"/>
    <w:rsid w:val="00A56B15"/>
    <w:rsid w:val="00A56E8D"/>
    <w:rsid w:val="00A604CE"/>
    <w:rsid w:val="00A61E80"/>
    <w:rsid w:val="00A62265"/>
    <w:rsid w:val="00A6273D"/>
    <w:rsid w:val="00A62FFC"/>
    <w:rsid w:val="00A637AB"/>
    <w:rsid w:val="00A64DD5"/>
    <w:rsid w:val="00A70D39"/>
    <w:rsid w:val="00A73591"/>
    <w:rsid w:val="00A7528E"/>
    <w:rsid w:val="00A75365"/>
    <w:rsid w:val="00A75604"/>
    <w:rsid w:val="00A758BD"/>
    <w:rsid w:val="00A77635"/>
    <w:rsid w:val="00A776BD"/>
    <w:rsid w:val="00A80093"/>
    <w:rsid w:val="00A8069F"/>
    <w:rsid w:val="00A80955"/>
    <w:rsid w:val="00A83AA6"/>
    <w:rsid w:val="00A8488A"/>
    <w:rsid w:val="00A84AC7"/>
    <w:rsid w:val="00A84DCE"/>
    <w:rsid w:val="00A851B8"/>
    <w:rsid w:val="00A86407"/>
    <w:rsid w:val="00A86609"/>
    <w:rsid w:val="00A86F85"/>
    <w:rsid w:val="00A86F94"/>
    <w:rsid w:val="00A87ABC"/>
    <w:rsid w:val="00A87C70"/>
    <w:rsid w:val="00A90310"/>
    <w:rsid w:val="00A919DC"/>
    <w:rsid w:val="00A92183"/>
    <w:rsid w:val="00A93A5C"/>
    <w:rsid w:val="00A93B93"/>
    <w:rsid w:val="00A940C9"/>
    <w:rsid w:val="00A94CBE"/>
    <w:rsid w:val="00A96CC9"/>
    <w:rsid w:val="00AA103A"/>
    <w:rsid w:val="00AA176C"/>
    <w:rsid w:val="00AA1E79"/>
    <w:rsid w:val="00AA3AAC"/>
    <w:rsid w:val="00AA4EAC"/>
    <w:rsid w:val="00AA565E"/>
    <w:rsid w:val="00AA5963"/>
    <w:rsid w:val="00AA5A1D"/>
    <w:rsid w:val="00AA64C6"/>
    <w:rsid w:val="00AA6ABC"/>
    <w:rsid w:val="00AB0216"/>
    <w:rsid w:val="00AB21D2"/>
    <w:rsid w:val="00AB393B"/>
    <w:rsid w:val="00AB44B6"/>
    <w:rsid w:val="00AB5846"/>
    <w:rsid w:val="00AB60AB"/>
    <w:rsid w:val="00AC1A4A"/>
    <w:rsid w:val="00AC1B61"/>
    <w:rsid w:val="00AC4195"/>
    <w:rsid w:val="00AC447D"/>
    <w:rsid w:val="00AC6532"/>
    <w:rsid w:val="00AC6CD2"/>
    <w:rsid w:val="00AC7160"/>
    <w:rsid w:val="00AD0E81"/>
    <w:rsid w:val="00AD0F40"/>
    <w:rsid w:val="00AD10F8"/>
    <w:rsid w:val="00AD1A50"/>
    <w:rsid w:val="00AD264D"/>
    <w:rsid w:val="00AD2865"/>
    <w:rsid w:val="00AD2E65"/>
    <w:rsid w:val="00AD321B"/>
    <w:rsid w:val="00AD382A"/>
    <w:rsid w:val="00AD41B2"/>
    <w:rsid w:val="00AD4778"/>
    <w:rsid w:val="00AD53CF"/>
    <w:rsid w:val="00AD5940"/>
    <w:rsid w:val="00AD5BB1"/>
    <w:rsid w:val="00AD605A"/>
    <w:rsid w:val="00AD6F8A"/>
    <w:rsid w:val="00AD714E"/>
    <w:rsid w:val="00AE0195"/>
    <w:rsid w:val="00AE095B"/>
    <w:rsid w:val="00AE0DB0"/>
    <w:rsid w:val="00AE1A34"/>
    <w:rsid w:val="00AE1D58"/>
    <w:rsid w:val="00AE24B0"/>
    <w:rsid w:val="00AE2BA9"/>
    <w:rsid w:val="00AE46C2"/>
    <w:rsid w:val="00AE4F21"/>
    <w:rsid w:val="00AE5F87"/>
    <w:rsid w:val="00AE60DD"/>
    <w:rsid w:val="00AE7C32"/>
    <w:rsid w:val="00AF09C2"/>
    <w:rsid w:val="00AF3C60"/>
    <w:rsid w:val="00AF4FC4"/>
    <w:rsid w:val="00AF59F2"/>
    <w:rsid w:val="00AF5E40"/>
    <w:rsid w:val="00AF7570"/>
    <w:rsid w:val="00B00680"/>
    <w:rsid w:val="00B015E6"/>
    <w:rsid w:val="00B01895"/>
    <w:rsid w:val="00B02C87"/>
    <w:rsid w:val="00B03487"/>
    <w:rsid w:val="00B0363B"/>
    <w:rsid w:val="00B03843"/>
    <w:rsid w:val="00B040A5"/>
    <w:rsid w:val="00B046B2"/>
    <w:rsid w:val="00B0523E"/>
    <w:rsid w:val="00B05880"/>
    <w:rsid w:val="00B05AE2"/>
    <w:rsid w:val="00B0600A"/>
    <w:rsid w:val="00B0634A"/>
    <w:rsid w:val="00B0685A"/>
    <w:rsid w:val="00B1026F"/>
    <w:rsid w:val="00B10B53"/>
    <w:rsid w:val="00B12232"/>
    <w:rsid w:val="00B14355"/>
    <w:rsid w:val="00B146AE"/>
    <w:rsid w:val="00B14A3C"/>
    <w:rsid w:val="00B1661F"/>
    <w:rsid w:val="00B21E36"/>
    <w:rsid w:val="00B236F1"/>
    <w:rsid w:val="00B2447F"/>
    <w:rsid w:val="00B26E7C"/>
    <w:rsid w:val="00B273A6"/>
    <w:rsid w:val="00B30D87"/>
    <w:rsid w:val="00B32CA0"/>
    <w:rsid w:val="00B32DF8"/>
    <w:rsid w:val="00B34162"/>
    <w:rsid w:val="00B350AE"/>
    <w:rsid w:val="00B3596E"/>
    <w:rsid w:val="00B36181"/>
    <w:rsid w:val="00B3666A"/>
    <w:rsid w:val="00B3683C"/>
    <w:rsid w:val="00B40510"/>
    <w:rsid w:val="00B40BFD"/>
    <w:rsid w:val="00B40C8B"/>
    <w:rsid w:val="00B412A5"/>
    <w:rsid w:val="00B42371"/>
    <w:rsid w:val="00B44151"/>
    <w:rsid w:val="00B4498C"/>
    <w:rsid w:val="00B44FA1"/>
    <w:rsid w:val="00B45200"/>
    <w:rsid w:val="00B4546C"/>
    <w:rsid w:val="00B45B96"/>
    <w:rsid w:val="00B4666E"/>
    <w:rsid w:val="00B469A1"/>
    <w:rsid w:val="00B47E42"/>
    <w:rsid w:val="00B514E5"/>
    <w:rsid w:val="00B52EED"/>
    <w:rsid w:val="00B533DE"/>
    <w:rsid w:val="00B53DAC"/>
    <w:rsid w:val="00B5457A"/>
    <w:rsid w:val="00B54840"/>
    <w:rsid w:val="00B54F25"/>
    <w:rsid w:val="00B55997"/>
    <w:rsid w:val="00B570B4"/>
    <w:rsid w:val="00B570BF"/>
    <w:rsid w:val="00B57514"/>
    <w:rsid w:val="00B5781E"/>
    <w:rsid w:val="00B60189"/>
    <w:rsid w:val="00B6137B"/>
    <w:rsid w:val="00B61650"/>
    <w:rsid w:val="00B62F08"/>
    <w:rsid w:val="00B64033"/>
    <w:rsid w:val="00B64953"/>
    <w:rsid w:val="00B65DCC"/>
    <w:rsid w:val="00B662A5"/>
    <w:rsid w:val="00B66322"/>
    <w:rsid w:val="00B67FD5"/>
    <w:rsid w:val="00B7159B"/>
    <w:rsid w:val="00B718AF"/>
    <w:rsid w:val="00B71F1A"/>
    <w:rsid w:val="00B7238B"/>
    <w:rsid w:val="00B737B5"/>
    <w:rsid w:val="00B76555"/>
    <w:rsid w:val="00B768D5"/>
    <w:rsid w:val="00B76F0C"/>
    <w:rsid w:val="00B77668"/>
    <w:rsid w:val="00B7799F"/>
    <w:rsid w:val="00B80B0D"/>
    <w:rsid w:val="00B814DC"/>
    <w:rsid w:val="00B822A6"/>
    <w:rsid w:val="00B8377E"/>
    <w:rsid w:val="00B84867"/>
    <w:rsid w:val="00B85323"/>
    <w:rsid w:val="00B868FA"/>
    <w:rsid w:val="00B87490"/>
    <w:rsid w:val="00B91796"/>
    <w:rsid w:val="00B92229"/>
    <w:rsid w:val="00B92CB0"/>
    <w:rsid w:val="00B9799F"/>
    <w:rsid w:val="00B97B97"/>
    <w:rsid w:val="00B97C98"/>
    <w:rsid w:val="00B97E3B"/>
    <w:rsid w:val="00BA0B05"/>
    <w:rsid w:val="00BA0D49"/>
    <w:rsid w:val="00BA169C"/>
    <w:rsid w:val="00BA18F6"/>
    <w:rsid w:val="00BA1EF5"/>
    <w:rsid w:val="00BA221D"/>
    <w:rsid w:val="00BA3259"/>
    <w:rsid w:val="00BA3F9E"/>
    <w:rsid w:val="00BA49FF"/>
    <w:rsid w:val="00BA57AE"/>
    <w:rsid w:val="00BA5A5A"/>
    <w:rsid w:val="00BA621F"/>
    <w:rsid w:val="00BA63D6"/>
    <w:rsid w:val="00BA7BBB"/>
    <w:rsid w:val="00BB0B1F"/>
    <w:rsid w:val="00BB1554"/>
    <w:rsid w:val="00BB21FF"/>
    <w:rsid w:val="00BB2922"/>
    <w:rsid w:val="00BB2FFA"/>
    <w:rsid w:val="00BB3A9D"/>
    <w:rsid w:val="00BB3B9B"/>
    <w:rsid w:val="00BB43C0"/>
    <w:rsid w:val="00BB4831"/>
    <w:rsid w:val="00BB558C"/>
    <w:rsid w:val="00BB7372"/>
    <w:rsid w:val="00BC0952"/>
    <w:rsid w:val="00BC0B18"/>
    <w:rsid w:val="00BC15D7"/>
    <w:rsid w:val="00BC1B4C"/>
    <w:rsid w:val="00BC1C7B"/>
    <w:rsid w:val="00BC1D8F"/>
    <w:rsid w:val="00BC2EE6"/>
    <w:rsid w:val="00BC3B85"/>
    <w:rsid w:val="00BC3C72"/>
    <w:rsid w:val="00BC3E14"/>
    <w:rsid w:val="00BC6551"/>
    <w:rsid w:val="00BD1E20"/>
    <w:rsid w:val="00BD2928"/>
    <w:rsid w:val="00BD4AA0"/>
    <w:rsid w:val="00BD750C"/>
    <w:rsid w:val="00BE24E7"/>
    <w:rsid w:val="00BE3A45"/>
    <w:rsid w:val="00BF050A"/>
    <w:rsid w:val="00BF11B5"/>
    <w:rsid w:val="00BF2B50"/>
    <w:rsid w:val="00BF430C"/>
    <w:rsid w:val="00BF49AC"/>
    <w:rsid w:val="00BF4FE1"/>
    <w:rsid w:val="00BF510A"/>
    <w:rsid w:val="00BF56DA"/>
    <w:rsid w:val="00BF5931"/>
    <w:rsid w:val="00BF6642"/>
    <w:rsid w:val="00BF68DB"/>
    <w:rsid w:val="00BF6E24"/>
    <w:rsid w:val="00BF7D4C"/>
    <w:rsid w:val="00BF7D9B"/>
    <w:rsid w:val="00C00ED3"/>
    <w:rsid w:val="00C019C7"/>
    <w:rsid w:val="00C02006"/>
    <w:rsid w:val="00C037A4"/>
    <w:rsid w:val="00C045DA"/>
    <w:rsid w:val="00C050BE"/>
    <w:rsid w:val="00C0563D"/>
    <w:rsid w:val="00C119E3"/>
    <w:rsid w:val="00C125E8"/>
    <w:rsid w:val="00C1316C"/>
    <w:rsid w:val="00C13237"/>
    <w:rsid w:val="00C148B6"/>
    <w:rsid w:val="00C14DDC"/>
    <w:rsid w:val="00C16369"/>
    <w:rsid w:val="00C16D5F"/>
    <w:rsid w:val="00C173D0"/>
    <w:rsid w:val="00C175A1"/>
    <w:rsid w:val="00C17CD3"/>
    <w:rsid w:val="00C17D22"/>
    <w:rsid w:val="00C20413"/>
    <w:rsid w:val="00C2076A"/>
    <w:rsid w:val="00C20F91"/>
    <w:rsid w:val="00C25FA2"/>
    <w:rsid w:val="00C27D9D"/>
    <w:rsid w:val="00C302CA"/>
    <w:rsid w:val="00C30BB3"/>
    <w:rsid w:val="00C31BA4"/>
    <w:rsid w:val="00C3268C"/>
    <w:rsid w:val="00C32982"/>
    <w:rsid w:val="00C3303C"/>
    <w:rsid w:val="00C33A36"/>
    <w:rsid w:val="00C34142"/>
    <w:rsid w:val="00C34834"/>
    <w:rsid w:val="00C35731"/>
    <w:rsid w:val="00C36074"/>
    <w:rsid w:val="00C369B6"/>
    <w:rsid w:val="00C3701C"/>
    <w:rsid w:val="00C40E05"/>
    <w:rsid w:val="00C40FB8"/>
    <w:rsid w:val="00C41110"/>
    <w:rsid w:val="00C41672"/>
    <w:rsid w:val="00C41F9D"/>
    <w:rsid w:val="00C441BA"/>
    <w:rsid w:val="00C45727"/>
    <w:rsid w:val="00C46F80"/>
    <w:rsid w:val="00C47622"/>
    <w:rsid w:val="00C521C1"/>
    <w:rsid w:val="00C522DE"/>
    <w:rsid w:val="00C5263D"/>
    <w:rsid w:val="00C52B08"/>
    <w:rsid w:val="00C53244"/>
    <w:rsid w:val="00C53310"/>
    <w:rsid w:val="00C53749"/>
    <w:rsid w:val="00C54358"/>
    <w:rsid w:val="00C54929"/>
    <w:rsid w:val="00C55DB6"/>
    <w:rsid w:val="00C56DF8"/>
    <w:rsid w:val="00C62CD2"/>
    <w:rsid w:val="00C645D0"/>
    <w:rsid w:val="00C65B51"/>
    <w:rsid w:val="00C66069"/>
    <w:rsid w:val="00C666F0"/>
    <w:rsid w:val="00C67AC1"/>
    <w:rsid w:val="00C67C84"/>
    <w:rsid w:val="00C70547"/>
    <w:rsid w:val="00C7094E"/>
    <w:rsid w:val="00C7103A"/>
    <w:rsid w:val="00C71980"/>
    <w:rsid w:val="00C72B99"/>
    <w:rsid w:val="00C74C37"/>
    <w:rsid w:val="00C76062"/>
    <w:rsid w:val="00C7740B"/>
    <w:rsid w:val="00C80976"/>
    <w:rsid w:val="00C86E94"/>
    <w:rsid w:val="00C90422"/>
    <w:rsid w:val="00C9087C"/>
    <w:rsid w:val="00C90C11"/>
    <w:rsid w:val="00C91548"/>
    <w:rsid w:val="00C91825"/>
    <w:rsid w:val="00C92105"/>
    <w:rsid w:val="00C92732"/>
    <w:rsid w:val="00C94A46"/>
    <w:rsid w:val="00C94F77"/>
    <w:rsid w:val="00C959CB"/>
    <w:rsid w:val="00C95F27"/>
    <w:rsid w:val="00C96561"/>
    <w:rsid w:val="00CA0B23"/>
    <w:rsid w:val="00CA15F2"/>
    <w:rsid w:val="00CA1C8F"/>
    <w:rsid w:val="00CA3699"/>
    <w:rsid w:val="00CA491C"/>
    <w:rsid w:val="00CA4BB0"/>
    <w:rsid w:val="00CA5285"/>
    <w:rsid w:val="00CA5715"/>
    <w:rsid w:val="00CA58D4"/>
    <w:rsid w:val="00CA603F"/>
    <w:rsid w:val="00CA610D"/>
    <w:rsid w:val="00CA6DE1"/>
    <w:rsid w:val="00CA719C"/>
    <w:rsid w:val="00CB174A"/>
    <w:rsid w:val="00CB2532"/>
    <w:rsid w:val="00CB30CF"/>
    <w:rsid w:val="00CB31B8"/>
    <w:rsid w:val="00CB434D"/>
    <w:rsid w:val="00CB46EA"/>
    <w:rsid w:val="00CB7256"/>
    <w:rsid w:val="00CC037E"/>
    <w:rsid w:val="00CC08F0"/>
    <w:rsid w:val="00CC0C8C"/>
    <w:rsid w:val="00CC0DE0"/>
    <w:rsid w:val="00CC172F"/>
    <w:rsid w:val="00CC2376"/>
    <w:rsid w:val="00CC6698"/>
    <w:rsid w:val="00CC77B3"/>
    <w:rsid w:val="00CC7BCA"/>
    <w:rsid w:val="00CD1717"/>
    <w:rsid w:val="00CD20E0"/>
    <w:rsid w:val="00CD21B5"/>
    <w:rsid w:val="00CD32BE"/>
    <w:rsid w:val="00CD4ABC"/>
    <w:rsid w:val="00CD509A"/>
    <w:rsid w:val="00CD5792"/>
    <w:rsid w:val="00CD59B0"/>
    <w:rsid w:val="00CD5E2C"/>
    <w:rsid w:val="00CD650E"/>
    <w:rsid w:val="00CD70E2"/>
    <w:rsid w:val="00CD78A9"/>
    <w:rsid w:val="00CD7C95"/>
    <w:rsid w:val="00CE0CA8"/>
    <w:rsid w:val="00CE2017"/>
    <w:rsid w:val="00CE2321"/>
    <w:rsid w:val="00CE2AA1"/>
    <w:rsid w:val="00CE3DAC"/>
    <w:rsid w:val="00CE43AF"/>
    <w:rsid w:val="00CE6078"/>
    <w:rsid w:val="00CF138E"/>
    <w:rsid w:val="00CF1C8A"/>
    <w:rsid w:val="00CF1F14"/>
    <w:rsid w:val="00CF2140"/>
    <w:rsid w:val="00CF41F1"/>
    <w:rsid w:val="00CF469E"/>
    <w:rsid w:val="00CF494D"/>
    <w:rsid w:val="00CF51E7"/>
    <w:rsid w:val="00CF6190"/>
    <w:rsid w:val="00CF6317"/>
    <w:rsid w:val="00CF6A9A"/>
    <w:rsid w:val="00CF7C29"/>
    <w:rsid w:val="00D00D22"/>
    <w:rsid w:val="00D017A3"/>
    <w:rsid w:val="00D02324"/>
    <w:rsid w:val="00D03B2E"/>
    <w:rsid w:val="00D03BE4"/>
    <w:rsid w:val="00D03CFE"/>
    <w:rsid w:val="00D04052"/>
    <w:rsid w:val="00D0431E"/>
    <w:rsid w:val="00D04931"/>
    <w:rsid w:val="00D05137"/>
    <w:rsid w:val="00D058A9"/>
    <w:rsid w:val="00D064E5"/>
    <w:rsid w:val="00D06C57"/>
    <w:rsid w:val="00D07E38"/>
    <w:rsid w:val="00D10D01"/>
    <w:rsid w:val="00D121BB"/>
    <w:rsid w:val="00D13689"/>
    <w:rsid w:val="00D136DB"/>
    <w:rsid w:val="00D15141"/>
    <w:rsid w:val="00D15C0D"/>
    <w:rsid w:val="00D1646C"/>
    <w:rsid w:val="00D1691E"/>
    <w:rsid w:val="00D16D7A"/>
    <w:rsid w:val="00D20410"/>
    <w:rsid w:val="00D206CA"/>
    <w:rsid w:val="00D20D24"/>
    <w:rsid w:val="00D21EC9"/>
    <w:rsid w:val="00D22BEA"/>
    <w:rsid w:val="00D23781"/>
    <w:rsid w:val="00D2603F"/>
    <w:rsid w:val="00D262D6"/>
    <w:rsid w:val="00D26DD1"/>
    <w:rsid w:val="00D26E94"/>
    <w:rsid w:val="00D2721B"/>
    <w:rsid w:val="00D276A4"/>
    <w:rsid w:val="00D27E2D"/>
    <w:rsid w:val="00D3050B"/>
    <w:rsid w:val="00D315EC"/>
    <w:rsid w:val="00D318D1"/>
    <w:rsid w:val="00D31F02"/>
    <w:rsid w:val="00D32288"/>
    <w:rsid w:val="00D326FE"/>
    <w:rsid w:val="00D3496D"/>
    <w:rsid w:val="00D34C01"/>
    <w:rsid w:val="00D361E7"/>
    <w:rsid w:val="00D4094B"/>
    <w:rsid w:val="00D40D24"/>
    <w:rsid w:val="00D417DD"/>
    <w:rsid w:val="00D41CBA"/>
    <w:rsid w:val="00D4219A"/>
    <w:rsid w:val="00D42567"/>
    <w:rsid w:val="00D42605"/>
    <w:rsid w:val="00D42BA8"/>
    <w:rsid w:val="00D42DAB"/>
    <w:rsid w:val="00D434EB"/>
    <w:rsid w:val="00D442E9"/>
    <w:rsid w:val="00D4502A"/>
    <w:rsid w:val="00D452CC"/>
    <w:rsid w:val="00D46265"/>
    <w:rsid w:val="00D46B1A"/>
    <w:rsid w:val="00D47E81"/>
    <w:rsid w:val="00D520E0"/>
    <w:rsid w:val="00D52EFE"/>
    <w:rsid w:val="00D53A94"/>
    <w:rsid w:val="00D55700"/>
    <w:rsid w:val="00D6295C"/>
    <w:rsid w:val="00D63483"/>
    <w:rsid w:val="00D63AAE"/>
    <w:rsid w:val="00D64401"/>
    <w:rsid w:val="00D64520"/>
    <w:rsid w:val="00D64955"/>
    <w:rsid w:val="00D649BF"/>
    <w:rsid w:val="00D64C6F"/>
    <w:rsid w:val="00D64CDA"/>
    <w:rsid w:val="00D65FE8"/>
    <w:rsid w:val="00D66529"/>
    <w:rsid w:val="00D67924"/>
    <w:rsid w:val="00D67BCF"/>
    <w:rsid w:val="00D67D4F"/>
    <w:rsid w:val="00D701E4"/>
    <w:rsid w:val="00D71885"/>
    <w:rsid w:val="00D71D8A"/>
    <w:rsid w:val="00D7459C"/>
    <w:rsid w:val="00D747FE"/>
    <w:rsid w:val="00D75325"/>
    <w:rsid w:val="00D75AD3"/>
    <w:rsid w:val="00D75BF0"/>
    <w:rsid w:val="00D7604B"/>
    <w:rsid w:val="00D76A04"/>
    <w:rsid w:val="00D77589"/>
    <w:rsid w:val="00D7780B"/>
    <w:rsid w:val="00D77B0F"/>
    <w:rsid w:val="00D80622"/>
    <w:rsid w:val="00D80922"/>
    <w:rsid w:val="00D81910"/>
    <w:rsid w:val="00D81EE3"/>
    <w:rsid w:val="00D83044"/>
    <w:rsid w:val="00D83532"/>
    <w:rsid w:val="00D84243"/>
    <w:rsid w:val="00D84B61"/>
    <w:rsid w:val="00D84D5D"/>
    <w:rsid w:val="00D85AA2"/>
    <w:rsid w:val="00D85B15"/>
    <w:rsid w:val="00D87280"/>
    <w:rsid w:val="00D87AF7"/>
    <w:rsid w:val="00D90285"/>
    <w:rsid w:val="00D90917"/>
    <w:rsid w:val="00D90BDC"/>
    <w:rsid w:val="00D91844"/>
    <w:rsid w:val="00D91D1F"/>
    <w:rsid w:val="00D92878"/>
    <w:rsid w:val="00D92B51"/>
    <w:rsid w:val="00D92DAC"/>
    <w:rsid w:val="00D9318E"/>
    <w:rsid w:val="00D93739"/>
    <w:rsid w:val="00D93A7D"/>
    <w:rsid w:val="00D94A95"/>
    <w:rsid w:val="00D94B4C"/>
    <w:rsid w:val="00D97FBF"/>
    <w:rsid w:val="00DA0512"/>
    <w:rsid w:val="00DA096D"/>
    <w:rsid w:val="00DA0BCD"/>
    <w:rsid w:val="00DA1007"/>
    <w:rsid w:val="00DA11F5"/>
    <w:rsid w:val="00DA1652"/>
    <w:rsid w:val="00DA4700"/>
    <w:rsid w:val="00DA5268"/>
    <w:rsid w:val="00DA6209"/>
    <w:rsid w:val="00DA7605"/>
    <w:rsid w:val="00DA77B4"/>
    <w:rsid w:val="00DB23B4"/>
    <w:rsid w:val="00DB28D1"/>
    <w:rsid w:val="00DB2FE8"/>
    <w:rsid w:val="00DB3212"/>
    <w:rsid w:val="00DB3CDB"/>
    <w:rsid w:val="00DB512E"/>
    <w:rsid w:val="00DB6E34"/>
    <w:rsid w:val="00DB715C"/>
    <w:rsid w:val="00DC0384"/>
    <w:rsid w:val="00DC05AC"/>
    <w:rsid w:val="00DC2120"/>
    <w:rsid w:val="00DC5645"/>
    <w:rsid w:val="00DD04CB"/>
    <w:rsid w:val="00DD2119"/>
    <w:rsid w:val="00DD23BA"/>
    <w:rsid w:val="00DD2A42"/>
    <w:rsid w:val="00DD2DFC"/>
    <w:rsid w:val="00DD3955"/>
    <w:rsid w:val="00DD45D1"/>
    <w:rsid w:val="00DD5253"/>
    <w:rsid w:val="00DD6595"/>
    <w:rsid w:val="00DD6921"/>
    <w:rsid w:val="00DD7614"/>
    <w:rsid w:val="00DD7978"/>
    <w:rsid w:val="00DD7B81"/>
    <w:rsid w:val="00DE1E3A"/>
    <w:rsid w:val="00DE1F7B"/>
    <w:rsid w:val="00DE26DD"/>
    <w:rsid w:val="00DE2E6E"/>
    <w:rsid w:val="00DE3178"/>
    <w:rsid w:val="00DE31DE"/>
    <w:rsid w:val="00DE4A80"/>
    <w:rsid w:val="00DE4C83"/>
    <w:rsid w:val="00DE4D91"/>
    <w:rsid w:val="00DE554D"/>
    <w:rsid w:val="00DE5868"/>
    <w:rsid w:val="00DE5C07"/>
    <w:rsid w:val="00DE7AC2"/>
    <w:rsid w:val="00DF070A"/>
    <w:rsid w:val="00DF12A4"/>
    <w:rsid w:val="00DF13C8"/>
    <w:rsid w:val="00DF1CDE"/>
    <w:rsid w:val="00DF1E9E"/>
    <w:rsid w:val="00DF2380"/>
    <w:rsid w:val="00DF241B"/>
    <w:rsid w:val="00DF4537"/>
    <w:rsid w:val="00DF6171"/>
    <w:rsid w:val="00DF692B"/>
    <w:rsid w:val="00DF6AFA"/>
    <w:rsid w:val="00DF7D57"/>
    <w:rsid w:val="00E003CF"/>
    <w:rsid w:val="00E003D5"/>
    <w:rsid w:val="00E00C54"/>
    <w:rsid w:val="00E01F79"/>
    <w:rsid w:val="00E0253B"/>
    <w:rsid w:val="00E033A1"/>
    <w:rsid w:val="00E035BE"/>
    <w:rsid w:val="00E03DCE"/>
    <w:rsid w:val="00E04D10"/>
    <w:rsid w:val="00E056C3"/>
    <w:rsid w:val="00E05807"/>
    <w:rsid w:val="00E05E88"/>
    <w:rsid w:val="00E06B1D"/>
    <w:rsid w:val="00E104FD"/>
    <w:rsid w:val="00E10A9D"/>
    <w:rsid w:val="00E123D4"/>
    <w:rsid w:val="00E13CBE"/>
    <w:rsid w:val="00E13D19"/>
    <w:rsid w:val="00E16873"/>
    <w:rsid w:val="00E17167"/>
    <w:rsid w:val="00E17A73"/>
    <w:rsid w:val="00E20D7B"/>
    <w:rsid w:val="00E20E2D"/>
    <w:rsid w:val="00E214C7"/>
    <w:rsid w:val="00E21866"/>
    <w:rsid w:val="00E21B47"/>
    <w:rsid w:val="00E222C2"/>
    <w:rsid w:val="00E22397"/>
    <w:rsid w:val="00E236AD"/>
    <w:rsid w:val="00E23D12"/>
    <w:rsid w:val="00E2642B"/>
    <w:rsid w:val="00E27063"/>
    <w:rsid w:val="00E27510"/>
    <w:rsid w:val="00E27AD8"/>
    <w:rsid w:val="00E30C60"/>
    <w:rsid w:val="00E30D21"/>
    <w:rsid w:val="00E3149F"/>
    <w:rsid w:val="00E34368"/>
    <w:rsid w:val="00E344FC"/>
    <w:rsid w:val="00E34FC6"/>
    <w:rsid w:val="00E3534A"/>
    <w:rsid w:val="00E35646"/>
    <w:rsid w:val="00E36C7A"/>
    <w:rsid w:val="00E37315"/>
    <w:rsid w:val="00E376CF"/>
    <w:rsid w:val="00E401D4"/>
    <w:rsid w:val="00E40EE2"/>
    <w:rsid w:val="00E42DAA"/>
    <w:rsid w:val="00E4370F"/>
    <w:rsid w:val="00E43EBA"/>
    <w:rsid w:val="00E45441"/>
    <w:rsid w:val="00E45810"/>
    <w:rsid w:val="00E45A9A"/>
    <w:rsid w:val="00E45DF7"/>
    <w:rsid w:val="00E473F9"/>
    <w:rsid w:val="00E50C00"/>
    <w:rsid w:val="00E555C8"/>
    <w:rsid w:val="00E5560C"/>
    <w:rsid w:val="00E56011"/>
    <w:rsid w:val="00E56671"/>
    <w:rsid w:val="00E60540"/>
    <w:rsid w:val="00E608C3"/>
    <w:rsid w:val="00E63EF6"/>
    <w:rsid w:val="00E65952"/>
    <w:rsid w:val="00E663C8"/>
    <w:rsid w:val="00E663E1"/>
    <w:rsid w:val="00E66818"/>
    <w:rsid w:val="00E6698A"/>
    <w:rsid w:val="00E67542"/>
    <w:rsid w:val="00E7098A"/>
    <w:rsid w:val="00E714D0"/>
    <w:rsid w:val="00E71AB3"/>
    <w:rsid w:val="00E724C0"/>
    <w:rsid w:val="00E72C9D"/>
    <w:rsid w:val="00E73046"/>
    <w:rsid w:val="00E7313F"/>
    <w:rsid w:val="00E73382"/>
    <w:rsid w:val="00E7364B"/>
    <w:rsid w:val="00E74921"/>
    <w:rsid w:val="00E74ADE"/>
    <w:rsid w:val="00E75191"/>
    <w:rsid w:val="00E75B18"/>
    <w:rsid w:val="00E77E1C"/>
    <w:rsid w:val="00E81829"/>
    <w:rsid w:val="00E81BDF"/>
    <w:rsid w:val="00E82068"/>
    <w:rsid w:val="00E830C7"/>
    <w:rsid w:val="00E8327E"/>
    <w:rsid w:val="00E8457E"/>
    <w:rsid w:val="00E847A4"/>
    <w:rsid w:val="00E85475"/>
    <w:rsid w:val="00E85871"/>
    <w:rsid w:val="00E85A94"/>
    <w:rsid w:val="00E86D58"/>
    <w:rsid w:val="00E92634"/>
    <w:rsid w:val="00E93DF4"/>
    <w:rsid w:val="00E94EAC"/>
    <w:rsid w:val="00E95A06"/>
    <w:rsid w:val="00E95A92"/>
    <w:rsid w:val="00E969A8"/>
    <w:rsid w:val="00EA0287"/>
    <w:rsid w:val="00EA06DC"/>
    <w:rsid w:val="00EA0CBF"/>
    <w:rsid w:val="00EA0EF8"/>
    <w:rsid w:val="00EA16F1"/>
    <w:rsid w:val="00EA1F82"/>
    <w:rsid w:val="00EA2D56"/>
    <w:rsid w:val="00EA2DAE"/>
    <w:rsid w:val="00EA4264"/>
    <w:rsid w:val="00EA5265"/>
    <w:rsid w:val="00EA5368"/>
    <w:rsid w:val="00EA636D"/>
    <w:rsid w:val="00EA7FA3"/>
    <w:rsid w:val="00EB1A34"/>
    <w:rsid w:val="00EB1D0C"/>
    <w:rsid w:val="00EB3286"/>
    <w:rsid w:val="00EB34F1"/>
    <w:rsid w:val="00EB3737"/>
    <w:rsid w:val="00EB44EA"/>
    <w:rsid w:val="00EB47AC"/>
    <w:rsid w:val="00EB49D1"/>
    <w:rsid w:val="00EB5F57"/>
    <w:rsid w:val="00EB60D4"/>
    <w:rsid w:val="00EB623C"/>
    <w:rsid w:val="00EB683B"/>
    <w:rsid w:val="00EB6BEF"/>
    <w:rsid w:val="00EB7CBB"/>
    <w:rsid w:val="00EC013E"/>
    <w:rsid w:val="00EC01F7"/>
    <w:rsid w:val="00EC0D6D"/>
    <w:rsid w:val="00EC0E15"/>
    <w:rsid w:val="00EC0E26"/>
    <w:rsid w:val="00EC162F"/>
    <w:rsid w:val="00EC1E89"/>
    <w:rsid w:val="00EC2CC1"/>
    <w:rsid w:val="00EC39FE"/>
    <w:rsid w:val="00EC4C6E"/>
    <w:rsid w:val="00EC4FE6"/>
    <w:rsid w:val="00EC54D1"/>
    <w:rsid w:val="00EC5F2D"/>
    <w:rsid w:val="00EC64AA"/>
    <w:rsid w:val="00EC6A61"/>
    <w:rsid w:val="00EC6BAF"/>
    <w:rsid w:val="00EC742C"/>
    <w:rsid w:val="00EC7C03"/>
    <w:rsid w:val="00ED0378"/>
    <w:rsid w:val="00ED118D"/>
    <w:rsid w:val="00ED1416"/>
    <w:rsid w:val="00ED1604"/>
    <w:rsid w:val="00ED4839"/>
    <w:rsid w:val="00ED4B34"/>
    <w:rsid w:val="00ED6882"/>
    <w:rsid w:val="00ED719F"/>
    <w:rsid w:val="00ED78C9"/>
    <w:rsid w:val="00EE041F"/>
    <w:rsid w:val="00EE1B25"/>
    <w:rsid w:val="00EE1F3C"/>
    <w:rsid w:val="00EE2A26"/>
    <w:rsid w:val="00EE36B2"/>
    <w:rsid w:val="00EE39F3"/>
    <w:rsid w:val="00EE404F"/>
    <w:rsid w:val="00EE4318"/>
    <w:rsid w:val="00EE511A"/>
    <w:rsid w:val="00EE64B3"/>
    <w:rsid w:val="00EE665F"/>
    <w:rsid w:val="00EE71DF"/>
    <w:rsid w:val="00EE761A"/>
    <w:rsid w:val="00EE7686"/>
    <w:rsid w:val="00EE7F73"/>
    <w:rsid w:val="00EF00F7"/>
    <w:rsid w:val="00EF085B"/>
    <w:rsid w:val="00EF0E49"/>
    <w:rsid w:val="00EF10E7"/>
    <w:rsid w:val="00EF24AD"/>
    <w:rsid w:val="00EF335B"/>
    <w:rsid w:val="00EF4C0D"/>
    <w:rsid w:val="00EF4FC5"/>
    <w:rsid w:val="00EF5257"/>
    <w:rsid w:val="00EF555C"/>
    <w:rsid w:val="00EF614C"/>
    <w:rsid w:val="00EF64F9"/>
    <w:rsid w:val="00F0047E"/>
    <w:rsid w:val="00F03901"/>
    <w:rsid w:val="00F03CEC"/>
    <w:rsid w:val="00F040AB"/>
    <w:rsid w:val="00F04AB2"/>
    <w:rsid w:val="00F04F7F"/>
    <w:rsid w:val="00F10716"/>
    <w:rsid w:val="00F10C46"/>
    <w:rsid w:val="00F10F03"/>
    <w:rsid w:val="00F11598"/>
    <w:rsid w:val="00F13756"/>
    <w:rsid w:val="00F20230"/>
    <w:rsid w:val="00F207F4"/>
    <w:rsid w:val="00F225A9"/>
    <w:rsid w:val="00F243AE"/>
    <w:rsid w:val="00F24CC4"/>
    <w:rsid w:val="00F25066"/>
    <w:rsid w:val="00F25359"/>
    <w:rsid w:val="00F26109"/>
    <w:rsid w:val="00F276BF"/>
    <w:rsid w:val="00F31D35"/>
    <w:rsid w:val="00F34AE8"/>
    <w:rsid w:val="00F35BA9"/>
    <w:rsid w:val="00F36C10"/>
    <w:rsid w:val="00F36E74"/>
    <w:rsid w:val="00F37F54"/>
    <w:rsid w:val="00F4019D"/>
    <w:rsid w:val="00F41D06"/>
    <w:rsid w:val="00F41D7D"/>
    <w:rsid w:val="00F4203E"/>
    <w:rsid w:val="00F42690"/>
    <w:rsid w:val="00F42A50"/>
    <w:rsid w:val="00F46345"/>
    <w:rsid w:val="00F46EC6"/>
    <w:rsid w:val="00F508A6"/>
    <w:rsid w:val="00F52517"/>
    <w:rsid w:val="00F52678"/>
    <w:rsid w:val="00F541A9"/>
    <w:rsid w:val="00F5450F"/>
    <w:rsid w:val="00F5539F"/>
    <w:rsid w:val="00F559FA"/>
    <w:rsid w:val="00F55F63"/>
    <w:rsid w:val="00F563CF"/>
    <w:rsid w:val="00F56597"/>
    <w:rsid w:val="00F56D9E"/>
    <w:rsid w:val="00F57211"/>
    <w:rsid w:val="00F604E6"/>
    <w:rsid w:val="00F60647"/>
    <w:rsid w:val="00F6154A"/>
    <w:rsid w:val="00F61EE6"/>
    <w:rsid w:val="00F62A4F"/>
    <w:rsid w:val="00F631D1"/>
    <w:rsid w:val="00F640DA"/>
    <w:rsid w:val="00F65024"/>
    <w:rsid w:val="00F65581"/>
    <w:rsid w:val="00F67D9B"/>
    <w:rsid w:val="00F7055E"/>
    <w:rsid w:val="00F7153C"/>
    <w:rsid w:val="00F71602"/>
    <w:rsid w:val="00F718FB"/>
    <w:rsid w:val="00F71B51"/>
    <w:rsid w:val="00F74A21"/>
    <w:rsid w:val="00F825E6"/>
    <w:rsid w:val="00F82883"/>
    <w:rsid w:val="00F83B45"/>
    <w:rsid w:val="00F85637"/>
    <w:rsid w:val="00F85A4D"/>
    <w:rsid w:val="00F869E9"/>
    <w:rsid w:val="00F87035"/>
    <w:rsid w:val="00F90BE6"/>
    <w:rsid w:val="00F911FC"/>
    <w:rsid w:val="00F91DC3"/>
    <w:rsid w:val="00F922D6"/>
    <w:rsid w:val="00F9459A"/>
    <w:rsid w:val="00F94F28"/>
    <w:rsid w:val="00F950D6"/>
    <w:rsid w:val="00F952B4"/>
    <w:rsid w:val="00F9557E"/>
    <w:rsid w:val="00F96870"/>
    <w:rsid w:val="00F96D16"/>
    <w:rsid w:val="00F96F2C"/>
    <w:rsid w:val="00F97324"/>
    <w:rsid w:val="00FA1DAB"/>
    <w:rsid w:val="00FA2174"/>
    <w:rsid w:val="00FA3E06"/>
    <w:rsid w:val="00FA46F9"/>
    <w:rsid w:val="00FA5EFD"/>
    <w:rsid w:val="00FA7F8A"/>
    <w:rsid w:val="00FB0BCF"/>
    <w:rsid w:val="00FB25BC"/>
    <w:rsid w:val="00FB5220"/>
    <w:rsid w:val="00FB5ED7"/>
    <w:rsid w:val="00FB7670"/>
    <w:rsid w:val="00FC063D"/>
    <w:rsid w:val="00FC1672"/>
    <w:rsid w:val="00FC17CC"/>
    <w:rsid w:val="00FC1FC6"/>
    <w:rsid w:val="00FC3C79"/>
    <w:rsid w:val="00FC3D77"/>
    <w:rsid w:val="00FC3EDE"/>
    <w:rsid w:val="00FC5B24"/>
    <w:rsid w:val="00FC60C6"/>
    <w:rsid w:val="00FC71CD"/>
    <w:rsid w:val="00FD01C9"/>
    <w:rsid w:val="00FD02FE"/>
    <w:rsid w:val="00FD185B"/>
    <w:rsid w:val="00FD49DF"/>
    <w:rsid w:val="00FD512D"/>
    <w:rsid w:val="00FD52E4"/>
    <w:rsid w:val="00FD5F19"/>
    <w:rsid w:val="00FD688A"/>
    <w:rsid w:val="00FD69A9"/>
    <w:rsid w:val="00FD6B34"/>
    <w:rsid w:val="00FD7C9D"/>
    <w:rsid w:val="00FE0405"/>
    <w:rsid w:val="00FE10A4"/>
    <w:rsid w:val="00FE1A0B"/>
    <w:rsid w:val="00FE1C20"/>
    <w:rsid w:val="00FE22FF"/>
    <w:rsid w:val="00FE2AD6"/>
    <w:rsid w:val="00FE2DE0"/>
    <w:rsid w:val="00FE4D5B"/>
    <w:rsid w:val="00FE4FEE"/>
    <w:rsid w:val="00FE63AF"/>
    <w:rsid w:val="00FE79DE"/>
    <w:rsid w:val="00FE7A0B"/>
    <w:rsid w:val="00FE7D9A"/>
    <w:rsid w:val="00FF1041"/>
    <w:rsid w:val="00FF104F"/>
    <w:rsid w:val="00FF180A"/>
    <w:rsid w:val="00FF3389"/>
    <w:rsid w:val="00FF5EF7"/>
    <w:rsid w:val="00FF6338"/>
    <w:rsid w:val="00FF65E6"/>
    <w:rsid w:val="00FF65F4"/>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33990"/>
  <w15:chartTrackingRefBased/>
  <w15:docId w15:val="{AA0A376E-9EA8-49C4-984C-764D03058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AA6"/>
    <w:pPr>
      <w:jc w:val="both"/>
    </w:pPr>
    <w:rPr>
      <w:rFonts w:ascii="Arial" w:hAnsi="Arial" w:cs="Arial"/>
      <w:szCs w:val="24"/>
      <w:lang w:eastAsia="en-US"/>
    </w:rPr>
  </w:style>
  <w:style w:type="paragraph" w:styleId="Ttulo1">
    <w:name w:val="heading 1"/>
    <w:basedOn w:val="PargrafodaLista"/>
    <w:next w:val="Normal"/>
    <w:link w:val="Ttulo1Char"/>
    <w:qFormat/>
    <w:rsid w:val="00520828"/>
    <w:pPr>
      <w:numPr>
        <w:numId w:val="1"/>
      </w:numPr>
      <w:outlineLvl w:val="0"/>
    </w:pPr>
    <w:rPr>
      <w:rFonts w:cs="Times New Roman"/>
      <w:b/>
      <w:lang w:val="x-none" w:eastAsia="x-none"/>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outlineLvl w:val="2"/>
    </w:pPr>
    <w:rPr>
      <w:lang w:eastAsia="en-US"/>
    </w:r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link w:val="Ttulo1"/>
    <w:rsid w:val="00520828"/>
    <w:rPr>
      <w:rFonts w:ascii="Arial" w:hAnsi="Arial"/>
      <w:b/>
      <w:szCs w:val="24"/>
      <w:lang w:val="x-none" w:eastAsia="x-none"/>
    </w:rPr>
  </w:style>
  <w:style w:type="character" w:customStyle="1" w:styleId="Ttulo2Char">
    <w:name w:val="Título 2 Char"/>
    <w:link w:val="Ttulo2"/>
    <w:rsid w:val="00520828"/>
    <w:rPr>
      <w:rFonts w:ascii="Arial" w:hAnsi="Arial"/>
      <w:szCs w:val="24"/>
      <w:lang w:val="x-none" w:eastAsia="x-none"/>
    </w:rPr>
  </w:style>
  <w:style w:type="character" w:customStyle="1" w:styleId="Ttulo3Char">
    <w:name w:val="Título 3 Char"/>
    <w:link w:val="Ttulo3"/>
    <w:rsid w:val="00520828"/>
    <w:rPr>
      <w:rFonts w:ascii="Arial" w:hAnsi="Arial"/>
      <w:szCs w:val="24"/>
      <w:lang w:val="x-none" w:eastAsia="en-US"/>
    </w:rPr>
  </w:style>
  <w:style w:type="character" w:customStyle="1" w:styleId="Ttulo4Char">
    <w:name w:val="Título 4 Char"/>
    <w:link w:val="Ttulo4"/>
    <w:rsid w:val="00336C8A"/>
    <w:rPr>
      <w:rFonts w:ascii="Arial" w:hAnsi="Arial"/>
      <w:szCs w:val="24"/>
      <w:lang w:val="x-none"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lang w:val="x-none" w:eastAsia="x-none"/>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903CE5"/>
    <w:pPr>
      <w:tabs>
        <w:tab w:val="left" w:pos="284"/>
        <w:tab w:val="right" w:leader="dot" w:pos="9061"/>
      </w:tabs>
      <w:spacing w:line="360" w:lineRule="auto"/>
    </w:pPr>
    <w:rPr>
      <w:rFonts w:ascii="Times New Roman" w:hAnsi="Times New Roman"/>
      <w:noProof/>
      <w:sz w:val="24"/>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 w:type="character" w:styleId="Refdecomentrio">
    <w:name w:val="annotation reference"/>
    <w:uiPriority w:val="99"/>
    <w:semiHidden/>
    <w:unhideWhenUsed/>
    <w:rsid w:val="006D0FBF"/>
    <w:rPr>
      <w:sz w:val="16"/>
      <w:szCs w:val="16"/>
    </w:rPr>
  </w:style>
  <w:style w:type="paragraph" w:styleId="Textodecomentrio">
    <w:name w:val="annotation text"/>
    <w:basedOn w:val="Normal"/>
    <w:link w:val="TextodecomentrioChar"/>
    <w:uiPriority w:val="99"/>
    <w:semiHidden/>
    <w:unhideWhenUsed/>
    <w:rsid w:val="006D0FBF"/>
    <w:rPr>
      <w:rFonts w:cs="Times New Roman"/>
      <w:szCs w:val="20"/>
      <w:lang w:val="x-none"/>
    </w:rPr>
  </w:style>
  <w:style w:type="character" w:customStyle="1" w:styleId="TextodecomentrioChar">
    <w:name w:val="Texto de comentário Char"/>
    <w:link w:val="Textodecomentrio"/>
    <w:uiPriority w:val="99"/>
    <w:semiHidden/>
    <w:rsid w:val="006D0FBF"/>
    <w:rPr>
      <w:rFonts w:ascii="Arial" w:hAnsi="Arial" w:cs="Arial"/>
      <w:lang w:eastAsia="en-US"/>
    </w:rPr>
  </w:style>
  <w:style w:type="paragraph" w:styleId="Assuntodocomentrio">
    <w:name w:val="annotation subject"/>
    <w:basedOn w:val="Textodecomentrio"/>
    <w:next w:val="Textodecomentrio"/>
    <w:link w:val="AssuntodocomentrioChar"/>
    <w:uiPriority w:val="99"/>
    <w:semiHidden/>
    <w:unhideWhenUsed/>
    <w:rsid w:val="006D0FBF"/>
    <w:rPr>
      <w:b/>
      <w:bCs/>
    </w:rPr>
  </w:style>
  <w:style w:type="character" w:customStyle="1" w:styleId="AssuntodocomentrioChar">
    <w:name w:val="Assunto do comentário Char"/>
    <w:link w:val="Assuntodocomentrio"/>
    <w:uiPriority w:val="99"/>
    <w:semiHidden/>
    <w:rsid w:val="006D0FBF"/>
    <w:rPr>
      <w:rFonts w:ascii="Arial" w:hAnsi="Arial" w:cs="Arial"/>
      <w:b/>
      <w:bCs/>
      <w:lang w:eastAsia="en-US"/>
    </w:rPr>
  </w:style>
  <w:style w:type="character" w:customStyle="1" w:styleId="object">
    <w:name w:val="object"/>
    <w:basedOn w:val="Fontepargpadro"/>
    <w:rsid w:val="005260BC"/>
  </w:style>
  <w:style w:type="character" w:styleId="MenoPendente">
    <w:name w:val="Unresolved Mention"/>
    <w:uiPriority w:val="99"/>
    <w:semiHidden/>
    <w:unhideWhenUsed/>
    <w:rsid w:val="00B97B97"/>
    <w:rPr>
      <w:color w:val="605E5C"/>
      <w:shd w:val="clear" w:color="auto" w:fill="E1DFDD"/>
    </w:rPr>
  </w:style>
  <w:style w:type="character" w:customStyle="1" w:styleId="fontstyle01">
    <w:name w:val="fontstyle01"/>
    <w:rsid w:val="00956504"/>
    <w:rPr>
      <w:rFonts w:ascii="TimesNewRomanPS-BoldMT" w:hAnsi="TimesNewRomanPS-BoldMT" w:hint="default"/>
      <w:b/>
      <w:bCs/>
      <w:i w:val="0"/>
      <w:iCs w:val="0"/>
      <w:color w:val="000000"/>
      <w:sz w:val="24"/>
      <w:szCs w:val="24"/>
    </w:rPr>
  </w:style>
  <w:style w:type="character" w:customStyle="1" w:styleId="fontstyle11">
    <w:name w:val="fontstyle11"/>
    <w:basedOn w:val="Fontepargpadro"/>
    <w:rsid w:val="00E37315"/>
    <w:rPr>
      <w:rFonts w:ascii="Arial" w:hAnsi="Arial" w:cs="Arial" w:hint="default"/>
      <w:b w:val="0"/>
      <w:bCs w:val="0"/>
      <w:i w:val="0"/>
      <w:iCs w:val="0"/>
      <w:color w:val="000000"/>
      <w:sz w:val="24"/>
      <w:szCs w:val="24"/>
    </w:rPr>
  </w:style>
  <w:style w:type="character" w:customStyle="1" w:styleId="fontstyle21">
    <w:name w:val="fontstyle21"/>
    <w:basedOn w:val="Fontepargpadro"/>
    <w:rsid w:val="00112104"/>
    <w:rPr>
      <w:rFonts w:ascii="Arial" w:hAnsi="Arial" w:cs="Arial" w:hint="default"/>
      <w:b w:val="0"/>
      <w:bCs w:val="0"/>
      <w:i w:val="0"/>
      <w:iCs w:val="0"/>
      <w:color w:val="000000"/>
      <w:sz w:val="24"/>
      <w:szCs w:val="24"/>
    </w:rPr>
  </w:style>
  <w:style w:type="character" w:styleId="HiperlinkVisitado">
    <w:name w:val="FollowedHyperlink"/>
    <w:basedOn w:val="Fontepargpadro"/>
    <w:uiPriority w:val="99"/>
    <w:semiHidden/>
    <w:unhideWhenUsed/>
    <w:rsid w:val="009463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656">
      <w:bodyDiv w:val="1"/>
      <w:marLeft w:val="0"/>
      <w:marRight w:val="0"/>
      <w:marTop w:val="0"/>
      <w:marBottom w:val="0"/>
      <w:divBdr>
        <w:top w:val="none" w:sz="0" w:space="0" w:color="auto"/>
        <w:left w:val="none" w:sz="0" w:space="0" w:color="auto"/>
        <w:bottom w:val="none" w:sz="0" w:space="0" w:color="auto"/>
        <w:right w:val="none" w:sz="0" w:space="0" w:color="auto"/>
      </w:divBdr>
    </w:div>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123622881">
      <w:bodyDiv w:val="1"/>
      <w:marLeft w:val="0"/>
      <w:marRight w:val="0"/>
      <w:marTop w:val="0"/>
      <w:marBottom w:val="0"/>
      <w:divBdr>
        <w:top w:val="none" w:sz="0" w:space="0" w:color="auto"/>
        <w:left w:val="none" w:sz="0" w:space="0" w:color="auto"/>
        <w:bottom w:val="none" w:sz="0" w:space="0" w:color="auto"/>
        <w:right w:val="none" w:sz="0" w:space="0" w:color="auto"/>
      </w:divBdr>
    </w:div>
    <w:div w:id="125243664">
      <w:bodyDiv w:val="1"/>
      <w:marLeft w:val="0"/>
      <w:marRight w:val="0"/>
      <w:marTop w:val="0"/>
      <w:marBottom w:val="0"/>
      <w:divBdr>
        <w:top w:val="none" w:sz="0" w:space="0" w:color="auto"/>
        <w:left w:val="none" w:sz="0" w:space="0" w:color="auto"/>
        <w:bottom w:val="none" w:sz="0" w:space="0" w:color="auto"/>
        <w:right w:val="none" w:sz="0" w:space="0" w:color="auto"/>
      </w:divBdr>
    </w:div>
    <w:div w:id="137452881">
      <w:bodyDiv w:val="1"/>
      <w:marLeft w:val="0"/>
      <w:marRight w:val="0"/>
      <w:marTop w:val="0"/>
      <w:marBottom w:val="0"/>
      <w:divBdr>
        <w:top w:val="none" w:sz="0" w:space="0" w:color="auto"/>
        <w:left w:val="none" w:sz="0" w:space="0" w:color="auto"/>
        <w:bottom w:val="none" w:sz="0" w:space="0" w:color="auto"/>
        <w:right w:val="none" w:sz="0" w:space="0" w:color="auto"/>
      </w:divBdr>
    </w:div>
    <w:div w:id="162358976">
      <w:bodyDiv w:val="1"/>
      <w:marLeft w:val="0"/>
      <w:marRight w:val="0"/>
      <w:marTop w:val="0"/>
      <w:marBottom w:val="0"/>
      <w:divBdr>
        <w:top w:val="none" w:sz="0" w:space="0" w:color="auto"/>
        <w:left w:val="none" w:sz="0" w:space="0" w:color="auto"/>
        <w:bottom w:val="none" w:sz="0" w:space="0" w:color="auto"/>
        <w:right w:val="none" w:sz="0" w:space="0" w:color="auto"/>
      </w:divBdr>
    </w:div>
    <w:div w:id="240330466">
      <w:bodyDiv w:val="1"/>
      <w:marLeft w:val="0"/>
      <w:marRight w:val="0"/>
      <w:marTop w:val="0"/>
      <w:marBottom w:val="0"/>
      <w:divBdr>
        <w:top w:val="none" w:sz="0" w:space="0" w:color="auto"/>
        <w:left w:val="none" w:sz="0" w:space="0" w:color="auto"/>
        <w:bottom w:val="none" w:sz="0" w:space="0" w:color="auto"/>
        <w:right w:val="none" w:sz="0" w:space="0" w:color="auto"/>
      </w:divBdr>
    </w:div>
    <w:div w:id="275411408">
      <w:bodyDiv w:val="1"/>
      <w:marLeft w:val="0"/>
      <w:marRight w:val="0"/>
      <w:marTop w:val="0"/>
      <w:marBottom w:val="0"/>
      <w:divBdr>
        <w:top w:val="none" w:sz="0" w:space="0" w:color="auto"/>
        <w:left w:val="none" w:sz="0" w:space="0" w:color="auto"/>
        <w:bottom w:val="none" w:sz="0" w:space="0" w:color="auto"/>
        <w:right w:val="none" w:sz="0" w:space="0" w:color="auto"/>
      </w:divBdr>
    </w:div>
    <w:div w:id="28948082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427047028">
      <w:bodyDiv w:val="1"/>
      <w:marLeft w:val="0"/>
      <w:marRight w:val="0"/>
      <w:marTop w:val="0"/>
      <w:marBottom w:val="0"/>
      <w:divBdr>
        <w:top w:val="none" w:sz="0" w:space="0" w:color="auto"/>
        <w:left w:val="none" w:sz="0" w:space="0" w:color="auto"/>
        <w:bottom w:val="none" w:sz="0" w:space="0" w:color="auto"/>
        <w:right w:val="none" w:sz="0" w:space="0" w:color="auto"/>
      </w:divBdr>
    </w:div>
    <w:div w:id="480584542">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548763520">
      <w:bodyDiv w:val="1"/>
      <w:marLeft w:val="0"/>
      <w:marRight w:val="0"/>
      <w:marTop w:val="0"/>
      <w:marBottom w:val="0"/>
      <w:divBdr>
        <w:top w:val="none" w:sz="0" w:space="0" w:color="auto"/>
        <w:left w:val="none" w:sz="0" w:space="0" w:color="auto"/>
        <w:bottom w:val="none" w:sz="0" w:space="0" w:color="auto"/>
        <w:right w:val="none" w:sz="0" w:space="0" w:color="auto"/>
      </w:divBdr>
    </w:div>
    <w:div w:id="557790308">
      <w:bodyDiv w:val="1"/>
      <w:marLeft w:val="0"/>
      <w:marRight w:val="0"/>
      <w:marTop w:val="0"/>
      <w:marBottom w:val="0"/>
      <w:divBdr>
        <w:top w:val="none" w:sz="0" w:space="0" w:color="auto"/>
        <w:left w:val="none" w:sz="0" w:space="0" w:color="auto"/>
        <w:bottom w:val="none" w:sz="0" w:space="0" w:color="auto"/>
        <w:right w:val="none" w:sz="0" w:space="0" w:color="auto"/>
      </w:divBdr>
    </w:div>
    <w:div w:id="597181238">
      <w:bodyDiv w:val="1"/>
      <w:marLeft w:val="0"/>
      <w:marRight w:val="0"/>
      <w:marTop w:val="0"/>
      <w:marBottom w:val="0"/>
      <w:divBdr>
        <w:top w:val="none" w:sz="0" w:space="0" w:color="auto"/>
        <w:left w:val="none" w:sz="0" w:space="0" w:color="auto"/>
        <w:bottom w:val="none" w:sz="0" w:space="0" w:color="auto"/>
        <w:right w:val="none" w:sz="0" w:space="0" w:color="auto"/>
      </w:divBdr>
    </w:div>
    <w:div w:id="61475552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7902366">
      <w:bodyDiv w:val="1"/>
      <w:marLeft w:val="0"/>
      <w:marRight w:val="0"/>
      <w:marTop w:val="0"/>
      <w:marBottom w:val="0"/>
      <w:divBdr>
        <w:top w:val="none" w:sz="0" w:space="0" w:color="auto"/>
        <w:left w:val="none" w:sz="0" w:space="0" w:color="auto"/>
        <w:bottom w:val="none" w:sz="0" w:space="0" w:color="auto"/>
        <w:right w:val="none" w:sz="0" w:space="0" w:color="auto"/>
      </w:divBdr>
    </w:div>
    <w:div w:id="688802345">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40173534">
      <w:bodyDiv w:val="1"/>
      <w:marLeft w:val="0"/>
      <w:marRight w:val="0"/>
      <w:marTop w:val="0"/>
      <w:marBottom w:val="0"/>
      <w:divBdr>
        <w:top w:val="none" w:sz="0" w:space="0" w:color="auto"/>
        <w:left w:val="none" w:sz="0" w:space="0" w:color="auto"/>
        <w:bottom w:val="none" w:sz="0" w:space="0" w:color="auto"/>
        <w:right w:val="none" w:sz="0" w:space="0" w:color="auto"/>
      </w:divBdr>
    </w:div>
    <w:div w:id="750733728">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91829227">
      <w:bodyDiv w:val="1"/>
      <w:marLeft w:val="0"/>
      <w:marRight w:val="0"/>
      <w:marTop w:val="0"/>
      <w:marBottom w:val="0"/>
      <w:divBdr>
        <w:top w:val="none" w:sz="0" w:space="0" w:color="auto"/>
        <w:left w:val="none" w:sz="0" w:space="0" w:color="auto"/>
        <w:bottom w:val="none" w:sz="0" w:space="0" w:color="auto"/>
        <w:right w:val="none" w:sz="0" w:space="0" w:color="auto"/>
      </w:divBdr>
    </w:div>
    <w:div w:id="824518756">
      <w:bodyDiv w:val="1"/>
      <w:marLeft w:val="0"/>
      <w:marRight w:val="0"/>
      <w:marTop w:val="0"/>
      <w:marBottom w:val="0"/>
      <w:divBdr>
        <w:top w:val="none" w:sz="0" w:space="0" w:color="auto"/>
        <w:left w:val="none" w:sz="0" w:space="0" w:color="auto"/>
        <w:bottom w:val="none" w:sz="0" w:space="0" w:color="auto"/>
        <w:right w:val="none" w:sz="0" w:space="0" w:color="auto"/>
      </w:divBdr>
    </w:div>
    <w:div w:id="871963965">
      <w:bodyDiv w:val="1"/>
      <w:marLeft w:val="0"/>
      <w:marRight w:val="0"/>
      <w:marTop w:val="0"/>
      <w:marBottom w:val="0"/>
      <w:divBdr>
        <w:top w:val="none" w:sz="0" w:space="0" w:color="auto"/>
        <w:left w:val="none" w:sz="0" w:space="0" w:color="auto"/>
        <w:bottom w:val="none" w:sz="0" w:space="0" w:color="auto"/>
        <w:right w:val="none" w:sz="0" w:space="0" w:color="auto"/>
      </w:divBdr>
    </w:div>
    <w:div w:id="90761850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54797573">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94187565">
      <w:bodyDiv w:val="1"/>
      <w:marLeft w:val="0"/>
      <w:marRight w:val="0"/>
      <w:marTop w:val="0"/>
      <w:marBottom w:val="0"/>
      <w:divBdr>
        <w:top w:val="none" w:sz="0" w:space="0" w:color="auto"/>
        <w:left w:val="none" w:sz="0" w:space="0" w:color="auto"/>
        <w:bottom w:val="none" w:sz="0" w:space="0" w:color="auto"/>
        <w:right w:val="none" w:sz="0" w:space="0" w:color="auto"/>
      </w:divBdr>
    </w:div>
    <w:div w:id="1072314817">
      <w:bodyDiv w:val="1"/>
      <w:marLeft w:val="0"/>
      <w:marRight w:val="0"/>
      <w:marTop w:val="0"/>
      <w:marBottom w:val="0"/>
      <w:divBdr>
        <w:top w:val="none" w:sz="0" w:space="0" w:color="auto"/>
        <w:left w:val="none" w:sz="0" w:space="0" w:color="auto"/>
        <w:bottom w:val="none" w:sz="0" w:space="0" w:color="auto"/>
        <w:right w:val="none" w:sz="0" w:space="0" w:color="auto"/>
      </w:divBdr>
    </w:div>
    <w:div w:id="1127773291">
      <w:bodyDiv w:val="1"/>
      <w:marLeft w:val="0"/>
      <w:marRight w:val="0"/>
      <w:marTop w:val="0"/>
      <w:marBottom w:val="0"/>
      <w:divBdr>
        <w:top w:val="none" w:sz="0" w:space="0" w:color="auto"/>
        <w:left w:val="none" w:sz="0" w:space="0" w:color="auto"/>
        <w:bottom w:val="none" w:sz="0" w:space="0" w:color="auto"/>
        <w:right w:val="none" w:sz="0" w:space="0" w:color="auto"/>
      </w:divBdr>
    </w:div>
    <w:div w:id="1136993649">
      <w:bodyDiv w:val="1"/>
      <w:marLeft w:val="0"/>
      <w:marRight w:val="0"/>
      <w:marTop w:val="0"/>
      <w:marBottom w:val="0"/>
      <w:divBdr>
        <w:top w:val="none" w:sz="0" w:space="0" w:color="auto"/>
        <w:left w:val="none" w:sz="0" w:space="0" w:color="auto"/>
        <w:bottom w:val="none" w:sz="0" w:space="0" w:color="auto"/>
        <w:right w:val="none" w:sz="0" w:space="0" w:color="auto"/>
      </w:divBdr>
    </w:div>
    <w:div w:id="1140803030">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181700013">
      <w:bodyDiv w:val="1"/>
      <w:marLeft w:val="0"/>
      <w:marRight w:val="0"/>
      <w:marTop w:val="0"/>
      <w:marBottom w:val="0"/>
      <w:divBdr>
        <w:top w:val="none" w:sz="0" w:space="0" w:color="auto"/>
        <w:left w:val="none" w:sz="0" w:space="0" w:color="auto"/>
        <w:bottom w:val="none" w:sz="0" w:space="0" w:color="auto"/>
        <w:right w:val="none" w:sz="0" w:space="0" w:color="auto"/>
      </w:divBdr>
    </w:div>
    <w:div w:id="1210147880">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43838004">
      <w:bodyDiv w:val="1"/>
      <w:marLeft w:val="0"/>
      <w:marRight w:val="0"/>
      <w:marTop w:val="0"/>
      <w:marBottom w:val="0"/>
      <w:divBdr>
        <w:top w:val="none" w:sz="0" w:space="0" w:color="auto"/>
        <w:left w:val="none" w:sz="0" w:space="0" w:color="auto"/>
        <w:bottom w:val="none" w:sz="0" w:space="0" w:color="auto"/>
        <w:right w:val="none" w:sz="0" w:space="0" w:color="auto"/>
      </w:divBdr>
    </w:div>
    <w:div w:id="1316957076">
      <w:bodyDiv w:val="1"/>
      <w:marLeft w:val="0"/>
      <w:marRight w:val="0"/>
      <w:marTop w:val="0"/>
      <w:marBottom w:val="0"/>
      <w:divBdr>
        <w:top w:val="none" w:sz="0" w:space="0" w:color="auto"/>
        <w:left w:val="none" w:sz="0" w:space="0" w:color="auto"/>
        <w:bottom w:val="none" w:sz="0" w:space="0" w:color="auto"/>
        <w:right w:val="none" w:sz="0" w:space="0" w:color="auto"/>
      </w:divBdr>
    </w:div>
    <w:div w:id="1326738838">
      <w:bodyDiv w:val="1"/>
      <w:marLeft w:val="0"/>
      <w:marRight w:val="0"/>
      <w:marTop w:val="0"/>
      <w:marBottom w:val="0"/>
      <w:divBdr>
        <w:top w:val="none" w:sz="0" w:space="0" w:color="auto"/>
        <w:left w:val="none" w:sz="0" w:space="0" w:color="auto"/>
        <w:bottom w:val="none" w:sz="0" w:space="0" w:color="auto"/>
        <w:right w:val="none" w:sz="0" w:space="0" w:color="auto"/>
      </w:divBdr>
    </w:div>
    <w:div w:id="1346710798">
      <w:bodyDiv w:val="1"/>
      <w:marLeft w:val="0"/>
      <w:marRight w:val="0"/>
      <w:marTop w:val="0"/>
      <w:marBottom w:val="0"/>
      <w:divBdr>
        <w:top w:val="none" w:sz="0" w:space="0" w:color="auto"/>
        <w:left w:val="none" w:sz="0" w:space="0" w:color="auto"/>
        <w:bottom w:val="none" w:sz="0" w:space="0" w:color="auto"/>
        <w:right w:val="none" w:sz="0" w:space="0" w:color="auto"/>
      </w:divBdr>
    </w:div>
    <w:div w:id="1350260677">
      <w:bodyDiv w:val="1"/>
      <w:marLeft w:val="0"/>
      <w:marRight w:val="0"/>
      <w:marTop w:val="0"/>
      <w:marBottom w:val="0"/>
      <w:divBdr>
        <w:top w:val="none" w:sz="0" w:space="0" w:color="auto"/>
        <w:left w:val="none" w:sz="0" w:space="0" w:color="auto"/>
        <w:bottom w:val="none" w:sz="0" w:space="0" w:color="auto"/>
        <w:right w:val="none" w:sz="0" w:space="0" w:color="auto"/>
      </w:divBdr>
    </w:div>
    <w:div w:id="1374236567">
      <w:bodyDiv w:val="1"/>
      <w:marLeft w:val="0"/>
      <w:marRight w:val="0"/>
      <w:marTop w:val="0"/>
      <w:marBottom w:val="0"/>
      <w:divBdr>
        <w:top w:val="none" w:sz="0" w:space="0" w:color="auto"/>
        <w:left w:val="none" w:sz="0" w:space="0" w:color="auto"/>
        <w:bottom w:val="none" w:sz="0" w:space="0" w:color="auto"/>
        <w:right w:val="none" w:sz="0" w:space="0" w:color="auto"/>
      </w:divBdr>
    </w:div>
    <w:div w:id="1386946351">
      <w:bodyDiv w:val="1"/>
      <w:marLeft w:val="0"/>
      <w:marRight w:val="0"/>
      <w:marTop w:val="0"/>
      <w:marBottom w:val="0"/>
      <w:divBdr>
        <w:top w:val="none" w:sz="0" w:space="0" w:color="auto"/>
        <w:left w:val="none" w:sz="0" w:space="0" w:color="auto"/>
        <w:bottom w:val="none" w:sz="0" w:space="0" w:color="auto"/>
        <w:right w:val="none" w:sz="0" w:space="0" w:color="auto"/>
      </w:divBdr>
    </w:div>
    <w:div w:id="1401750084">
      <w:bodyDiv w:val="1"/>
      <w:marLeft w:val="0"/>
      <w:marRight w:val="0"/>
      <w:marTop w:val="0"/>
      <w:marBottom w:val="0"/>
      <w:divBdr>
        <w:top w:val="none" w:sz="0" w:space="0" w:color="auto"/>
        <w:left w:val="none" w:sz="0" w:space="0" w:color="auto"/>
        <w:bottom w:val="none" w:sz="0" w:space="0" w:color="auto"/>
        <w:right w:val="none" w:sz="0" w:space="0" w:color="auto"/>
      </w:divBdr>
    </w:div>
    <w:div w:id="1450272963">
      <w:bodyDiv w:val="1"/>
      <w:marLeft w:val="0"/>
      <w:marRight w:val="0"/>
      <w:marTop w:val="0"/>
      <w:marBottom w:val="0"/>
      <w:divBdr>
        <w:top w:val="none" w:sz="0" w:space="0" w:color="auto"/>
        <w:left w:val="none" w:sz="0" w:space="0" w:color="auto"/>
        <w:bottom w:val="none" w:sz="0" w:space="0" w:color="auto"/>
        <w:right w:val="none" w:sz="0" w:space="0" w:color="auto"/>
      </w:divBdr>
    </w:div>
    <w:div w:id="1467314378">
      <w:bodyDiv w:val="1"/>
      <w:marLeft w:val="0"/>
      <w:marRight w:val="0"/>
      <w:marTop w:val="0"/>
      <w:marBottom w:val="0"/>
      <w:divBdr>
        <w:top w:val="none" w:sz="0" w:space="0" w:color="auto"/>
        <w:left w:val="none" w:sz="0" w:space="0" w:color="auto"/>
        <w:bottom w:val="none" w:sz="0" w:space="0" w:color="auto"/>
        <w:right w:val="none" w:sz="0" w:space="0" w:color="auto"/>
      </w:divBdr>
    </w:div>
    <w:div w:id="1530219684">
      <w:bodyDiv w:val="1"/>
      <w:marLeft w:val="0"/>
      <w:marRight w:val="0"/>
      <w:marTop w:val="0"/>
      <w:marBottom w:val="0"/>
      <w:divBdr>
        <w:top w:val="none" w:sz="0" w:space="0" w:color="auto"/>
        <w:left w:val="none" w:sz="0" w:space="0" w:color="auto"/>
        <w:bottom w:val="none" w:sz="0" w:space="0" w:color="auto"/>
        <w:right w:val="none" w:sz="0" w:space="0" w:color="auto"/>
      </w:divBdr>
    </w:div>
    <w:div w:id="1596667494">
      <w:bodyDiv w:val="1"/>
      <w:marLeft w:val="0"/>
      <w:marRight w:val="0"/>
      <w:marTop w:val="0"/>
      <w:marBottom w:val="0"/>
      <w:divBdr>
        <w:top w:val="none" w:sz="0" w:space="0" w:color="auto"/>
        <w:left w:val="none" w:sz="0" w:space="0" w:color="auto"/>
        <w:bottom w:val="none" w:sz="0" w:space="0" w:color="auto"/>
        <w:right w:val="none" w:sz="0" w:space="0" w:color="auto"/>
      </w:divBdr>
    </w:div>
    <w:div w:id="1637756253">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759599704">
      <w:bodyDiv w:val="1"/>
      <w:marLeft w:val="0"/>
      <w:marRight w:val="0"/>
      <w:marTop w:val="0"/>
      <w:marBottom w:val="0"/>
      <w:divBdr>
        <w:top w:val="none" w:sz="0" w:space="0" w:color="auto"/>
        <w:left w:val="none" w:sz="0" w:space="0" w:color="auto"/>
        <w:bottom w:val="none" w:sz="0" w:space="0" w:color="auto"/>
        <w:right w:val="none" w:sz="0" w:space="0" w:color="auto"/>
      </w:divBdr>
    </w:div>
    <w:div w:id="1763337622">
      <w:bodyDiv w:val="1"/>
      <w:marLeft w:val="0"/>
      <w:marRight w:val="0"/>
      <w:marTop w:val="0"/>
      <w:marBottom w:val="0"/>
      <w:divBdr>
        <w:top w:val="none" w:sz="0" w:space="0" w:color="auto"/>
        <w:left w:val="none" w:sz="0" w:space="0" w:color="auto"/>
        <w:bottom w:val="none" w:sz="0" w:space="0" w:color="auto"/>
        <w:right w:val="none" w:sz="0" w:space="0" w:color="auto"/>
      </w:divBdr>
    </w:div>
    <w:div w:id="1826774956">
      <w:bodyDiv w:val="1"/>
      <w:marLeft w:val="0"/>
      <w:marRight w:val="0"/>
      <w:marTop w:val="0"/>
      <w:marBottom w:val="0"/>
      <w:divBdr>
        <w:top w:val="none" w:sz="0" w:space="0" w:color="auto"/>
        <w:left w:val="none" w:sz="0" w:space="0" w:color="auto"/>
        <w:bottom w:val="none" w:sz="0" w:space="0" w:color="auto"/>
        <w:right w:val="none" w:sz="0" w:space="0" w:color="auto"/>
      </w:divBdr>
    </w:div>
    <w:div w:id="1871532266">
      <w:bodyDiv w:val="1"/>
      <w:marLeft w:val="0"/>
      <w:marRight w:val="0"/>
      <w:marTop w:val="0"/>
      <w:marBottom w:val="0"/>
      <w:divBdr>
        <w:top w:val="none" w:sz="0" w:space="0" w:color="auto"/>
        <w:left w:val="none" w:sz="0" w:space="0" w:color="auto"/>
        <w:bottom w:val="none" w:sz="0" w:space="0" w:color="auto"/>
        <w:right w:val="none" w:sz="0" w:space="0" w:color="auto"/>
      </w:divBdr>
    </w:div>
    <w:div w:id="1882936490">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1928533770">
      <w:bodyDiv w:val="1"/>
      <w:marLeft w:val="0"/>
      <w:marRight w:val="0"/>
      <w:marTop w:val="0"/>
      <w:marBottom w:val="0"/>
      <w:divBdr>
        <w:top w:val="none" w:sz="0" w:space="0" w:color="auto"/>
        <w:left w:val="none" w:sz="0" w:space="0" w:color="auto"/>
        <w:bottom w:val="none" w:sz="0" w:space="0" w:color="auto"/>
        <w:right w:val="none" w:sz="0" w:space="0" w:color="auto"/>
      </w:divBdr>
    </w:div>
    <w:div w:id="1928689528">
      <w:bodyDiv w:val="1"/>
      <w:marLeft w:val="0"/>
      <w:marRight w:val="0"/>
      <w:marTop w:val="0"/>
      <w:marBottom w:val="0"/>
      <w:divBdr>
        <w:top w:val="none" w:sz="0" w:space="0" w:color="auto"/>
        <w:left w:val="none" w:sz="0" w:space="0" w:color="auto"/>
        <w:bottom w:val="none" w:sz="0" w:space="0" w:color="auto"/>
        <w:right w:val="none" w:sz="0" w:space="0" w:color="auto"/>
      </w:divBdr>
    </w:div>
    <w:div w:id="1929580741">
      <w:bodyDiv w:val="1"/>
      <w:marLeft w:val="0"/>
      <w:marRight w:val="0"/>
      <w:marTop w:val="0"/>
      <w:marBottom w:val="0"/>
      <w:divBdr>
        <w:top w:val="none" w:sz="0" w:space="0" w:color="auto"/>
        <w:left w:val="none" w:sz="0" w:space="0" w:color="auto"/>
        <w:bottom w:val="none" w:sz="0" w:space="0" w:color="auto"/>
        <w:right w:val="none" w:sz="0" w:space="0" w:color="auto"/>
      </w:divBdr>
    </w:div>
    <w:div w:id="1952660037">
      <w:bodyDiv w:val="1"/>
      <w:marLeft w:val="0"/>
      <w:marRight w:val="0"/>
      <w:marTop w:val="0"/>
      <w:marBottom w:val="0"/>
      <w:divBdr>
        <w:top w:val="none" w:sz="0" w:space="0" w:color="auto"/>
        <w:left w:val="none" w:sz="0" w:space="0" w:color="auto"/>
        <w:bottom w:val="none" w:sz="0" w:space="0" w:color="auto"/>
        <w:right w:val="none" w:sz="0" w:space="0" w:color="auto"/>
      </w:divBdr>
    </w:div>
    <w:div w:id="1978953708">
      <w:bodyDiv w:val="1"/>
      <w:marLeft w:val="0"/>
      <w:marRight w:val="0"/>
      <w:marTop w:val="0"/>
      <w:marBottom w:val="0"/>
      <w:divBdr>
        <w:top w:val="none" w:sz="0" w:space="0" w:color="auto"/>
        <w:left w:val="none" w:sz="0" w:space="0" w:color="auto"/>
        <w:bottom w:val="none" w:sz="0" w:space="0" w:color="auto"/>
        <w:right w:val="none" w:sz="0" w:space="0" w:color="auto"/>
      </w:divBdr>
    </w:div>
    <w:div w:id="1986280289">
      <w:bodyDiv w:val="1"/>
      <w:marLeft w:val="0"/>
      <w:marRight w:val="0"/>
      <w:marTop w:val="0"/>
      <w:marBottom w:val="0"/>
      <w:divBdr>
        <w:top w:val="none" w:sz="0" w:space="0" w:color="auto"/>
        <w:left w:val="none" w:sz="0" w:space="0" w:color="auto"/>
        <w:bottom w:val="none" w:sz="0" w:space="0" w:color="auto"/>
        <w:right w:val="none" w:sz="0" w:space="0" w:color="auto"/>
      </w:divBdr>
    </w:div>
    <w:div w:id="2008970585">
      <w:bodyDiv w:val="1"/>
      <w:marLeft w:val="0"/>
      <w:marRight w:val="0"/>
      <w:marTop w:val="0"/>
      <w:marBottom w:val="0"/>
      <w:divBdr>
        <w:top w:val="none" w:sz="0" w:space="0" w:color="auto"/>
        <w:left w:val="none" w:sz="0" w:space="0" w:color="auto"/>
        <w:bottom w:val="none" w:sz="0" w:space="0" w:color="auto"/>
        <w:right w:val="none" w:sz="0" w:space="0" w:color="auto"/>
      </w:divBdr>
    </w:div>
    <w:div w:id="2055081448">
      <w:bodyDiv w:val="1"/>
      <w:marLeft w:val="0"/>
      <w:marRight w:val="0"/>
      <w:marTop w:val="0"/>
      <w:marBottom w:val="0"/>
      <w:divBdr>
        <w:top w:val="none" w:sz="0" w:space="0" w:color="auto"/>
        <w:left w:val="none" w:sz="0" w:space="0" w:color="auto"/>
        <w:bottom w:val="none" w:sz="0" w:space="0" w:color="auto"/>
        <w:right w:val="none" w:sz="0" w:space="0" w:color="auto"/>
      </w:divBdr>
    </w:div>
    <w:div w:id="2059433810">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pt-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a.cp@codevasf.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v.br/compras/pt-br" TargetMode="External"/><Relationship Id="rId4" Type="http://schemas.openxmlformats.org/officeDocument/2006/relationships/settings" Target="settings.xml"/><Relationship Id="rId9" Type="http://schemas.openxmlformats.org/officeDocument/2006/relationships/hyperlink" Target="http://www.gov.br/compras/pt-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46DC6-5AF6-43E3-9D55-7DE581030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6256</Words>
  <Characters>33787</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39964</CharactersWithSpaces>
  <SharedDoc>false</SharedDoc>
  <HLinks>
    <vt:vector size="168" baseType="variant">
      <vt:variant>
        <vt:i4>1114230</vt:i4>
      </vt:variant>
      <vt:variant>
        <vt:i4>156</vt:i4>
      </vt:variant>
      <vt:variant>
        <vt:i4>0</vt:i4>
      </vt:variant>
      <vt:variant>
        <vt:i4>5</vt:i4>
      </vt:variant>
      <vt:variant>
        <vt:lpwstr>mailto:2a.cp@codevasf.gov.br</vt:lpwstr>
      </vt:variant>
      <vt:variant>
        <vt:lpwstr/>
      </vt:variant>
      <vt:variant>
        <vt:i4>589855</vt:i4>
      </vt:variant>
      <vt:variant>
        <vt:i4>153</vt:i4>
      </vt:variant>
      <vt:variant>
        <vt:i4>0</vt:i4>
      </vt:variant>
      <vt:variant>
        <vt:i4>5</vt:i4>
      </vt:variant>
      <vt:variant>
        <vt:lpwstr>http://www.gov.br/compras</vt:lpwstr>
      </vt:variant>
      <vt:variant>
        <vt:lpwstr/>
      </vt:variant>
      <vt:variant>
        <vt:i4>3145777</vt:i4>
      </vt:variant>
      <vt:variant>
        <vt:i4>150</vt:i4>
      </vt:variant>
      <vt:variant>
        <vt:i4>0</vt:i4>
      </vt:variant>
      <vt:variant>
        <vt:i4>5</vt:i4>
      </vt:variant>
      <vt:variant>
        <vt:lpwstr>http://www.gov.br/compras/pt-br</vt:lpwstr>
      </vt:variant>
      <vt:variant>
        <vt:lpwstr/>
      </vt:variant>
      <vt:variant>
        <vt:i4>3145777</vt:i4>
      </vt:variant>
      <vt:variant>
        <vt:i4>147</vt:i4>
      </vt:variant>
      <vt:variant>
        <vt:i4>0</vt:i4>
      </vt:variant>
      <vt:variant>
        <vt:i4>5</vt:i4>
      </vt:variant>
      <vt:variant>
        <vt:lpwstr>http://www.gov.br/compras/pt-br</vt:lpwstr>
      </vt:variant>
      <vt:variant>
        <vt:lpwstr/>
      </vt:variant>
      <vt:variant>
        <vt:i4>1310781</vt:i4>
      </vt:variant>
      <vt:variant>
        <vt:i4>140</vt:i4>
      </vt:variant>
      <vt:variant>
        <vt:i4>0</vt:i4>
      </vt:variant>
      <vt:variant>
        <vt:i4>5</vt:i4>
      </vt:variant>
      <vt:variant>
        <vt:lpwstr/>
      </vt:variant>
      <vt:variant>
        <vt:lpwstr>_Toc137797205</vt:lpwstr>
      </vt:variant>
      <vt:variant>
        <vt:i4>1310781</vt:i4>
      </vt:variant>
      <vt:variant>
        <vt:i4>134</vt:i4>
      </vt:variant>
      <vt:variant>
        <vt:i4>0</vt:i4>
      </vt:variant>
      <vt:variant>
        <vt:i4>5</vt:i4>
      </vt:variant>
      <vt:variant>
        <vt:lpwstr/>
      </vt:variant>
      <vt:variant>
        <vt:lpwstr>_Toc137797204</vt:lpwstr>
      </vt:variant>
      <vt:variant>
        <vt:i4>1310781</vt:i4>
      </vt:variant>
      <vt:variant>
        <vt:i4>128</vt:i4>
      </vt:variant>
      <vt:variant>
        <vt:i4>0</vt:i4>
      </vt:variant>
      <vt:variant>
        <vt:i4>5</vt:i4>
      </vt:variant>
      <vt:variant>
        <vt:lpwstr/>
      </vt:variant>
      <vt:variant>
        <vt:lpwstr>_Toc137797203</vt:lpwstr>
      </vt:variant>
      <vt:variant>
        <vt:i4>1310781</vt:i4>
      </vt:variant>
      <vt:variant>
        <vt:i4>122</vt:i4>
      </vt:variant>
      <vt:variant>
        <vt:i4>0</vt:i4>
      </vt:variant>
      <vt:variant>
        <vt:i4>5</vt:i4>
      </vt:variant>
      <vt:variant>
        <vt:lpwstr/>
      </vt:variant>
      <vt:variant>
        <vt:lpwstr>_Toc137797202</vt:lpwstr>
      </vt:variant>
      <vt:variant>
        <vt:i4>1310781</vt:i4>
      </vt:variant>
      <vt:variant>
        <vt:i4>116</vt:i4>
      </vt:variant>
      <vt:variant>
        <vt:i4>0</vt:i4>
      </vt:variant>
      <vt:variant>
        <vt:i4>5</vt:i4>
      </vt:variant>
      <vt:variant>
        <vt:lpwstr/>
      </vt:variant>
      <vt:variant>
        <vt:lpwstr>_Toc137797201</vt:lpwstr>
      </vt:variant>
      <vt:variant>
        <vt:i4>1310781</vt:i4>
      </vt:variant>
      <vt:variant>
        <vt:i4>110</vt:i4>
      </vt:variant>
      <vt:variant>
        <vt:i4>0</vt:i4>
      </vt:variant>
      <vt:variant>
        <vt:i4>5</vt:i4>
      </vt:variant>
      <vt:variant>
        <vt:lpwstr/>
      </vt:variant>
      <vt:variant>
        <vt:lpwstr>_Toc137797200</vt:lpwstr>
      </vt:variant>
      <vt:variant>
        <vt:i4>1900606</vt:i4>
      </vt:variant>
      <vt:variant>
        <vt:i4>104</vt:i4>
      </vt:variant>
      <vt:variant>
        <vt:i4>0</vt:i4>
      </vt:variant>
      <vt:variant>
        <vt:i4>5</vt:i4>
      </vt:variant>
      <vt:variant>
        <vt:lpwstr/>
      </vt:variant>
      <vt:variant>
        <vt:lpwstr>_Toc137797199</vt:lpwstr>
      </vt:variant>
      <vt:variant>
        <vt:i4>1900606</vt:i4>
      </vt:variant>
      <vt:variant>
        <vt:i4>98</vt:i4>
      </vt:variant>
      <vt:variant>
        <vt:i4>0</vt:i4>
      </vt:variant>
      <vt:variant>
        <vt:i4>5</vt:i4>
      </vt:variant>
      <vt:variant>
        <vt:lpwstr/>
      </vt:variant>
      <vt:variant>
        <vt:lpwstr>_Toc137797198</vt:lpwstr>
      </vt:variant>
      <vt:variant>
        <vt:i4>1900606</vt:i4>
      </vt:variant>
      <vt:variant>
        <vt:i4>92</vt:i4>
      </vt:variant>
      <vt:variant>
        <vt:i4>0</vt:i4>
      </vt:variant>
      <vt:variant>
        <vt:i4>5</vt:i4>
      </vt:variant>
      <vt:variant>
        <vt:lpwstr/>
      </vt:variant>
      <vt:variant>
        <vt:lpwstr>_Toc137797197</vt:lpwstr>
      </vt:variant>
      <vt:variant>
        <vt:i4>1900606</vt:i4>
      </vt:variant>
      <vt:variant>
        <vt:i4>86</vt:i4>
      </vt:variant>
      <vt:variant>
        <vt:i4>0</vt:i4>
      </vt:variant>
      <vt:variant>
        <vt:i4>5</vt:i4>
      </vt:variant>
      <vt:variant>
        <vt:lpwstr/>
      </vt:variant>
      <vt:variant>
        <vt:lpwstr>_Toc137797196</vt:lpwstr>
      </vt:variant>
      <vt:variant>
        <vt:i4>1900606</vt:i4>
      </vt:variant>
      <vt:variant>
        <vt:i4>80</vt:i4>
      </vt:variant>
      <vt:variant>
        <vt:i4>0</vt:i4>
      </vt:variant>
      <vt:variant>
        <vt:i4>5</vt:i4>
      </vt:variant>
      <vt:variant>
        <vt:lpwstr/>
      </vt:variant>
      <vt:variant>
        <vt:lpwstr>_Toc137797195</vt:lpwstr>
      </vt:variant>
      <vt:variant>
        <vt:i4>1900606</vt:i4>
      </vt:variant>
      <vt:variant>
        <vt:i4>74</vt:i4>
      </vt:variant>
      <vt:variant>
        <vt:i4>0</vt:i4>
      </vt:variant>
      <vt:variant>
        <vt:i4>5</vt:i4>
      </vt:variant>
      <vt:variant>
        <vt:lpwstr/>
      </vt:variant>
      <vt:variant>
        <vt:lpwstr>_Toc137797194</vt:lpwstr>
      </vt:variant>
      <vt:variant>
        <vt:i4>1900606</vt:i4>
      </vt:variant>
      <vt:variant>
        <vt:i4>68</vt:i4>
      </vt:variant>
      <vt:variant>
        <vt:i4>0</vt:i4>
      </vt:variant>
      <vt:variant>
        <vt:i4>5</vt:i4>
      </vt:variant>
      <vt:variant>
        <vt:lpwstr/>
      </vt:variant>
      <vt:variant>
        <vt:lpwstr>_Toc137797193</vt:lpwstr>
      </vt:variant>
      <vt:variant>
        <vt:i4>1900606</vt:i4>
      </vt:variant>
      <vt:variant>
        <vt:i4>62</vt:i4>
      </vt:variant>
      <vt:variant>
        <vt:i4>0</vt:i4>
      </vt:variant>
      <vt:variant>
        <vt:i4>5</vt:i4>
      </vt:variant>
      <vt:variant>
        <vt:lpwstr/>
      </vt:variant>
      <vt:variant>
        <vt:lpwstr>_Toc137797192</vt:lpwstr>
      </vt:variant>
      <vt:variant>
        <vt:i4>1900606</vt:i4>
      </vt:variant>
      <vt:variant>
        <vt:i4>56</vt:i4>
      </vt:variant>
      <vt:variant>
        <vt:i4>0</vt:i4>
      </vt:variant>
      <vt:variant>
        <vt:i4>5</vt:i4>
      </vt:variant>
      <vt:variant>
        <vt:lpwstr/>
      </vt:variant>
      <vt:variant>
        <vt:lpwstr>_Toc137797191</vt:lpwstr>
      </vt:variant>
      <vt:variant>
        <vt:i4>1900606</vt:i4>
      </vt:variant>
      <vt:variant>
        <vt:i4>50</vt:i4>
      </vt:variant>
      <vt:variant>
        <vt:i4>0</vt:i4>
      </vt:variant>
      <vt:variant>
        <vt:i4>5</vt:i4>
      </vt:variant>
      <vt:variant>
        <vt:lpwstr/>
      </vt:variant>
      <vt:variant>
        <vt:lpwstr>_Toc137797190</vt:lpwstr>
      </vt:variant>
      <vt:variant>
        <vt:i4>1835070</vt:i4>
      </vt:variant>
      <vt:variant>
        <vt:i4>44</vt:i4>
      </vt:variant>
      <vt:variant>
        <vt:i4>0</vt:i4>
      </vt:variant>
      <vt:variant>
        <vt:i4>5</vt:i4>
      </vt:variant>
      <vt:variant>
        <vt:lpwstr/>
      </vt:variant>
      <vt:variant>
        <vt:lpwstr>_Toc137797189</vt:lpwstr>
      </vt:variant>
      <vt:variant>
        <vt:i4>1835070</vt:i4>
      </vt:variant>
      <vt:variant>
        <vt:i4>38</vt:i4>
      </vt:variant>
      <vt:variant>
        <vt:i4>0</vt:i4>
      </vt:variant>
      <vt:variant>
        <vt:i4>5</vt:i4>
      </vt:variant>
      <vt:variant>
        <vt:lpwstr/>
      </vt:variant>
      <vt:variant>
        <vt:lpwstr>_Toc137797188</vt:lpwstr>
      </vt:variant>
      <vt:variant>
        <vt:i4>1835070</vt:i4>
      </vt:variant>
      <vt:variant>
        <vt:i4>32</vt:i4>
      </vt:variant>
      <vt:variant>
        <vt:i4>0</vt:i4>
      </vt:variant>
      <vt:variant>
        <vt:i4>5</vt:i4>
      </vt:variant>
      <vt:variant>
        <vt:lpwstr/>
      </vt:variant>
      <vt:variant>
        <vt:lpwstr>_Toc137797187</vt:lpwstr>
      </vt:variant>
      <vt:variant>
        <vt:i4>1835070</vt:i4>
      </vt:variant>
      <vt:variant>
        <vt:i4>26</vt:i4>
      </vt:variant>
      <vt:variant>
        <vt:i4>0</vt:i4>
      </vt:variant>
      <vt:variant>
        <vt:i4>5</vt:i4>
      </vt:variant>
      <vt:variant>
        <vt:lpwstr/>
      </vt:variant>
      <vt:variant>
        <vt:lpwstr>_Toc137797186</vt:lpwstr>
      </vt:variant>
      <vt:variant>
        <vt:i4>1835070</vt:i4>
      </vt:variant>
      <vt:variant>
        <vt:i4>20</vt:i4>
      </vt:variant>
      <vt:variant>
        <vt:i4>0</vt:i4>
      </vt:variant>
      <vt:variant>
        <vt:i4>5</vt:i4>
      </vt:variant>
      <vt:variant>
        <vt:lpwstr/>
      </vt:variant>
      <vt:variant>
        <vt:lpwstr>_Toc137797185</vt:lpwstr>
      </vt:variant>
      <vt:variant>
        <vt:i4>1835070</vt:i4>
      </vt:variant>
      <vt:variant>
        <vt:i4>14</vt:i4>
      </vt:variant>
      <vt:variant>
        <vt:i4>0</vt:i4>
      </vt:variant>
      <vt:variant>
        <vt:i4>5</vt:i4>
      </vt:variant>
      <vt:variant>
        <vt:lpwstr/>
      </vt:variant>
      <vt:variant>
        <vt:lpwstr>_Toc137797184</vt:lpwstr>
      </vt:variant>
      <vt:variant>
        <vt:i4>1835070</vt:i4>
      </vt:variant>
      <vt:variant>
        <vt:i4>8</vt:i4>
      </vt:variant>
      <vt:variant>
        <vt:i4>0</vt:i4>
      </vt:variant>
      <vt:variant>
        <vt:i4>5</vt:i4>
      </vt:variant>
      <vt:variant>
        <vt:lpwstr/>
      </vt:variant>
      <vt:variant>
        <vt:lpwstr>_Toc137797183</vt:lpwstr>
      </vt:variant>
      <vt:variant>
        <vt:i4>1835070</vt:i4>
      </vt:variant>
      <vt:variant>
        <vt:i4>2</vt:i4>
      </vt:variant>
      <vt:variant>
        <vt:i4>0</vt:i4>
      </vt:variant>
      <vt:variant>
        <vt:i4>5</vt:i4>
      </vt:variant>
      <vt:variant>
        <vt:lpwstr/>
      </vt:variant>
      <vt:variant>
        <vt:lpwstr>_Toc137797182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Joao Carlos de Souza Machado</cp:lastModifiedBy>
  <cp:revision>2</cp:revision>
  <cp:lastPrinted>2023-06-22T20:00:00Z</cp:lastPrinted>
  <dcterms:created xsi:type="dcterms:W3CDTF">2023-08-10T19:39:00Z</dcterms:created>
  <dcterms:modified xsi:type="dcterms:W3CDTF">2023-08-10T19:39:00Z</dcterms:modified>
</cp:coreProperties>
</file>