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E193B" w14:textId="77777777" w:rsidR="0035572C" w:rsidRPr="0089188A" w:rsidRDefault="0035572C" w:rsidP="00CD1812">
      <w:pPr>
        <w:rPr>
          <w:b/>
          <w:szCs w:val="24"/>
        </w:rPr>
      </w:pPr>
    </w:p>
    <w:p w14:paraId="72EAE1D8" w14:textId="77777777" w:rsidR="00F4522A" w:rsidRPr="0089188A" w:rsidRDefault="00F4522A" w:rsidP="00DF2A29">
      <w:pPr>
        <w:spacing w:before="100" w:beforeAutospacing="1" w:after="100" w:afterAutospacing="1"/>
        <w:ind w:right="-1"/>
        <w:rPr>
          <w:b/>
          <w:szCs w:val="24"/>
        </w:rPr>
      </w:pPr>
    </w:p>
    <w:p w14:paraId="37E70D96" w14:textId="77777777" w:rsidR="00F4522A" w:rsidRPr="0089188A" w:rsidRDefault="00F4522A" w:rsidP="00DF2A29">
      <w:pPr>
        <w:spacing w:before="100" w:beforeAutospacing="1" w:after="100" w:afterAutospacing="1"/>
        <w:ind w:right="-1"/>
        <w:rPr>
          <w:b/>
          <w:szCs w:val="24"/>
        </w:rPr>
      </w:pPr>
    </w:p>
    <w:p w14:paraId="3600FF8C" w14:textId="1BC15E87" w:rsidR="00F4522A" w:rsidRPr="0089188A" w:rsidRDefault="0035572C" w:rsidP="009644AA">
      <w:pPr>
        <w:jc w:val="center"/>
        <w:rPr>
          <w:b/>
          <w:bCs/>
          <w:szCs w:val="24"/>
        </w:rPr>
      </w:pPr>
      <w:r w:rsidRPr="0089188A">
        <w:rPr>
          <w:b/>
          <w:bCs/>
          <w:szCs w:val="24"/>
        </w:rPr>
        <w:t>TERMO DE REFERÊNCIA</w:t>
      </w:r>
    </w:p>
    <w:p w14:paraId="5F585F58" w14:textId="77777777" w:rsidR="00AF3612" w:rsidRPr="0089188A" w:rsidRDefault="00AF3612" w:rsidP="0051492B">
      <w:pPr>
        <w:spacing w:before="100" w:beforeAutospacing="1" w:after="100" w:afterAutospacing="1"/>
        <w:ind w:right="-1"/>
        <w:jc w:val="center"/>
        <w:rPr>
          <w:b/>
          <w:bCs/>
          <w:szCs w:val="24"/>
        </w:rPr>
      </w:pPr>
    </w:p>
    <w:p w14:paraId="4DC0A301" w14:textId="77777777" w:rsidR="00B17A0E" w:rsidRDefault="00B17A0E" w:rsidP="0051492B">
      <w:pPr>
        <w:spacing w:before="100" w:beforeAutospacing="1" w:after="100" w:afterAutospacing="1"/>
        <w:ind w:right="-1"/>
        <w:jc w:val="center"/>
        <w:rPr>
          <w:b/>
          <w:szCs w:val="24"/>
        </w:rPr>
      </w:pPr>
    </w:p>
    <w:p w14:paraId="3FFFA512" w14:textId="77777777" w:rsidR="00B17A0E" w:rsidRDefault="00B17A0E" w:rsidP="0051492B">
      <w:pPr>
        <w:spacing w:before="100" w:beforeAutospacing="1" w:after="100" w:afterAutospacing="1"/>
        <w:ind w:right="-1"/>
        <w:jc w:val="center"/>
        <w:rPr>
          <w:b/>
          <w:szCs w:val="24"/>
        </w:rPr>
      </w:pPr>
    </w:p>
    <w:p w14:paraId="5C4EA9BB" w14:textId="723A41EA" w:rsidR="0035572C" w:rsidRPr="00FE0582" w:rsidRDefault="00CE1E93" w:rsidP="0051492B">
      <w:pPr>
        <w:spacing w:before="100" w:beforeAutospacing="1" w:after="100" w:afterAutospacing="1"/>
        <w:ind w:right="-1"/>
        <w:jc w:val="center"/>
        <w:rPr>
          <w:b/>
          <w:szCs w:val="24"/>
          <w:bdr w:val="single" w:sz="18" w:space="0" w:color="auto" w:shadow="1"/>
        </w:rPr>
      </w:pPr>
      <w:r w:rsidRPr="00FE0582">
        <w:rPr>
          <w:b/>
          <w:szCs w:val="24"/>
          <w:bdr w:val="single" w:sz="18" w:space="0" w:color="auto" w:shadow="1"/>
        </w:rPr>
        <w:t>PREGÃO ELETRONICO</w:t>
      </w:r>
      <w:r w:rsidR="00AF3612" w:rsidRPr="00FE0582">
        <w:rPr>
          <w:b/>
          <w:szCs w:val="24"/>
          <w:bdr w:val="single" w:sz="18" w:space="0" w:color="auto" w:shadow="1"/>
        </w:rPr>
        <w:t xml:space="preserve"> – MENOR PREÇO</w:t>
      </w:r>
    </w:p>
    <w:p w14:paraId="50D240F3" w14:textId="77777777" w:rsidR="00AF3612" w:rsidRPr="0089188A" w:rsidRDefault="00AF3612" w:rsidP="0051492B">
      <w:pPr>
        <w:spacing w:before="100" w:beforeAutospacing="1" w:after="100" w:afterAutospacing="1"/>
        <w:ind w:right="-1"/>
        <w:jc w:val="center"/>
        <w:rPr>
          <w:szCs w:val="24"/>
        </w:rPr>
      </w:pPr>
    </w:p>
    <w:p w14:paraId="749204DA" w14:textId="4D6C6F24" w:rsidR="00170005" w:rsidRDefault="00170005" w:rsidP="0051492B">
      <w:pPr>
        <w:pStyle w:val="Corpodetexto31"/>
        <w:tabs>
          <w:tab w:val="left" w:pos="6096"/>
        </w:tabs>
        <w:spacing w:before="100" w:beforeAutospacing="1" w:after="100" w:afterAutospacing="1" w:line="240" w:lineRule="auto"/>
        <w:ind w:right="-1"/>
        <w:jc w:val="both"/>
        <w:rPr>
          <w:bCs/>
          <w:szCs w:val="24"/>
        </w:rPr>
      </w:pPr>
    </w:p>
    <w:p w14:paraId="53F09C7B" w14:textId="77777777" w:rsidR="00B17A0E" w:rsidRDefault="00B17A0E" w:rsidP="0051492B">
      <w:pPr>
        <w:pStyle w:val="Corpodetexto31"/>
        <w:tabs>
          <w:tab w:val="left" w:pos="6096"/>
        </w:tabs>
        <w:spacing w:before="100" w:beforeAutospacing="1" w:after="100" w:afterAutospacing="1" w:line="240" w:lineRule="auto"/>
        <w:ind w:right="-1"/>
        <w:jc w:val="both"/>
        <w:rPr>
          <w:bCs/>
          <w:szCs w:val="24"/>
        </w:rPr>
      </w:pPr>
    </w:p>
    <w:p w14:paraId="3D65A1E9" w14:textId="34C7EB13" w:rsidR="0035572C" w:rsidRPr="0089188A" w:rsidRDefault="00A37F09" w:rsidP="00FE0582">
      <w:pPr>
        <w:pStyle w:val="Corpodetexto31"/>
        <w:pBdr>
          <w:top w:val="single" w:sz="18" w:space="1" w:color="auto" w:shadow="1"/>
          <w:left w:val="single" w:sz="18" w:space="4" w:color="auto" w:shadow="1"/>
          <w:bottom w:val="single" w:sz="18" w:space="1" w:color="auto" w:shadow="1"/>
          <w:right w:val="single" w:sz="18" w:space="4" w:color="auto" w:shadow="1"/>
        </w:pBdr>
        <w:tabs>
          <w:tab w:val="left" w:pos="6096"/>
        </w:tabs>
        <w:spacing w:before="100" w:beforeAutospacing="1" w:after="100" w:afterAutospacing="1" w:line="240" w:lineRule="auto"/>
        <w:ind w:right="-1"/>
        <w:jc w:val="both"/>
        <w:rPr>
          <w:szCs w:val="24"/>
        </w:rPr>
      </w:pPr>
      <w:r w:rsidRPr="0089188A">
        <w:rPr>
          <w:bCs/>
          <w:szCs w:val="24"/>
        </w:rPr>
        <w:t>A presente licitação tem por objeto a contratação de empresa especializada na prestação de serviços continuados de condução de veículos pertencentes a frota</w:t>
      </w:r>
      <w:r w:rsidRPr="0089188A">
        <w:rPr>
          <w:b/>
          <w:szCs w:val="24"/>
        </w:rPr>
        <w:t xml:space="preserve"> </w:t>
      </w:r>
      <w:r w:rsidRPr="0089188A">
        <w:rPr>
          <w:szCs w:val="24"/>
        </w:rPr>
        <w:t>da 2ª Superintendência Regional da Companhia de Desenvolvimento dos Vales São Francisco e Parnaíba, CODEVASF-2ª/SR, no Estado da Bahia</w:t>
      </w:r>
      <w:r w:rsidRPr="0089188A">
        <w:rPr>
          <w:szCs w:val="24"/>
          <w:shd w:val="clear" w:color="auto" w:fill="FFFFFF"/>
        </w:rPr>
        <w:t>.</w:t>
      </w:r>
    </w:p>
    <w:p w14:paraId="7F01491F" w14:textId="77777777" w:rsidR="0035572C" w:rsidRPr="0089188A" w:rsidRDefault="0035572C" w:rsidP="0051492B">
      <w:pPr>
        <w:spacing w:before="100" w:beforeAutospacing="1" w:after="100" w:afterAutospacing="1"/>
        <w:ind w:right="-1"/>
        <w:jc w:val="center"/>
        <w:rPr>
          <w:b/>
          <w:szCs w:val="24"/>
        </w:rPr>
      </w:pPr>
    </w:p>
    <w:p w14:paraId="6F5F3686" w14:textId="77777777" w:rsidR="0035572C" w:rsidRPr="0089188A" w:rsidRDefault="0035572C" w:rsidP="0051492B">
      <w:pPr>
        <w:spacing w:before="100" w:beforeAutospacing="1" w:after="100" w:afterAutospacing="1"/>
        <w:ind w:right="-1"/>
        <w:jc w:val="center"/>
        <w:rPr>
          <w:b/>
          <w:szCs w:val="24"/>
        </w:rPr>
      </w:pPr>
    </w:p>
    <w:p w14:paraId="32BBB415" w14:textId="77777777" w:rsidR="0035572C" w:rsidRPr="0089188A" w:rsidRDefault="0035572C" w:rsidP="0051492B">
      <w:pPr>
        <w:spacing w:before="100" w:beforeAutospacing="1" w:after="100" w:afterAutospacing="1"/>
        <w:ind w:right="-1"/>
        <w:jc w:val="center"/>
        <w:rPr>
          <w:b/>
          <w:szCs w:val="24"/>
        </w:rPr>
      </w:pPr>
    </w:p>
    <w:p w14:paraId="65F857C7" w14:textId="77777777" w:rsidR="0035572C" w:rsidRPr="0089188A" w:rsidRDefault="0035572C" w:rsidP="0051492B">
      <w:pPr>
        <w:spacing w:before="100" w:beforeAutospacing="1" w:after="100" w:afterAutospacing="1"/>
        <w:ind w:right="-1"/>
        <w:jc w:val="center"/>
        <w:rPr>
          <w:b/>
          <w:szCs w:val="24"/>
        </w:rPr>
      </w:pPr>
    </w:p>
    <w:p w14:paraId="034C5872" w14:textId="77777777" w:rsidR="0035572C" w:rsidRPr="0089188A" w:rsidRDefault="0035572C" w:rsidP="0051492B">
      <w:pPr>
        <w:spacing w:before="100" w:beforeAutospacing="1" w:after="100" w:afterAutospacing="1"/>
        <w:ind w:right="-1"/>
        <w:jc w:val="center"/>
        <w:rPr>
          <w:b/>
          <w:szCs w:val="24"/>
        </w:rPr>
      </w:pPr>
    </w:p>
    <w:p w14:paraId="260DDE24" w14:textId="20D10DF1" w:rsidR="004E0C42" w:rsidRDefault="004E0C42" w:rsidP="00912023">
      <w:pPr>
        <w:spacing w:before="100" w:beforeAutospacing="1" w:after="100" w:afterAutospacing="1"/>
        <w:ind w:right="-1"/>
        <w:jc w:val="center"/>
        <w:rPr>
          <w:b/>
          <w:szCs w:val="24"/>
        </w:rPr>
      </w:pPr>
    </w:p>
    <w:p w14:paraId="0F109C03" w14:textId="0B3DE12E" w:rsidR="00170005" w:rsidRDefault="00170005" w:rsidP="00912023">
      <w:pPr>
        <w:spacing w:before="100" w:beforeAutospacing="1" w:after="100" w:afterAutospacing="1"/>
        <w:ind w:right="-1"/>
        <w:jc w:val="center"/>
        <w:rPr>
          <w:b/>
          <w:szCs w:val="24"/>
        </w:rPr>
      </w:pPr>
    </w:p>
    <w:p w14:paraId="7D0FE30A" w14:textId="49875C1B" w:rsidR="004E0C42" w:rsidRPr="0089188A" w:rsidRDefault="004E0C42" w:rsidP="0051492B">
      <w:pPr>
        <w:spacing w:before="100" w:beforeAutospacing="1" w:after="100" w:afterAutospacing="1"/>
        <w:ind w:right="-1"/>
        <w:jc w:val="center"/>
        <w:rPr>
          <w:b/>
          <w:szCs w:val="24"/>
        </w:rPr>
      </w:pPr>
    </w:p>
    <w:p w14:paraId="68E555C4" w14:textId="411837DD" w:rsidR="00A2663E" w:rsidRPr="0089188A" w:rsidRDefault="00A2663E" w:rsidP="0051492B">
      <w:pPr>
        <w:spacing w:before="100" w:beforeAutospacing="1" w:after="100" w:afterAutospacing="1"/>
        <w:ind w:right="-1"/>
        <w:jc w:val="center"/>
        <w:rPr>
          <w:b/>
          <w:szCs w:val="24"/>
        </w:rPr>
      </w:pPr>
    </w:p>
    <w:p w14:paraId="5923F632" w14:textId="53A8BEFE" w:rsidR="00A2663E" w:rsidRPr="0089188A" w:rsidRDefault="00A2663E" w:rsidP="0051492B">
      <w:pPr>
        <w:spacing w:before="100" w:beforeAutospacing="1" w:after="100" w:afterAutospacing="1"/>
        <w:ind w:right="-1"/>
        <w:jc w:val="center"/>
        <w:rPr>
          <w:b/>
          <w:szCs w:val="24"/>
        </w:rPr>
      </w:pPr>
    </w:p>
    <w:p w14:paraId="65860046" w14:textId="7A59E6A3" w:rsidR="00A2663E" w:rsidRPr="0089188A" w:rsidRDefault="00626BFC" w:rsidP="00626BFC">
      <w:pPr>
        <w:tabs>
          <w:tab w:val="center" w:pos="4536"/>
          <w:tab w:val="right" w:pos="9072"/>
        </w:tabs>
        <w:spacing w:before="100" w:beforeAutospacing="1" w:after="100" w:afterAutospacing="1"/>
        <w:ind w:right="-1"/>
        <w:rPr>
          <w:b/>
          <w:szCs w:val="24"/>
        </w:rPr>
      </w:pPr>
      <w:r w:rsidRPr="0089188A">
        <w:rPr>
          <w:b/>
          <w:szCs w:val="24"/>
        </w:rPr>
        <w:tab/>
        <w:t>AGOSTO</w:t>
      </w:r>
      <w:r w:rsidR="0035572C" w:rsidRPr="0089188A">
        <w:rPr>
          <w:b/>
          <w:szCs w:val="24"/>
        </w:rPr>
        <w:t xml:space="preserve"> </w:t>
      </w:r>
      <w:r w:rsidRPr="0089188A">
        <w:rPr>
          <w:b/>
          <w:szCs w:val="24"/>
        </w:rPr>
        <w:t xml:space="preserve">DE </w:t>
      </w:r>
      <w:r w:rsidR="0035572C" w:rsidRPr="0089188A">
        <w:rPr>
          <w:b/>
          <w:szCs w:val="24"/>
        </w:rPr>
        <w:t>20</w:t>
      </w:r>
      <w:r w:rsidR="0017692B" w:rsidRPr="0089188A">
        <w:rPr>
          <w:b/>
          <w:szCs w:val="24"/>
        </w:rPr>
        <w:t>2</w:t>
      </w:r>
      <w:r w:rsidR="00642E36" w:rsidRPr="0089188A">
        <w:rPr>
          <w:b/>
          <w:szCs w:val="24"/>
        </w:rPr>
        <w:t>3</w:t>
      </w:r>
      <w:r w:rsidRPr="0089188A">
        <w:rPr>
          <w:b/>
          <w:szCs w:val="24"/>
        </w:rPr>
        <w:tab/>
      </w:r>
    </w:p>
    <w:p w14:paraId="05393E1C" w14:textId="0B8B37CA" w:rsidR="0051492B" w:rsidRPr="0089188A" w:rsidRDefault="00A2663E" w:rsidP="00A2663E">
      <w:pPr>
        <w:jc w:val="center"/>
        <w:rPr>
          <w:b/>
          <w:szCs w:val="24"/>
        </w:rPr>
      </w:pPr>
      <w:r w:rsidRPr="0089188A">
        <w:rPr>
          <w:szCs w:val="24"/>
        </w:rPr>
        <w:br w:type="page"/>
      </w:r>
      <w:r w:rsidR="00363CC3">
        <w:rPr>
          <w:b/>
          <w:szCs w:val="24"/>
        </w:rPr>
        <w:lastRenderedPageBreak/>
        <w:t>ÍNDICE</w:t>
      </w:r>
    </w:p>
    <w:p w14:paraId="3CC0D846" w14:textId="066FE124" w:rsidR="00826251" w:rsidRDefault="005F3B0B">
      <w:pPr>
        <w:pStyle w:val="Sumrio1"/>
        <w:rPr>
          <w:rFonts w:asciiTheme="minorHAnsi" w:eastAsiaTheme="minorEastAsia" w:hAnsiTheme="minorHAnsi" w:cstheme="minorBidi"/>
          <w:sz w:val="22"/>
          <w:szCs w:val="22"/>
        </w:rPr>
      </w:pPr>
      <w:r>
        <w:rPr>
          <w:rFonts w:cs="Times New Roman"/>
          <w:sz w:val="24"/>
          <w:szCs w:val="24"/>
        </w:rPr>
        <w:fldChar w:fldCharType="begin"/>
      </w:r>
      <w:r>
        <w:rPr>
          <w:rFonts w:cs="Times New Roman"/>
          <w:sz w:val="24"/>
          <w:szCs w:val="24"/>
        </w:rPr>
        <w:instrText xml:space="preserve"> TOC \o "1-1" \h \z \u </w:instrText>
      </w:r>
      <w:r>
        <w:rPr>
          <w:rFonts w:cs="Times New Roman"/>
          <w:sz w:val="24"/>
          <w:szCs w:val="24"/>
        </w:rPr>
        <w:fldChar w:fldCharType="separate"/>
      </w:r>
      <w:hyperlink w:anchor="_Toc143505296" w:history="1">
        <w:r w:rsidR="00826251" w:rsidRPr="005105DC">
          <w:rPr>
            <w:rStyle w:val="Hyperlink"/>
          </w:rPr>
          <w:t>1.</w:t>
        </w:r>
        <w:r w:rsidR="00826251">
          <w:rPr>
            <w:rFonts w:asciiTheme="minorHAnsi" w:eastAsiaTheme="minorEastAsia" w:hAnsiTheme="minorHAnsi" w:cstheme="minorBidi"/>
            <w:sz w:val="22"/>
            <w:szCs w:val="22"/>
          </w:rPr>
          <w:tab/>
        </w:r>
        <w:r w:rsidR="00826251" w:rsidRPr="005105DC">
          <w:rPr>
            <w:rStyle w:val="Hyperlink"/>
          </w:rPr>
          <w:t>OBJETO DA CONTRATAÇÃO</w:t>
        </w:r>
        <w:r w:rsidR="00826251">
          <w:rPr>
            <w:webHidden/>
          </w:rPr>
          <w:tab/>
        </w:r>
        <w:r w:rsidR="00826251">
          <w:rPr>
            <w:webHidden/>
          </w:rPr>
          <w:fldChar w:fldCharType="begin"/>
        </w:r>
        <w:r w:rsidR="00826251">
          <w:rPr>
            <w:webHidden/>
          </w:rPr>
          <w:instrText xml:space="preserve"> PAGEREF _Toc143505296 \h </w:instrText>
        </w:r>
        <w:r w:rsidR="00826251">
          <w:rPr>
            <w:webHidden/>
          </w:rPr>
        </w:r>
        <w:r w:rsidR="00826251">
          <w:rPr>
            <w:webHidden/>
          </w:rPr>
          <w:fldChar w:fldCharType="separate"/>
        </w:r>
        <w:r w:rsidR="00043F0F">
          <w:rPr>
            <w:webHidden/>
          </w:rPr>
          <w:t>3</w:t>
        </w:r>
        <w:r w:rsidR="00826251">
          <w:rPr>
            <w:webHidden/>
          </w:rPr>
          <w:fldChar w:fldCharType="end"/>
        </w:r>
      </w:hyperlink>
    </w:p>
    <w:p w14:paraId="4D35C30E" w14:textId="00B6B6E0" w:rsidR="00826251" w:rsidRDefault="00F647E6">
      <w:pPr>
        <w:pStyle w:val="Sumrio1"/>
        <w:rPr>
          <w:rFonts w:asciiTheme="minorHAnsi" w:eastAsiaTheme="minorEastAsia" w:hAnsiTheme="minorHAnsi" w:cstheme="minorBidi"/>
          <w:sz w:val="22"/>
          <w:szCs w:val="22"/>
        </w:rPr>
      </w:pPr>
      <w:hyperlink w:anchor="_Toc143505297" w:history="1">
        <w:r w:rsidR="00826251" w:rsidRPr="005105DC">
          <w:rPr>
            <w:rStyle w:val="Hyperlink"/>
          </w:rPr>
          <w:t>2.</w:t>
        </w:r>
        <w:r w:rsidR="00826251">
          <w:rPr>
            <w:rFonts w:asciiTheme="minorHAnsi" w:eastAsiaTheme="minorEastAsia" w:hAnsiTheme="minorHAnsi" w:cstheme="minorBidi"/>
            <w:sz w:val="22"/>
            <w:szCs w:val="22"/>
          </w:rPr>
          <w:tab/>
        </w:r>
        <w:r w:rsidR="00826251" w:rsidRPr="005105DC">
          <w:rPr>
            <w:rStyle w:val="Hyperlink"/>
          </w:rPr>
          <w:t>TERMINOLOGIAS E DEFINIÇÕES</w:t>
        </w:r>
        <w:r w:rsidR="00826251">
          <w:rPr>
            <w:webHidden/>
          </w:rPr>
          <w:tab/>
        </w:r>
        <w:r w:rsidR="00826251">
          <w:rPr>
            <w:webHidden/>
          </w:rPr>
          <w:fldChar w:fldCharType="begin"/>
        </w:r>
        <w:r w:rsidR="00826251">
          <w:rPr>
            <w:webHidden/>
          </w:rPr>
          <w:instrText xml:space="preserve"> PAGEREF _Toc143505297 \h </w:instrText>
        </w:r>
        <w:r w:rsidR="00826251">
          <w:rPr>
            <w:webHidden/>
          </w:rPr>
        </w:r>
        <w:r w:rsidR="00826251">
          <w:rPr>
            <w:webHidden/>
          </w:rPr>
          <w:fldChar w:fldCharType="separate"/>
        </w:r>
        <w:r w:rsidR="00043F0F">
          <w:rPr>
            <w:webHidden/>
          </w:rPr>
          <w:t>3</w:t>
        </w:r>
        <w:r w:rsidR="00826251">
          <w:rPr>
            <w:webHidden/>
          </w:rPr>
          <w:fldChar w:fldCharType="end"/>
        </w:r>
      </w:hyperlink>
    </w:p>
    <w:p w14:paraId="2288D0D2" w14:textId="15C1E410" w:rsidR="00826251" w:rsidRDefault="00F647E6">
      <w:pPr>
        <w:pStyle w:val="Sumrio1"/>
        <w:rPr>
          <w:rFonts w:asciiTheme="minorHAnsi" w:eastAsiaTheme="minorEastAsia" w:hAnsiTheme="minorHAnsi" w:cstheme="minorBidi"/>
          <w:sz w:val="22"/>
          <w:szCs w:val="22"/>
        </w:rPr>
      </w:pPr>
      <w:hyperlink w:anchor="_Toc143505298" w:history="1">
        <w:r w:rsidR="00826251" w:rsidRPr="005105DC">
          <w:rPr>
            <w:rStyle w:val="Hyperlink"/>
          </w:rPr>
          <w:t>3.</w:t>
        </w:r>
        <w:r w:rsidR="00826251">
          <w:rPr>
            <w:rFonts w:asciiTheme="minorHAnsi" w:eastAsiaTheme="minorEastAsia" w:hAnsiTheme="minorHAnsi" w:cstheme="minorBidi"/>
            <w:sz w:val="22"/>
            <w:szCs w:val="22"/>
          </w:rPr>
          <w:tab/>
        </w:r>
        <w:r w:rsidR="00826251" w:rsidRPr="005105DC">
          <w:rPr>
            <w:rStyle w:val="Hyperlink"/>
          </w:rPr>
          <w:t>REGIME DE EXECUÇÃO E CRITÉRIO DE JULGAMENTO</w:t>
        </w:r>
        <w:r w:rsidR="00826251">
          <w:rPr>
            <w:webHidden/>
          </w:rPr>
          <w:tab/>
        </w:r>
        <w:r w:rsidR="00826251">
          <w:rPr>
            <w:webHidden/>
          </w:rPr>
          <w:fldChar w:fldCharType="begin"/>
        </w:r>
        <w:r w:rsidR="00826251">
          <w:rPr>
            <w:webHidden/>
          </w:rPr>
          <w:instrText xml:space="preserve"> PAGEREF _Toc143505298 \h </w:instrText>
        </w:r>
        <w:r w:rsidR="00826251">
          <w:rPr>
            <w:webHidden/>
          </w:rPr>
        </w:r>
        <w:r w:rsidR="00826251">
          <w:rPr>
            <w:webHidden/>
          </w:rPr>
          <w:fldChar w:fldCharType="separate"/>
        </w:r>
        <w:r w:rsidR="00043F0F">
          <w:rPr>
            <w:webHidden/>
          </w:rPr>
          <w:t>6</w:t>
        </w:r>
        <w:r w:rsidR="00826251">
          <w:rPr>
            <w:webHidden/>
          </w:rPr>
          <w:fldChar w:fldCharType="end"/>
        </w:r>
      </w:hyperlink>
    </w:p>
    <w:p w14:paraId="75BFCEDE" w14:textId="05443143" w:rsidR="00826251" w:rsidRDefault="00F647E6">
      <w:pPr>
        <w:pStyle w:val="Sumrio1"/>
        <w:rPr>
          <w:rFonts w:asciiTheme="minorHAnsi" w:eastAsiaTheme="minorEastAsia" w:hAnsiTheme="minorHAnsi" w:cstheme="minorBidi"/>
          <w:sz w:val="22"/>
          <w:szCs w:val="22"/>
        </w:rPr>
      </w:pPr>
      <w:hyperlink w:anchor="_Toc143505299" w:history="1">
        <w:r w:rsidR="00826251" w:rsidRPr="005105DC">
          <w:rPr>
            <w:rStyle w:val="Hyperlink"/>
          </w:rPr>
          <w:t>4.</w:t>
        </w:r>
        <w:r w:rsidR="00826251">
          <w:rPr>
            <w:rFonts w:asciiTheme="minorHAnsi" w:eastAsiaTheme="minorEastAsia" w:hAnsiTheme="minorHAnsi" w:cstheme="minorBidi"/>
            <w:sz w:val="22"/>
            <w:szCs w:val="22"/>
          </w:rPr>
          <w:tab/>
        </w:r>
        <w:r w:rsidR="00826251" w:rsidRPr="005105DC">
          <w:rPr>
            <w:rStyle w:val="Hyperlink"/>
          </w:rPr>
          <w:t>LOCAL DE EXECUÇÃO DOS SERVIÇOS</w:t>
        </w:r>
        <w:r w:rsidR="00826251">
          <w:rPr>
            <w:webHidden/>
          </w:rPr>
          <w:tab/>
        </w:r>
        <w:r w:rsidR="00826251">
          <w:rPr>
            <w:webHidden/>
          </w:rPr>
          <w:fldChar w:fldCharType="begin"/>
        </w:r>
        <w:r w:rsidR="00826251">
          <w:rPr>
            <w:webHidden/>
          </w:rPr>
          <w:instrText xml:space="preserve"> PAGEREF _Toc143505299 \h </w:instrText>
        </w:r>
        <w:r w:rsidR="00826251">
          <w:rPr>
            <w:webHidden/>
          </w:rPr>
        </w:r>
        <w:r w:rsidR="00826251">
          <w:rPr>
            <w:webHidden/>
          </w:rPr>
          <w:fldChar w:fldCharType="separate"/>
        </w:r>
        <w:r w:rsidR="00043F0F">
          <w:rPr>
            <w:webHidden/>
          </w:rPr>
          <w:t>6</w:t>
        </w:r>
        <w:r w:rsidR="00826251">
          <w:rPr>
            <w:webHidden/>
          </w:rPr>
          <w:fldChar w:fldCharType="end"/>
        </w:r>
      </w:hyperlink>
    </w:p>
    <w:p w14:paraId="5A701EE5" w14:textId="5ECF2798" w:rsidR="00826251" w:rsidRDefault="00F647E6">
      <w:pPr>
        <w:pStyle w:val="Sumrio1"/>
        <w:rPr>
          <w:rFonts w:asciiTheme="minorHAnsi" w:eastAsiaTheme="minorEastAsia" w:hAnsiTheme="minorHAnsi" w:cstheme="minorBidi"/>
          <w:sz w:val="22"/>
          <w:szCs w:val="22"/>
        </w:rPr>
      </w:pPr>
      <w:hyperlink w:anchor="_Toc143505300" w:history="1">
        <w:r w:rsidR="00826251" w:rsidRPr="005105DC">
          <w:rPr>
            <w:rStyle w:val="Hyperlink"/>
          </w:rPr>
          <w:t>5.</w:t>
        </w:r>
        <w:r w:rsidR="00826251">
          <w:rPr>
            <w:rFonts w:asciiTheme="minorHAnsi" w:eastAsiaTheme="minorEastAsia" w:hAnsiTheme="minorHAnsi" w:cstheme="minorBidi"/>
            <w:sz w:val="22"/>
            <w:szCs w:val="22"/>
          </w:rPr>
          <w:tab/>
        </w:r>
        <w:r w:rsidR="00826251" w:rsidRPr="005105DC">
          <w:rPr>
            <w:rStyle w:val="Hyperlink"/>
          </w:rPr>
          <w:t>QUADRO DE PESSOAL E QUANTITATIVO</w:t>
        </w:r>
        <w:r w:rsidR="00826251">
          <w:rPr>
            <w:webHidden/>
          </w:rPr>
          <w:tab/>
        </w:r>
        <w:r w:rsidR="00826251">
          <w:rPr>
            <w:webHidden/>
          </w:rPr>
          <w:fldChar w:fldCharType="begin"/>
        </w:r>
        <w:r w:rsidR="00826251">
          <w:rPr>
            <w:webHidden/>
          </w:rPr>
          <w:instrText xml:space="preserve"> PAGEREF _Toc143505300 \h </w:instrText>
        </w:r>
        <w:r w:rsidR="00826251">
          <w:rPr>
            <w:webHidden/>
          </w:rPr>
        </w:r>
        <w:r w:rsidR="00826251">
          <w:rPr>
            <w:webHidden/>
          </w:rPr>
          <w:fldChar w:fldCharType="separate"/>
        </w:r>
        <w:r w:rsidR="00043F0F">
          <w:rPr>
            <w:webHidden/>
          </w:rPr>
          <w:t>7</w:t>
        </w:r>
        <w:r w:rsidR="00826251">
          <w:rPr>
            <w:webHidden/>
          </w:rPr>
          <w:fldChar w:fldCharType="end"/>
        </w:r>
      </w:hyperlink>
    </w:p>
    <w:p w14:paraId="1A5E27F6" w14:textId="3AB8E8BA" w:rsidR="00826251" w:rsidRDefault="00F647E6">
      <w:pPr>
        <w:pStyle w:val="Sumrio1"/>
        <w:rPr>
          <w:rFonts w:asciiTheme="minorHAnsi" w:eastAsiaTheme="minorEastAsia" w:hAnsiTheme="minorHAnsi" w:cstheme="minorBidi"/>
          <w:sz w:val="22"/>
          <w:szCs w:val="22"/>
        </w:rPr>
      </w:pPr>
      <w:hyperlink w:anchor="_Toc143505301" w:history="1">
        <w:r w:rsidR="00826251" w:rsidRPr="005105DC">
          <w:rPr>
            <w:rStyle w:val="Hyperlink"/>
          </w:rPr>
          <w:t>6.</w:t>
        </w:r>
        <w:r w:rsidR="00826251">
          <w:rPr>
            <w:rFonts w:asciiTheme="minorHAnsi" w:eastAsiaTheme="minorEastAsia" w:hAnsiTheme="minorHAnsi" w:cstheme="minorBidi"/>
            <w:sz w:val="22"/>
            <w:szCs w:val="22"/>
          </w:rPr>
          <w:tab/>
        </w:r>
        <w:r w:rsidR="00826251" w:rsidRPr="005105DC">
          <w:rPr>
            <w:rStyle w:val="Hyperlink"/>
          </w:rPr>
          <w:t>JUSTIFICATIVA E OBJETIVO DA CONTRATAÇÃO</w:t>
        </w:r>
        <w:r w:rsidR="00826251">
          <w:rPr>
            <w:webHidden/>
          </w:rPr>
          <w:tab/>
        </w:r>
        <w:r w:rsidR="00826251">
          <w:rPr>
            <w:webHidden/>
          </w:rPr>
          <w:fldChar w:fldCharType="begin"/>
        </w:r>
        <w:r w:rsidR="00826251">
          <w:rPr>
            <w:webHidden/>
          </w:rPr>
          <w:instrText xml:space="preserve"> PAGEREF _Toc143505301 \h </w:instrText>
        </w:r>
        <w:r w:rsidR="00826251">
          <w:rPr>
            <w:webHidden/>
          </w:rPr>
        </w:r>
        <w:r w:rsidR="00826251">
          <w:rPr>
            <w:webHidden/>
          </w:rPr>
          <w:fldChar w:fldCharType="separate"/>
        </w:r>
        <w:r w:rsidR="00043F0F">
          <w:rPr>
            <w:webHidden/>
          </w:rPr>
          <w:t>7</w:t>
        </w:r>
        <w:r w:rsidR="00826251">
          <w:rPr>
            <w:webHidden/>
          </w:rPr>
          <w:fldChar w:fldCharType="end"/>
        </w:r>
      </w:hyperlink>
    </w:p>
    <w:p w14:paraId="292FCA02" w14:textId="370296CA" w:rsidR="00826251" w:rsidRDefault="00F647E6">
      <w:pPr>
        <w:pStyle w:val="Sumrio1"/>
        <w:rPr>
          <w:rFonts w:asciiTheme="minorHAnsi" w:eastAsiaTheme="minorEastAsia" w:hAnsiTheme="minorHAnsi" w:cstheme="minorBidi"/>
          <w:sz w:val="22"/>
          <w:szCs w:val="22"/>
        </w:rPr>
      </w:pPr>
      <w:hyperlink w:anchor="_Toc143505302" w:history="1">
        <w:r w:rsidR="00826251" w:rsidRPr="005105DC">
          <w:rPr>
            <w:rStyle w:val="Hyperlink"/>
          </w:rPr>
          <w:t>7.</w:t>
        </w:r>
        <w:r w:rsidR="00826251">
          <w:rPr>
            <w:rFonts w:asciiTheme="minorHAnsi" w:eastAsiaTheme="minorEastAsia" w:hAnsiTheme="minorHAnsi" w:cstheme="minorBidi"/>
            <w:sz w:val="22"/>
            <w:szCs w:val="22"/>
          </w:rPr>
          <w:tab/>
        </w:r>
        <w:r w:rsidR="00826251" w:rsidRPr="005105DC">
          <w:rPr>
            <w:rStyle w:val="Hyperlink"/>
          </w:rPr>
          <w:t>CONDIÇÕES DE PARTICIPAÇÃO</w:t>
        </w:r>
        <w:r w:rsidR="00826251">
          <w:rPr>
            <w:webHidden/>
          </w:rPr>
          <w:tab/>
        </w:r>
        <w:r w:rsidR="00826251">
          <w:rPr>
            <w:webHidden/>
          </w:rPr>
          <w:fldChar w:fldCharType="begin"/>
        </w:r>
        <w:r w:rsidR="00826251">
          <w:rPr>
            <w:webHidden/>
          </w:rPr>
          <w:instrText xml:space="preserve"> PAGEREF _Toc143505302 \h </w:instrText>
        </w:r>
        <w:r w:rsidR="00826251">
          <w:rPr>
            <w:webHidden/>
          </w:rPr>
        </w:r>
        <w:r w:rsidR="00826251">
          <w:rPr>
            <w:webHidden/>
          </w:rPr>
          <w:fldChar w:fldCharType="separate"/>
        </w:r>
        <w:r w:rsidR="00043F0F">
          <w:rPr>
            <w:webHidden/>
          </w:rPr>
          <w:t>8</w:t>
        </w:r>
        <w:r w:rsidR="00826251">
          <w:rPr>
            <w:webHidden/>
          </w:rPr>
          <w:fldChar w:fldCharType="end"/>
        </w:r>
      </w:hyperlink>
    </w:p>
    <w:p w14:paraId="296566B3" w14:textId="6150C5B5" w:rsidR="00826251" w:rsidRDefault="00F647E6">
      <w:pPr>
        <w:pStyle w:val="Sumrio1"/>
        <w:rPr>
          <w:rFonts w:asciiTheme="minorHAnsi" w:eastAsiaTheme="minorEastAsia" w:hAnsiTheme="minorHAnsi" w:cstheme="minorBidi"/>
          <w:sz w:val="22"/>
          <w:szCs w:val="22"/>
        </w:rPr>
      </w:pPr>
      <w:hyperlink w:anchor="_Toc143505303" w:history="1">
        <w:r w:rsidR="00826251" w:rsidRPr="005105DC">
          <w:rPr>
            <w:rStyle w:val="Hyperlink"/>
          </w:rPr>
          <w:t>8.</w:t>
        </w:r>
        <w:r w:rsidR="00826251">
          <w:rPr>
            <w:rFonts w:asciiTheme="minorHAnsi" w:eastAsiaTheme="minorEastAsia" w:hAnsiTheme="minorHAnsi" w:cstheme="minorBidi"/>
            <w:sz w:val="22"/>
            <w:szCs w:val="22"/>
          </w:rPr>
          <w:tab/>
        </w:r>
        <w:r w:rsidR="00826251" w:rsidRPr="005105DC">
          <w:rPr>
            <w:rStyle w:val="Hyperlink"/>
          </w:rPr>
          <w:t>DA CLASSIFICAÇÃO DOS SERVIÇOS</w:t>
        </w:r>
        <w:r w:rsidR="00826251">
          <w:rPr>
            <w:webHidden/>
          </w:rPr>
          <w:tab/>
        </w:r>
        <w:r w:rsidR="00826251">
          <w:rPr>
            <w:webHidden/>
          </w:rPr>
          <w:fldChar w:fldCharType="begin"/>
        </w:r>
        <w:r w:rsidR="00826251">
          <w:rPr>
            <w:webHidden/>
          </w:rPr>
          <w:instrText xml:space="preserve"> PAGEREF _Toc143505303 \h </w:instrText>
        </w:r>
        <w:r w:rsidR="00826251">
          <w:rPr>
            <w:webHidden/>
          </w:rPr>
        </w:r>
        <w:r w:rsidR="00826251">
          <w:rPr>
            <w:webHidden/>
          </w:rPr>
          <w:fldChar w:fldCharType="separate"/>
        </w:r>
        <w:r w:rsidR="00043F0F">
          <w:rPr>
            <w:webHidden/>
          </w:rPr>
          <w:t>9</w:t>
        </w:r>
        <w:r w:rsidR="00826251">
          <w:rPr>
            <w:webHidden/>
          </w:rPr>
          <w:fldChar w:fldCharType="end"/>
        </w:r>
      </w:hyperlink>
    </w:p>
    <w:p w14:paraId="3221AECE" w14:textId="71548305" w:rsidR="00826251" w:rsidRDefault="00F647E6">
      <w:pPr>
        <w:pStyle w:val="Sumrio1"/>
        <w:rPr>
          <w:rFonts w:asciiTheme="minorHAnsi" w:eastAsiaTheme="minorEastAsia" w:hAnsiTheme="minorHAnsi" w:cstheme="minorBidi"/>
          <w:sz w:val="22"/>
          <w:szCs w:val="22"/>
        </w:rPr>
      </w:pPr>
      <w:hyperlink w:anchor="_Toc143505304" w:history="1">
        <w:r w:rsidR="00826251" w:rsidRPr="005105DC">
          <w:rPr>
            <w:rStyle w:val="Hyperlink"/>
          </w:rPr>
          <w:t>9.</w:t>
        </w:r>
        <w:r w:rsidR="00826251">
          <w:rPr>
            <w:rFonts w:asciiTheme="minorHAnsi" w:eastAsiaTheme="minorEastAsia" w:hAnsiTheme="minorHAnsi" w:cstheme="minorBidi"/>
            <w:sz w:val="22"/>
            <w:szCs w:val="22"/>
          </w:rPr>
          <w:tab/>
        </w:r>
        <w:r w:rsidR="00826251" w:rsidRPr="005105DC">
          <w:rPr>
            <w:rStyle w:val="Hyperlink"/>
          </w:rPr>
          <w:t>FORMA DE PRESTAÇÃO DOS SERVIÇOS</w:t>
        </w:r>
        <w:r w:rsidR="00826251">
          <w:rPr>
            <w:webHidden/>
          </w:rPr>
          <w:tab/>
        </w:r>
        <w:r w:rsidR="00826251">
          <w:rPr>
            <w:webHidden/>
          </w:rPr>
          <w:fldChar w:fldCharType="begin"/>
        </w:r>
        <w:r w:rsidR="00826251">
          <w:rPr>
            <w:webHidden/>
          </w:rPr>
          <w:instrText xml:space="preserve"> PAGEREF _Toc143505304 \h </w:instrText>
        </w:r>
        <w:r w:rsidR="00826251">
          <w:rPr>
            <w:webHidden/>
          </w:rPr>
        </w:r>
        <w:r w:rsidR="00826251">
          <w:rPr>
            <w:webHidden/>
          </w:rPr>
          <w:fldChar w:fldCharType="separate"/>
        </w:r>
        <w:r w:rsidR="00043F0F">
          <w:rPr>
            <w:webHidden/>
          </w:rPr>
          <w:t>9</w:t>
        </w:r>
        <w:r w:rsidR="00826251">
          <w:rPr>
            <w:webHidden/>
          </w:rPr>
          <w:fldChar w:fldCharType="end"/>
        </w:r>
      </w:hyperlink>
    </w:p>
    <w:p w14:paraId="513BDD24" w14:textId="143CC7FC" w:rsidR="00826251" w:rsidRDefault="00F647E6">
      <w:pPr>
        <w:pStyle w:val="Sumrio1"/>
        <w:rPr>
          <w:rFonts w:asciiTheme="minorHAnsi" w:eastAsiaTheme="minorEastAsia" w:hAnsiTheme="minorHAnsi" w:cstheme="minorBidi"/>
          <w:sz w:val="22"/>
          <w:szCs w:val="22"/>
        </w:rPr>
      </w:pPr>
      <w:hyperlink w:anchor="_Toc143505305" w:history="1">
        <w:r w:rsidR="00826251" w:rsidRPr="005105DC">
          <w:rPr>
            <w:rStyle w:val="Hyperlink"/>
          </w:rPr>
          <w:t>10.</w:t>
        </w:r>
        <w:r w:rsidR="00826251">
          <w:rPr>
            <w:rFonts w:asciiTheme="minorHAnsi" w:eastAsiaTheme="minorEastAsia" w:hAnsiTheme="minorHAnsi" w:cstheme="minorBidi"/>
            <w:sz w:val="22"/>
            <w:szCs w:val="22"/>
          </w:rPr>
          <w:tab/>
        </w:r>
        <w:r w:rsidR="00826251" w:rsidRPr="005105DC">
          <w:rPr>
            <w:rStyle w:val="Hyperlink"/>
          </w:rPr>
          <w:t>PRAZO DE GARANTIA</w:t>
        </w:r>
        <w:r w:rsidR="00826251">
          <w:rPr>
            <w:webHidden/>
          </w:rPr>
          <w:tab/>
        </w:r>
        <w:r w:rsidR="00826251">
          <w:rPr>
            <w:webHidden/>
          </w:rPr>
          <w:fldChar w:fldCharType="begin"/>
        </w:r>
        <w:r w:rsidR="00826251">
          <w:rPr>
            <w:webHidden/>
          </w:rPr>
          <w:instrText xml:space="preserve"> PAGEREF _Toc143505305 \h </w:instrText>
        </w:r>
        <w:r w:rsidR="00826251">
          <w:rPr>
            <w:webHidden/>
          </w:rPr>
        </w:r>
        <w:r w:rsidR="00826251">
          <w:rPr>
            <w:webHidden/>
          </w:rPr>
          <w:fldChar w:fldCharType="separate"/>
        </w:r>
        <w:r w:rsidR="00043F0F">
          <w:rPr>
            <w:webHidden/>
          </w:rPr>
          <w:t>15</w:t>
        </w:r>
        <w:r w:rsidR="00826251">
          <w:rPr>
            <w:webHidden/>
          </w:rPr>
          <w:fldChar w:fldCharType="end"/>
        </w:r>
      </w:hyperlink>
    </w:p>
    <w:p w14:paraId="009F92C9" w14:textId="355CD59A" w:rsidR="00826251" w:rsidRDefault="00F647E6">
      <w:pPr>
        <w:pStyle w:val="Sumrio1"/>
        <w:rPr>
          <w:rFonts w:asciiTheme="minorHAnsi" w:eastAsiaTheme="minorEastAsia" w:hAnsiTheme="minorHAnsi" w:cstheme="minorBidi"/>
          <w:sz w:val="22"/>
          <w:szCs w:val="22"/>
        </w:rPr>
      </w:pPr>
      <w:hyperlink w:anchor="_Toc143505306" w:history="1">
        <w:r w:rsidR="00826251" w:rsidRPr="005105DC">
          <w:rPr>
            <w:rStyle w:val="Hyperlink"/>
          </w:rPr>
          <w:t>11.</w:t>
        </w:r>
        <w:r w:rsidR="00826251">
          <w:rPr>
            <w:rFonts w:asciiTheme="minorHAnsi" w:eastAsiaTheme="minorEastAsia" w:hAnsiTheme="minorHAnsi" w:cstheme="minorBidi"/>
            <w:sz w:val="22"/>
            <w:szCs w:val="22"/>
          </w:rPr>
          <w:tab/>
        </w:r>
        <w:r w:rsidR="00826251" w:rsidRPr="005105DC">
          <w:rPr>
            <w:rStyle w:val="Hyperlink"/>
          </w:rPr>
          <w:t>FORMAS E CONDIÇÕES DE PAGAMENTO</w:t>
        </w:r>
        <w:r w:rsidR="00826251">
          <w:rPr>
            <w:webHidden/>
          </w:rPr>
          <w:tab/>
        </w:r>
        <w:r w:rsidR="00826251">
          <w:rPr>
            <w:webHidden/>
          </w:rPr>
          <w:fldChar w:fldCharType="begin"/>
        </w:r>
        <w:r w:rsidR="00826251">
          <w:rPr>
            <w:webHidden/>
          </w:rPr>
          <w:instrText xml:space="preserve"> PAGEREF _Toc143505306 \h </w:instrText>
        </w:r>
        <w:r w:rsidR="00826251">
          <w:rPr>
            <w:webHidden/>
          </w:rPr>
        </w:r>
        <w:r w:rsidR="00826251">
          <w:rPr>
            <w:webHidden/>
          </w:rPr>
          <w:fldChar w:fldCharType="separate"/>
        </w:r>
        <w:r w:rsidR="00043F0F">
          <w:rPr>
            <w:webHidden/>
          </w:rPr>
          <w:t>15</w:t>
        </w:r>
        <w:r w:rsidR="00826251">
          <w:rPr>
            <w:webHidden/>
          </w:rPr>
          <w:fldChar w:fldCharType="end"/>
        </w:r>
      </w:hyperlink>
    </w:p>
    <w:p w14:paraId="04CEE14B" w14:textId="27257FB6" w:rsidR="00826251" w:rsidRDefault="00F647E6">
      <w:pPr>
        <w:pStyle w:val="Sumrio1"/>
        <w:rPr>
          <w:rFonts w:asciiTheme="minorHAnsi" w:eastAsiaTheme="minorEastAsia" w:hAnsiTheme="minorHAnsi" w:cstheme="minorBidi"/>
          <w:sz w:val="22"/>
          <w:szCs w:val="22"/>
        </w:rPr>
      </w:pPr>
      <w:hyperlink w:anchor="_Toc143505307" w:history="1">
        <w:r w:rsidR="00826251" w:rsidRPr="005105DC">
          <w:rPr>
            <w:rStyle w:val="Hyperlink"/>
          </w:rPr>
          <w:t>12.</w:t>
        </w:r>
        <w:r w:rsidR="00826251">
          <w:rPr>
            <w:rFonts w:asciiTheme="minorHAnsi" w:eastAsiaTheme="minorEastAsia" w:hAnsiTheme="minorHAnsi" w:cstheme="minorBidi"/>
            <w:sz w:val="22"/>
            <w:szCs w:val="22"/>
          </w:rPr>
          <w:tab/>
        </w:r>
        <w:r w:rsidR="00826251" w:rsidRPr="005105DC">
          <w:rPr>
            <w:rStyle w:val="Hyperlink"/>
          </w:rPr>
          <w:t>REPACTUAÇÃO E REAJUSTAMENTO DOS PREÇOS</w:t>
        </w:r>
        <w:r w:rsidR="00826251">
          <w:rPr>
            <w:webHidden/>
          </w:rPr>
          <w:tab/>
        </w:r>
        <w:r w:rsidR="00826251">
          <w:rPr>
            <w:webHidden/>
          </w:rPr>
          <w:fldChar w:fldCharType="begin"/>
        </w:r>
        <w:r w:rsidR="00826251">
          <w:rPr>
            <w:webHidden/>
          </w:rPr>
          <w:instrText xml:space="preserve"> PAGEREF _Toc143505307 \h </w:instrText>
        </w:r>
        <w:r w:rsidR="00826251">
          <w:rPr>
            <w:webHidden/>
          </w:rPr>
        </w:r>
        <w:r w:rsidR="00826251">
          <w:rPr>
            <w:webHidden/>
          </w:rPr>
          <w:fldChar w:fldCharType="separate"/>
        </w:r>
        <w:r w:rsidR="00043F0F">
          <w:rPr>
            <w:webHidden/>
          </w:rPr>
          <w:t>17</w:t>
        </w:r>
        <w:r w:rsidR="00826251">
          <w:rPr>
            <w:webHidden/>
          </w:rPr>
          <w:fldChar w:fldCharType="end"/>
        </w:r>
      </w:hyperlink>
    </w:p>
    <w:p w14:paraId="0FA5BD89" w14:textId="14E6B87A" w:rsidR="00826251" w:rsidRDefault="00F647E6">
      <w:pPr>
        <w:pStyle w:val="Sumrio1"/>
        <w:rPr>
          <w:rFonts w:asciiTheme="minorHAnsi" w:eastAsiaTheme="minorEastAsia" w:hAnsiTheme="minorHAnsi" w:cstheme="minorBidi"/>
          <w:sz w:val="22"/>
          <w:szCs w:val="22"/>
        </w:rPr>
      </w:pPr>
      <w:hyperlink w:anchor="_Toc143505308" w:history="1">
        <w:r w:rsidR="00826251" w:rsidRPr="005105DC">
          <w:rPr>
            <w:rStyle w:val="Hyperlink"/>
          </w:rPr>
          <w:t>13.</w:t>
        </w:r>
        <w:r w:rsidR="00826251">
          <w:rPr>
            <w:rFonts w:asciiTheme="minorHAnsi" w:eastAsiaTheme="minorEastAsia" w:hAnsiTheme="minorHAnsi" w:cstheme="minorBidi"/>
            <w:sz w:val="22"/>
            <w:szCs w:val="22"/>
          </w:rPr>
          <w:tab/>
        </w:r>
        <w:r w:rsidR="00826251" w:rsidRPr="005105DC">
          <w:rPr>
            <w:rStyle w:val="Hyperlink"/>
          </w:rPr>
          <w:t>PROPOSTA FINANCEIRA</w:t>
        </w:r>
        <w:r w:rsidR="00826251">
          <w:rPr>
            <w:webHidden/>
          </w:rPr>
          <w:tab/>
        </w:r>
        <w:r w:rsidR="00826251">
          <w:rPr>
            <w:webHidden/>
          </w:rPr>
          <w:fldChar w:fldCharType="begin"/>
        </w:r>
        <w:r w:rsidR="00826251">
          <w:rPr>
            <w:webHidden/>
          </w:rPr>
          <w:instrText xml:space="preserve"> PAGEREF _Toc143505308 \h </w:instrText>
        </w:r>
        <w:r w:rsidR="00826251">
          <w:rPr>
            <w:webHidden/>
          </w:rPr>
        </w:r>
        <w:r w:rsidR="00826251">
          <w:rPr>
            <w:webHidden/>
          </w:rPr>
          <w:fldChar w:fldCharType="separate"/>
        </w:r>
        <w:r w:rsidR="00043F0F">
          <w:rPr>
            <w:webHidden/>
          </w:rPr>
          <w:t>18</w:t>
        </w:r>
        <w:r w:rsidR="00826251">
          <w:rPr>
            <w:webHidden/>
          </w:rPr>
          <w:fldChar w:fldCharType="end"/>
        </w:r>
      </w:hyperlink>
    </w:p>
    <w:p w14:paraId="6464F416" w14:textId="198F9E0A" w:rsidR="00826251" w:rsidRDefault="00F647E6">
      <w:pPr>
        <w:pStyle w:val="Sumrio1"/>
        <w:rPr>
          <w:rFonts w:asciiTheme="minorHAnsi" w:eastAsiaTheme="minorEastAsia" w:hAnsiTheme="minorHAnsi" w:cstheme="minorBidi"/>
          <w:sz w:val="22"/>
          <w:szCs w:val="22"/>
        </w:rPr>
      </w:pPr>
      <w:hyperlink w:anchor="_Toc143505309" w:history="1">
        <w:r w:rsidR="00826251" w:rsidRPr="005105DC">
          <w:rPr>
            <w:rStyle w:val="Hyperlink"/>
          </w:rPr>
          <w:t>14.</w:t>
        </w:r>
        <w:r w:rsidR="00826251">
          <w:rPr>
            <w:rFonts w:asciiTheme="minorHAnsi" w:eastAsiaTheme="minorEastAsia" w:hAnsiTheme="minorHAnsi" w:cstheme="minorBidi"/>
            <w:sz w:val="22"/>
            <w:szCs w:val="22"/>
          </w:rPr>
          <w:tab/>
        </w:r>
        <w:r w:rsidR="00826251" w:rsidRPr="005105DC">
          <w:rPr>
            <w:rStyle w:val="Hyperlink"/>
          </w:rPr>
          <w:t>QUALIFICAÇÃO TÉCNICA</w:t>
        </w:r>
        <w:r w:rsidR="00826251">
          <w:rPr>
            <w:webHidden/>
          </w:rPr>
          <w:tab/>
        </w:r>
        <w:r w:rsidR="00826251">
          <w:rPr>
            <w:webHidden/>
          </w:rPr>
          <w:fldChar w:fldCharType="begin"/>
        </w:r>
        <w:r w:rsidR="00826251">
          <w:rPr>
            <w:webHidden/>
          </w:rPr>
          <w:instrText xml:space="preserve"> PAGEREF _Toc143505309 \h </w:instrText>
        </w:r>
        <w:r w:rsidR="00826251">
          <w:rPr>
            <w:webHidden/>
          </w:rPr>
        </w:r>
        <w:r w:rsidR="00826251">
          <w:rPr>
            <w:webHidden/>
          </w:rPr>
          <w:fldChar w:fldCharType="separate"/>
        </w:r>
        <w:r w:rsidR="00043F0F">
          <w:rPr>
            <w:webHidden/>
          </w:rPr>
          <w:t>19</w:t>
        </w:r>
        <w:r w:rsidR="00826251">
          <w:rPr>
            <w:webHidden/>
          </w:rPr>
          <w:fldChar w:fldCharType="end"/>
        </w:r>
      </w:hyperlink>
    </w:p>
    <w:p w14:paraId="0FF4DD39" w14:textId="052C24BF" w:rsidR="00826251" w:rsidRDefault="00F647E6">
      <w:pPr>
        <w:pStyle w:val="Sumrio1"/>
        <w:rPr>
          <w:rFonts w:asciiTheme="minorHAnsi" w:eastAsiaTheme="minorEastAsia" w:hAnsiTheme="minorHAnsi" w:cstheme="minorBidi"/>
          <w:sz w:val="22"/>
          <w:szCs w:val="22"/>
        </w:rPr>
      </w:pPr>
      <w:hyperlink w:anchor="_Toc143505310" w:history="1">
        <w:r w:rsidR="00826251" w:rsidRPr="005105DC">
          <w:rPr>
            <w:rStyle w:val="Hyperlink"/>
          </w:rPr>
          <w:t>15.</w:t>
        </w:r>
        <w:r w:rsidR="00826251">
          <w:rPr>
            <w:rFonts w:asciiTheme="minorHAnsi" w:eastAsiaTheme="minorEastAsia" w:hAnsiTheme="minorHAnsi" w:cstheme="minorBidi"/>
            <w:sz w:val="22"/>
            <w:szCs w:val="22"/>
          </w:rPr>
          <w:tab/>
        </w:r>
        <w:r w:rsidR="00826251" w:rsidRPr="005105DC">
          <w:rPr>
            <w:rStyle w:val="Hyperlink"/>
          </w:rPr>
          <w:t>PRAZO DE VALIDADE DAS PROPOSTAS</w:t>
        </w:r>
        <w:r w:rsidR="00826251">
          <w:rPr>
            <w:webHidden/>
          </w:rPr>
          <w:tab/>
        </w:r>
        <w:r w:rsidR="00826251">
          <w:rPr>
            <w:webHidden/>
          </w:rPr>
          <w:fldChar w:fldCharType="begin"/>
        </w:r>
        <w:r w:rsidR="00826251">
          <w:rPr>
            <w:webHidden/>
          </w:rPr>
          <w:instrText xml:space="preserve"> PAGEREF _Toc143505310 \h </w:instrText>
        </w:r>
        <w:r w:rsidR="00826251">
          <w:rPr>
            <w:webHidden/>
          </w:rPr>
        </w:r>
        <w:r w:rsidR="00826251">
          <w:rPr>
            <w:webHidden/>
          </w:rPr>
          <w:fldChar w:fldCharType="separate"/>
        </w:r>
        <w:r w:rsidR="00043F0F">
          <w:rPr>
            <w:webHidden/>
          </w:rPr>
          <w:t>20</w:t>
        </w:r>
        <w:r w:rsidR="00826251">
          <w:rPr>
            <w:webHidden/>
          </w:rPr>
          <w:fldChar w:fldCharType="end"/>
        </w:r>
      </w:hyperlink>
    </w:p>
    <w:p w14:paraId="3FD7889B" w14:textId="1CDB467F" w:rsidR="00826251" w:rsidRDefault="00F647E6">
      <w:pPr>
        <w:pStyle w:val="Sumrio1"/>
        <w:rPr>
          <w:rFonts w:asciiTheme="minorHAnsi" w:eastAsiaTheme="minorEastAsia" w:hAnsiTheme="minorHAnsi" w:cstheme="minorBidi"/>
          <w:sz w:val="22"/>
          <w:szCs w:val="22"/>
        </w:rPr>
      </w:pPr>
      <w:hyperlink w:anchor="_Toc143505311" w:history="1">
        <w:r w:rsidR="00826251" w:rsidRPr="005105DC">
          <w:rPr>
            <w:rStyle w:val="Hyperlink"/>
          </w:rPr>
          <w:t>16.</w:t>
        </w:r>
        <w:r w:rsidR="00826251">
          <w:rPr>
            <w:rFonts w:asciiTheme="minorHAnsi" w:eastAsiaTheme="minorEastAsia" w:hAnsiTheme="minorHAnsi" w:cstheme="minorBidi"/>
            <w:sz w:val="22"/>
            <w:szCs w:val="22"/>
          </w:rPr>
          <w:tab/>
        </w:r>
        <w:r w:rsidR="00826251" w:rsidRPr="005105DC">
          <w:rPr>
            <w:rStyle w:val="Hyperlink"/>
          </w:rPr>
          <w:t>PRAZO DE EXECUÇÃO DOS SERVIÇOS</w:t>
        </w:r>
        <w:r w:rsidR="00826251">
          <w:rPr>
            <w:webHidden/>
          </w:rPr>
          <w:tab/>
        </w:r>
        <w:r w:rsidR="00826251">
          <w:rPr>
            <w:webHidden/>
          </w:rPr>
          <w:fldChar w:fldCharType="begin"/>
        </w:r>
        <w:r w:rsidR="00826251">
          <w:rPr>
            <w:webHidden/>
          </w:rPr>
          <w:instrText xml:space="preserve"> PAGEREF _Toc143505311 \h </w:instrText>
        </w:r>
        <w:r w:rsidR="00826251">
          <w:rPr>
            <w:webHidden/>
          </w:rPr>
        </w:r>
        <w:r w:rsidR="00826251">
          <w:rPr>
            <w:webHidden/>
          </w:rPr>
          <w:fldChar w:fldCharType="separate"/>
        </w:r>
        <w:r w:rsidR="00043F0F">
          <w:rPr>
            <w:webHidden/>
          </w:rPr>
          <w:t>20</w:t>
        </w:r>
        <w:r w:rsidR="00826251">
          <w:rPr>
            <w:webHidden/>
          </w:rPr>
          <w:fldChar w:fldCharType="end"/>
        </w:r>
      </w:hyperlink>
    </w:p>
    <w:p w14:paraId="4AA0854A" w14:textId="70B83888" w:rsidR="00826251" w:rsidRDefault="00F647E6">
      <w:pPr>
        <w:pStyle w:val="Sumrio1"/>
        <w:rPr>
          <w:rFonts w:asciiTheme="minorHAnsi" w:eastAsiaTheme="minorEastAsia" w:hAnsiTheme="minorHAnsi" w:cstheme="minorBidi"/>
          <w:sz w:val="22"/>
          <w:szCs w:val="22"/>
        </w:rPr>
      </w:pPr>
      <w:hyperlink w:anchor="_Toc143505312" w:history="1">
        <w:r w:rsidR="00826251" w:rsidRPr="005105DC">
          <w:rPr>
            <w:rStyle w:val="Hyperlink"/>
          </w:rPr>
          <w:t>17.</w:t>
        </w:r>
        <w:r w:rsidR="00826251">
          <w:rPr>
            <w:rFonts w:asciiTheme="minorHAnsi" w:eastAsiaTheme="minorEastAsia" w:hAnsiTheme="minorHAnsi" w:cstheme="minorBidi"/>
            <w:sz w:val="22"/>
            <w:szCs w:val="22"/>
          </w:rPr>
          <w:tab/>
        </w:r>
        <w:r w:rsidR="00826251" w:rsidRPr="005105DC">
          <w:rPr>
            <w:rStyle w:val="Hyperlink"/>
          </w:rPr>
          <w:t>DOTAÇÃO ORÇAMENTÁRIA</w:t>
        </w:r>
        <w:r w:rsidR="00826251">
          <w:rPr>
            <w:webHidden/>
          </w:rPr>
          <w:tab/>
        </w:r>
        <w:r w:rsidR="00826251">
          <w:rPr>
            <w:webHidden/>
          </w:rPr>
          <w:fldChar w:fldCharType="begin"/>
        </w:r>
        <w:r w:rsidR="00826251">
          <w:rPr>
            <w:webHidden/>
          </w:rPr>
          <w:instrText xml:space="preserve"> PAGEREF _Toc143505312 \h </w:instrText>
        </w:r>
        <w:r w:rsidR="00826251">
          <w:rPr>
            <w:webHidden/>
          </w:rPr>
        </w:r>
        <w:r w:rsidR="00826251">
          <w:rPr>
            <w:webHidden/>
          </w:rPr>
          <w:fldChar w:fldCharType="separate"/>
        </w:r>
        <w:r w:rsidR="00043F0F">
          <w:rPr>
            <w:webHidden/>
          </w:rPr>
          <w:t>21</w:t>
        </w:r>
        <w:r w:rsidR="00826251">
          <w:rPr>
            <w:webHidden/>
          </w:rPr>
          <w:fldChar w:fldCharType="end"/>
        </w:r>
      </w:hyperlink>
    </w:p>
    <w:p w14:paraId="0B263FB4" w14:textId="32E03BDA" w:rsidR="00826251" w:rsidRDefault="00F647E6">
      <w:pPr>
        <w:pStyle w:val="Sumrio1"/>
        <w:rPr>
          <w:rFonts w:asciiTheme="minorHAnsi" w:eastAsiaTheme="minorEastAsia" w:hAnsiTheme="minorHAnsi" w:cstheme="minorBidi"/>
          <w:sz w:val="22"/>
          <w:szCs w:val="22"/>
        </w:rPr>
      </w:pPr>
      <w:hyperlink w:anchor="_Toc143505313" w:history="1">
        <w:r w:rsidR="00826251" w:rsidRPr="005105DC">
          <w:rPr>
            <w:rStyle w:val="Hyperlink"/>
          </w:rPr>
          <w:t>18.</w:t>
        </w:r>
        <w:r w:rsidR="00826251">
          <w:rPr>
            <w:rFonts w:asciiTheme="minorHAnsi" w:eastAsiaTheme="minorEastAsia" w:hAnsiTheme="minorHAnsi" w:cstheme="minorBidi"/>
            <w:sz w:val="22"/>
            <w:szCs w:val="22"/>
          </w:rPr>
          <w:tab/>
        </w:r>
        <w:r w:rsidR="00826251" w:rsidRPr="005105DC">
          <w:rPr>
            <w:rStyle w:val="Hyperlink"/>
          </w:rPr>
          <w:t>FISCALIZAÇÃO E CONTROLE DA EXECUÇÃO DOS SERVIÇOS</w:t>
        </w:r>
        <w:r w:rsidR="00826251">
          <w:rPr>
            <w:webHidden/>
          </w:rPr>
          <w:tab/>
        </w:r>
        <w:r w:rsidR="00826251">
          <w:rPr>
            <w:webHidden/>
          </w:rPr>
          <w:fldChar w:fldCharType="begin"/>
        </w:r>
        <w:r w:rsidR="00826251">
          <w:rPr>
            <w:webHidden/>
          </w:rPr>
          <w:instrText xml:space="preserve"> PAGEREF _Toc143505313 \h </w:instrText>
        </w:r>
        <w:r w:rsidR="00826251">
          <w:rPr>
            <w:webHidden/>
          </w:rPr>
        </w:r>
        <w:r w:rsidR="00826251">
          <w:rPr>
            <w:webHidden/>
          </w:rPr>
          <w:fldChar w:fldCharType="separate"/>
        </w:r>
        <w:r w:rsidR="00043F0F">
          <w:rPr>
            <w:webHidden/>
          </w:rPr>
          <w:t>21</w:t>
        </w:r>
        <w:r w:rsidR="00826251">
          <w:rPr>
            <w:webHidden/>
          </w:rPr>
          <w:fldChar w:fldCharType="end"/>
        </w:r>
      </w:hyperlink>
    </w:p>
    <w:p w14:paraId="55668B5F" w14:textId="3FC4A580" w:rsidR="00826251" w:rsidRDefault="00F647E6">
      <w:pPr>
        <w:pStyle w:val="Sumrio1"/>
        <w:rPr>
          <w:rFonts w:asciiTheme="minorHAnsi" w:eastAsiaTheme="minorEastAsia" w:hAnsiTheme="minorHAnsi" w:cstheme="minorBidi"/>
          <w:sz w:val="22"/>
          <w:szCs w:val="22"/>
        </w:rPr>
      </w:pPr>
      <w:hyperlink w:anchor="_Toc143505314" w:history="1">
        <w:r w:rsidR="00826251" w:rsidRPr="005105DC">
          <w:rPr>
            <w:rStyle w:val="Hyperlink"/>
          </w:rPr>
          <w:t>19.</w:t>
        </w:r>
        <w:r w:rsidR="00826251">
          <w:rPr>
            <w:rFonts w:asciiTheme="minorHAnsi" w:eastAsiaTheme="minorEastAsia" w:hAnsiTheme="minorHAnsi" w:cstheme="minorBidi"/>
            <w:sz w:val="22"/>
            <w:szCs w:val="22"/>
          </w:rPr>
          <w:tab/>
        </w:r>
        <w:r w:rsidR="00826251" w:rsidRPr="005105DC">
          <w:rPr>
            <w:rStyle w:val="Hyperlink"/>
          </w:rPr>
          <w:t>RECEBIMENTO DEFINITIVO DOS SERVIÇOS</w:t>
        </w:r>
        <w:r w:rsidR="00826251">
          <w:rPr>
            <w:webHidden/>
          </w:rPr>
          <w:tab/>
        </w:r>
        <w:r w:rsidR="00826251">
          <w:rPr>
            <w:webHidden/>
          </w:rPr>
          <w:fldChar w:fldCharType="begin"/>
        </w:r>
        <w:r w:rsidR="00826251">
          <w:rPr>
            <w:webHidden/>
          </w:rPr>
          <w:instrText xml:space="preserve"> PAGEREF _Toc143505314 \h </w:instrText>
        </w:r>
        <w:r w:rsidR="00826251">
          <w:rPr>
            <w:webHidden/>
          </w:rPr>
        </w:r>
        <w:r w:rsidR="00826251">
          <w:rPr>
            <w:webHidden/>
          </w:rPr>
          <w:fldChar w:fldCharType="separate"/>
        </w:r>
        <w:r w:rsidR="00043F0F">
          <w:rPr>
            <w:webHidden/>
          </w:rPr>
          <w:t>29</w:t>
        </w:r>
        <w:r w:rsidR="00826251">
          <w:rPr>
            <w:webHidden/>
          </w:rPr>
          <w:fldChar w:fldCharType="end"/>
        </w:r>
      </w:hyperlink>
    </w:p>
    <w:p w14:paraId="59FD9114" w14:textId="11FAE695" w:rsidR="00826251" w:rsidRDefault="00F647E6">
      <w:pPr>
        <w:pStyle w:val="Sumrio1"/>
        <w:rPr>
          <w:rFonts w:asciiTheme="minorHAnsi" w:eastAsiaTheme="minorEastAsia" w:hAnsiTheme="minorHAnsi" w:cstheme="minorBidi"/>
          <w:sz w:val="22"/>
          <w:szCs w:val="22"/>
        </w:rPr>
      </w:pPr>
      <w:hyperlink w:anchor="_Toc143505315" w:history="1">
        <w:r w:rsidR="00826251" w:rsidRPr="005105DC">
          <w:rPr>
            <w:rStyle w:val="Hyperlink"/>
          </w:rPr>
          <w:t>20.</w:t>
        </w:r>
        <w:r w:rsidR="00826251">
          <w:rPr>
            <w:rFonts w:asciiTheme="minorHAnsi" w:eastAsiaTheme="minorEastAsia" w:hAnsiTheme="minorHAnsi" w:cstheme="minorBidi"/>
            <w:sz w:val="22"/>
            <w:szCs w:val="22"/>
          </w:rPr>
          <w:tab/>
        </w:r>
        <w:r w:rsidR="00826251" w:rsidRPr="005105DC">
          <w:rPr>
            <w:rStyle w:val="Hyperlink"/>
          </w:rPr>
          <w:t>SEGURANÇA E MEDICINA DO TRABALHO</w:t>
        </w:r>
        <w:r w:rsidR="00826251">
          <w:rPr>
            <w:webHidden/>
          </w:rPr>
          <w:tab/>
        </w:r>
        <w:r w:rsidR="00826251">
          <w:rPr>
            <w:webHidden/>
          </w:rPr>
          <w:fldChar w:fldCharType="begin"/>
        </w:r>
        <w:r w:rsidR="00826251">
          <w:rPr>
            <w:webHidden/>
          </w:rPr>
          <w:instrText xml:space="preserve"> PAGEREF _Toc143505315 \h </w:instrText>
        </w:r>
        <w:r w:rsidR="00826251">
          <w:rPr>
            <w:webHidden/>
          </w:rPr>
        </w:r>
        <w:r w:rsidR="00826251">
          <w:rPr>
            <w:webHidden/>
          </w:rPr>
          <w:fldChar w:fldCharType="separate"/>
        </w:r>
        <w:r w:rsidR="00043F0F">
          <w:rPr>
            <w:webHidden/>
          </w:rPr>
          <w:t>30</w:t>
        </w:r>
        <w:r w:rsidR="00826251">
          <w:rPr>
            <w:webHidden/>
          </w:rPr>
          <w:fldChar w:fldCharType="end"/>
        </w:r>
      </w:hyperlink>
    </w:p>
    <w:p w14:paraId="6FB396BC" w14:textId="1D527161" w:rsidR="00826251" w:rsidRDefault="00F647E6">
      <w:pPr>
        <w:pStyle w:val="Sumrio1"/>
        <w:rPr>
          <w:rFonts w:asciiTheme="minorHAnsi" w:eastAsiaTheme="minorEastAsia" w:hAnsiTheme="minorHAnsi" w:cstheme="minorBidi"/>
          <w:sz w:val="22"/>
          <w:szCs w:val="22"/>
        </w:rPr>
      </w:pPr>
      <w:hyperlink w:anchor="_Toc143505316" w:history="1">
        <w:r w:rsidR="00826251" w:rsidRPr="005105DC">
          <w:rPr>
            <w:rStyle w:val="Hyperlink"/>
          </w:rPr>
          <w:t>21.</w:t>
        </w:r>
        <w:r w:rsidR="00826251">
          <w:rPr>
            <w:rFonts w:asciiTheme="minorHAnsi" w:eastAsiaTheme="minorEastAsia" w:hAnsiTheme="minorHAnsi" w:cstheme="minorBidi"/>
            <w:sz w:val="22"/>
            <w:szCs w:val="22"/>
          </w:rPr>
          <w:tab/>
        </w:r>
        <w:r w:rsidR="00826251" w:rsidRPr="005105DC">
          <w:rPr>
            <w:rStyle w:val="Hyperlink"/>
          </w:rPr>
          <w:t>OBRIGAÇÕES DA CONTRATADA</w:t>
        </w:r>
        <w:r w:rsidR="00826251">
          <w:rPr>
            <w:webHidden/>
          </w:rPr>
          <w:tab/>
        </w:r>
        <w:r w:rsidR="00826251">
          <w:rPr>
            <w:webHidden/>
          </w:rPr>
          <w:fldChar w:fldCharType="begin"/>
        </w:r>
        <w:r w:rsidR="00826251">
          <w:rPr>
            <w:webHidden/>
          </w:rPr>
          <w:instrText xml:space="preserve"> PAGEREF _Toc143505316 \h </w:instrText>
        </w:r>
        <w:r w:rsidR="00826251">
          <w:rPr>
            <w:webHidden/>
          </w:rPr>
        </w:r>
        <w:r w:rsidR="00826251">
          <w:rPr>
            <w:webHidden/>
          </w:rPr>
          <w:fldChar w:fldCharType="separate"/>
        </w:r>
        <w:r w:rsidR="00043F0F">
          <w:rPr>
            <w:webHidden/>
          </w:rPr>
          <w:t>31</w:t>
        </w:r>
        <w:r w:rsidR="00826251">
          <w:rPr>
            <w:webHidden/>
          </w:rPr>
          <w:fldChar w:fldCharType="end"/>
        </w:r>
      </w:hyperlink>
    </w:p>
    <w:p w14:paraId="57AAAEC5" w14:textId="34CB98BC" w:rsidR="00826251" w:rsidRDefault="00F647E6">
      <w:pPr>
        <w:pStyle w:val="Sumrio1"/>
        <w:rPr>
          <w:rFonts w:asciiTheme="minorHAnsi" w:eastAsiaTheme="minorEastAsia" w:hAnsiTheme="minorHAnsi" w:cstheme="minorBidi"/>
          <w:sz w:val="22"/>
          <w:szCs w:val="22"/>
        </w:rPr>
      </w:pPr>
      <w:hyperlink w:anchor="_Toc143505317" w:history="1">
        <w:r w:rsidR="00826251" w:rsidRPr="005105DC">
          <w:rPr>
            <w:rStyle w:val="Hyperlink"/>
          </w:rPr>
          <w:t>22.</w:t>
        </w:r>
        <w:r w:rsidR="00826251">
          <w:rPr>
            <w:rFonts w:asciiTheme="minorHAnsi" w:eastAsiaTheme="minorEastAsia" w:hAnsiTheme="minorHAnsi" w:cstheme="minorBidi"/>
            <w:sz w:val="22"/>
            <w:szCs w:val="22"/>
          </w:rPr>
          <w:tab/>
        </w:r>
        <w:r w:rsidR="00826251" w:rsidRPr="005105DC">
          <w:rPr>
            <w:rStyle w:val="Hyperlink"/>
          </w:rPr>
          <w:t>OBRIGAÇÕES DA CONTRATANTE</w:t>
        </w:r>
        <w:r w:rsidR="00826251">
          <w:rPr>
            <w:webHidden/>
          </w:rPr>
          <w:tab/>
        </w:r>
        <w:r w:rsidR="00826251">
          <w:rPr>
            <w:webHidden/>
          </w:rPr>
          <w:fldChar w:fldCharType="begin"/>
        </w:r>
        <w:r w:rsidR="00826251">
          <w:rPr>
            <w:webHidden/>
          </w:rPr>
          <w:instrText xml:space="preserve"> PAGEREF _Toc143505317 \h </w:instrText>
        </w:r>
        <w:r w:rsidR="00826251">
          <w:rPr>
            <w:webHidden/>
          </w:rPr>
        </w:r>
        <w:r w:rsidR="00826251">
          <w:rPr>
            <w:webHidden/>
          </w:rPr>
          <w:fldChar w:fldCharType="separate"/>
        </w:r>
        <w:r w:rsidR="00043F0F">
          <w:rPr>
            <w:webHidden/>
          </w:rPr>
          <w:t>37</w:t>
        </w:r>
        <w:r w:rsidR="00826251">
          <w:rPr>
            <w:webHidden/>
          </w:rPr>
          <w:fldChar w:fldCharType="end"/>
        </w:r>
      </w:hyperlink>
    </w:p>
    <w:p w14:paraId="49FF9ACD" w14:textId="398B266C" w:rsidR="00826251" w:rsidRDefault="00F647E6">
      <w:pPr>
        <w:pStyle w:val="Sumrio1"/>
        <w:rPr>
          <w:rFonts w:asciiTheme="minorHAnsi" w:eastAsiaTheme="minorEastAsia" w:hAnsiTheme="minorHAnsi" w:cstheme="minorBidi"/>
          <w:sz w:val="22"/>
          <w:szCs w:val="22"/>
        </w:rPr>
      </w:pPr>
      <w:hyperlink w:anchor="_Toc143505318" w:history="1">
        <w:r w:rsidR="00826251" w:rsidRPr="005105DC">
          <w:rPr>
            <w:rStyle w:val="Hyperlink"/>
          </w:rPr>
          <w:t>23.</w:t>
        </w:r>
        <w:r w:rsidR="00826251">
          <w:rPr>
            <w:rFonts w:asciiTheme="minorHAnsi" w:eastAsiaTheme="minorEastAsia" w:hAnsiTheme="minorHAnsi" w:cstheme="minorBidi"/>
            <w:sz w:val="22"/>
            <w:szCs w:val="22"/>
          </w:rPr>
          <w:tab/>
        </w:r>
        <w:r w:rsidR="00826251" w:rsidRPr="005105DC">
          <w:rPr>
            <w:rStyle w:val="Hyperlink"/>
          </w:rPr>
          <w:t>ALTERAÇÃO SUBJETIVA</w:t>
        </w:r>
        <w:r w:rsidR="00826251">
          <w:rPr>
            <w:webHidden/>
          </w:rPr>
          <w:tab/>
        </w:r>
        <w:r w:rsidR="00826251">
          <w:rPr>
            <w:webHidden/>
          </w:rPr>
          <w:fldChar w:fldCharType="begin"/>
        </w:r>
        <w:r w:rsidR="00826251">
          <w:rPr>
            <w:webHidden/>
          </w:rPr>
          <w:instrText xml:space="preserve"> PAGEREF _Toc143505318 \h </w:instrText>
        </w:r>
        <w:r w:rsidR="00826251">
          <w:rPr>
            <w:webHidden/>
          </w:rPr>
        </w:r>
        <w:r w:rsidR="00826251">
          <w:rPr>
            <w:webHidden/>
          </w:rPr>
          <w:fldChar w:fldCharType="separate"/>
        </w:r>
        <w:r w:rsidR="00043F0F">
          <w:rPr>
            <w:webHidden/>
          </w:rPr>
          <w:t>38</w:t>
        </w:r>
        <w:r w:rsidR="00826251">
          <w:rPr>
            <w:webHidden/>
          </w:rPr>
          <w:fldChar w:fldCharType="end"/>
        </w:r>
      </w:hyperlink>
    </w:p>
    <w:p w14:paraId="6DE27F24" w14:textId="09070826" w:rsidR="00826251" w:rsidRDefault="00F647E6">
      <w:pPr>
        <w:pStyle w:val="Sumrio1"/>
        <w:rPr>
          <w:rFonts w:asciiTheme="minorHAnsi" w:eastAsiaTheme="minorEastAsia" w:hAnsiTheme="minorHAnsi" w:cstheme="minorBidi"/>
          <w:sz w:val="22"/>
          <w:szCs w:val="22"/>
        </w:rPr>
      </w:pPr>
      <w:hyperlink w:anchor="_Toc143505319" w:history="1">
        <w:r w:rsidR="00826251" w:rsidRPr="005105DC">
          <w:rPr>
            <w:rStyle w:val="Hyperlink"/>
          </w:rPr>
          <w:t>24.</w:t>
        </w:r>
        <w:r w:rsidR="00826251">
          <w:rPr>
            <w:rFonts w:asciiTheme="minorHAnsi" w:eastAsiaTheme="minorEastAsia" w:hAnsiTheme="minorHAnsi" w:cstheme="minorBidi"/>
            <w:sz w:val="22"/>
            <w:szCs w:val="22"/>
          </w:rPr>
          <w:tab/>
        </w:r>
        <w:r w:rsidR="00826251" w:rsidRPr="005105DC">
          <w:rPr>
            <w:rStyle w:val="Hyperlink"/>
          </w:rPr>
          <w:t>CRITÉRIOS DE SUSTENTABILIDADE AMBIENTAL</w:t>
        </w:r>
        <w:r w:rsidR="00826251">
          <w:rPr>
            <w:webHidden/>
          </w:rPr>
          <w:tab/>
        </w:r>
        <w:r w:rsidR="00826251">
          <w:rPr>
            <w:webHidden/>
          </w:rPr>
          <w:fldChar w:fldCharType="begin"/>
        </w:r>
        <w:r w:rsidR="00826251">
          <w:rPr>
            <w:webHidden/>
          </w:rPr>
          <w:instrText xml:space="preserve"> PAGEREF _Toc143505319 \h </w:instrText>
        </w:r>
        <w:r w:rsidR="00826251">
          <w:rPr>
            <w:webHidden/>
          </w:rPr>
        </w:r>
        <w:r w:rsidR="00826251">
          <w:rPr>
            <w:webHidden/>
          </w:rPr>
          <w:fldChar w:fldCharType="separate"/>
        </w:r>
        <w:r w:rsidR="00043F0F">
          <w:rPr>
            <w:webHidden/>
          </w:rPr>
          <w:t>38</w:t>
        </w:r>
        <w:r w:rsidR="00826251">
          <w:rPr>
            <w:webHidden/>
          </w:rPr>
          <w:fldChar w:fldCharType="end"/>
        </w:r>
      </w:hyperlink>
    </w:p>
    <w:p w14:paraId="25346BA9" w14:textId="69ECC371" w:rsidR="00826251" w:rsidRDefault="00F647E6">
      <w:pPr>
        <w:pStyle w:val="Sumrio1"/>
        <w:rPr>
          <w:rFonts w:asciiTheme="minorHAnsi" w:eastAsiaTheme="minorEastAsia" w:hAnsiTheme="minorHAnsi" w:cstheme="minorBidi"/>
          <w:sz w:val="22"/>
          <w:szCs w:val="22"/>
        </w:rPr>
      </w:pPr>
      <w:hyperlink w:anchor="_Toc143505320" w:history="1">
        <w:r w:rsidR="00826251" w:rsidRPr="005105DC">
          <w:rPr>
            <w:rStyle w:val="Hyperlink"/>
          </w:rPr>
          <w:t>25.</w:t>
        </w:r>
        <w:r w:rsidR="00826251">
          <w:rPr>
            <w:rFonts w:asciiTheme="minorHAnsi" w:eastAsiaTheme="minorEastAsia" w:hAnsiTheme="minorHAnsi" w:cstheme="minorBidi"/>
            <w:sz w:val="22"/>
            <w:szCs w:val="22"/>
          </w:rPr>
          <w:tab/>
        </w:r>
        <w:r w:rsidR="00826251" w:rsidRPr="005105DC">
          <w:rPr>
            <w:rStyle w:val="Hyperlink"/>
          </w:rPr>
          <w:t>CÓDIGO DE CONDUTA ÉTICA E INTEGRIDADE DA CODEVASF</w:t>
        </w:r>
        <w:r w:rsidR="00826251">
          <w:rPr>
            <w:webHidden/>
          </w:rPr>
          <w:tab/>
        </w:r>
        <w:r w:rsidR="00826251">
          <w:rPr>
            <w:webHidden/>
          </w:rPr>
          <w:fldChar w:fldCharType="begin"/>
        </w:r>
        <w:r w:rsidR="00826251">
          <w:rPr>
            <w:webHidden/>
          </w:rPr>
          <w:instrText xml:space="preserve"> PAGEREF _Toc143505320 \h </w:instrText>
        </w:r>
        <w:r w:rsidR="00826251">
          <w:rPr>
            <w:webHidden/>
          </w:rPr>
        </w:r>
        <w:r w:rsidR="00826251">
          <w:rPr>
            <w:webHidden/>
          </w:rPr>
          <w:fldChar w:fldCharType="separate"/>
        </w:r>
        <w:r w:rsidR="00043F0F">
          <w:rPr>
            <w:webHidden/>
          </w:rPr>
          <w:t>40</w:t>
        </w:r>
        <w:r w:rsidR="00826251">
          <w:rPr>
            <w:webHidden/>
          </w:rPr>
          <w:fldChar w:fldCharType="end"/>
        </w:r>
      </w:hyperlink>
    </w:p>
    <w:p w14:paraId="6712F54E" w14:textId="554A76F7" w:rsidR="00826251" w:rsidRDefault="00F647E6">
      <w:pPr>
        <w:pStyle w:val="Sumrio1"/>
        <w:rPr>
          <w:rFonts w:asciiTheme="minorHAnsi" w:eastAsiaTheme="minorEastAsia" w:hAnsiTheme="minorHAnsi" w:cstheme="minorBidi"/>
          <w:sz w:val="22"/>
          <w:szCs w:val="22"/>
        </w:rPr>
      </w:pPr>
      <w:hyperlink w:anchor="_Toc143505321" w:history="1">
        <w:r w:rsidR="00826251" w:rsidRPr="005105DC">
          <w:rPr>
            <w:rStyle w:val="Hyperlink"/>
          </w:rPr>
          <w:t>26.</w:t>
        </w:r>
        <w:r w:rsidR="00826251">
          <w:rPr>
            <w:rFonts w:asciiTheme="minorHAnsi" w:eastAsiaTheme="minorEastAsia" w:hAnsiTheme="minorHAnsi" w:cstheme="minorBidi"/>
            <w:sz w:val="22"/>
            <w:szCs w:val="22"/>
          </w:rPr>
          <w:tab/>
        </w:r>
        <w:r w:rsidR="00826251" w:rsidRPr="005105DC">
          <w:rPr>
            <w:rStyle w:val="Hyperlink"/>
          </w:rPr>
          <w:t>CONTA-DEPÓSITO VINCULADA</w:t>
        </w:r>
        <w:r w:rsidR="00826251">
          <w:rPr>
            <w:webHidden/>
          </w:rPr>
          <w:tab/>
        </w:r>
        <w:r w:rsidR="00826251">
          <w:rPr>
            <w:webHidden/>
          </w:rPr>
          <w:fldChar w:fldCharType="begin"/>
        </w:r>
        <w:r w:rsidR="00826251">
          <w:rPr>
            <w:webHidden/>
          </w:rPr>
          <w:instrText xml:space="preserve"> PAGEREF _Toc143505321 \h </w:instrText>
        </w:r>
        <w:r w:rsidR="00826251">
          <w:rPr>
            <w:webHidden/>
          </w:rPr>
        </w:r>
        <w:r w:rsidR="00826251">
          <w:rPr>
            <w:webHidden/>
          </w:rPr>
          <w:fldChar w:fldCharType="separate"/>
        </w:r>
        <w:r w:rsidR="00043F0F">
          <w:rPr>
            <w:webHidden/>
          </w:rPr>
          <w:t>40</w:t>
        </w:r>
        <w:r w:rsidR="00826251">
          <w:rPr>
            <w:webHidden/>
          </w:rPr>
          <w:fldChar w:fldCharType="end"/>
        </w:r>
      </w:hyperlink>
    </w:p>
    <w:p w14:paraId="5D59930A" w14:textId="5D0D286F" w:rsidR="00826251" w:rsidRDefault="00F647E6">
      <w:pPr>
        <w:pStyle w:val="Sumrio1"/>
        <w:rPr>
          <w:rFonts w:asciiTheme="minorHAnsi" w:eastAsiaTheme="minorEastAsia" w:hAnsiTheme="minorHAnsi" w:cstheme="minorBidi"/>
          <w:sz w:val="22"/>
          <w:szCs w:val="22"/>
        </w:rPr>
      </w:pPr>
      <w:hyperlink w:anchor="_Toc143505322" w:history="1">
        <w:r w:rsidR="00826251" w:rsidRPr="005105DC">
          <w:rPr>
            <w:rStyle w:val="Hyperlink"/>
          </w:rPr>
          <w:t>27.</w:t>
        </w:r>
        <w:r w:rsidR="00826251">
          <w:rPr>
            <w:rFonts w:asciiTheme="minorHAnsi" w:eastAsiaTheme="minorEastAsia" w:hAnsiTheme="minorHAnsi" w:cstheme="minorBidi"/>
            <w:sz w:val="22"/>
            <w:szCs w:val="22"/>
          </w:rPr>
          <w:tab/>
        </w:r>
        <w:r w:rsidR="00826251" w:rsidRPr="005105DC">
          <w:rPr>
            <w:rStyle w:val="Hyperlink"/>
          </w:rPr>
          <w:t>SANÇÕES ADMINISTRATIVAS</w:t>
        </w:r>
        <w:r w:rsidR="00826251">
          <w:rPr>
            <w:webHidden/>
          </w:rPr>
          <w:tab/>
        </w:r>
        <w:r w:rsidR="00826251">
          <w:rPr>
            <w:webHidden/>
          </w:rPr>
          <w:fldChar w:fldCharType="begin"/>
        </w:r>
        <w:r w:rsidR="00826251">
          <w:rPr>
            <w:webHidden/>
          </w:rPr>
          <w:instrText xml:space="preserve"> PAGEREF _Toc143505322 \h </w:instrText>
        </w:r>
        <w:r w:rsidR="00826251">
          <w:rPr>
            <w:webHidden/>
          </w:rPr>
        </w:r>
        <w:r w:rsidR="00826251">
          <w:rPr>
            <w:webHidden/>
          </w:rPr>
          <w:fldChar w:fldCharType="separate"/>
        </w:r>
        <w:r w:rsidR="00043F0F">
          <w:rPr>
            <w:webHidden/>
          </w:rPr>
          <w:t>41</w:t>
        </w:r>
        <w:r w:rsidR="00826251">
          <w:rPr>
            <w:webHidden/>
          </w:rPr>
          <w:fldChar w:fldCharType="end"/>
        </w:r>
      </w:hyperlink>
    </w:p>
    <w:p w14:paraId="506AE171" w14:textId="765AAAE8" w:rsidR="00826251" w:rsidRDefault="00F647E6">
      <w:pPr>
        <w:pStyle w:val="Sumrio1"/>
        <w:rPr>
          <w:rFonts w:asciiTheme="minorHAnsi" w:eastAsiaTheme="minorEastAsia" w:hAnsiTheme="minorHAnsi" w:cstheme="minorBidi"/>
          <w:sz w:val="22"/>
          <w:szCs w:val="22"/>
        </w:rPr>
      </w:pPr>
      <w:hyperlink w:anchor="_Toc143505323" w:history="1">
        <w:r w:rsidR="00826251" w:rsidRPr="005105DC">
          <w:rPr>
            <w:rStyle w:val="Hyperlink"/>
          </w:rPr>
          <w:t>28.</w:t>
        </w:r>
        <w:r w:rsidR="00826251">
          <w:rPr>
            <w:rFonts w:asciiTheme="minorHAnsi" w:eastAsiaTheme="minorEastAsia" w:hAnsiTheme="minorHAnsi" w:cstheme="minorBidi"/>
            <w:sz w:val="22"/>
            <w:szCs w:val="22"/>
          </w:rPr>
          <w:tab/>
        </w:r>
        <w:r w:rsidR="00826251" w:rsidRPr="005105DC">
          <w:rPr>
            <w:rStyle w:val="Hyperlink"/>
          </w:rPr>
          <w:t>MULTAS</w:t>
        </w:r>
        <w:r w:rsidR="00826251">
          <w:rPr>
            <w:webHidden/>
          </w:rPr>
          <w:tab/>
        </w:r>
        <w:r w:rsidR="00826251">
          <w:rPr>
            <w:webHidden/>
          </w:rPr>
          <w:fldChar w:fldCharType="begin"/>
        </w:r>
        <w:r w:rsidR="00826251">
          <w:rPr>
            <w:webHidden/>
          </w:rPr>
          <w:instrText xml:space="preserve"> PAGEREF _Toc143505323 \h </w:instrText>
        </w:r>
        <w:r w:rsidR="00826251">
          <w:rPr>
            <w:webHidden/>
          </w:rPr>
        </w:r>
        <w:r w:rsidR="00826251">
          <w:rPr>
            <w:webHidden/>
          </w:rPr>
          <w:fldChar w:fldCharType="separate"/>
        </w:r>
        <w:r w:rsidR="00043F0F">
          <w:rPr>
            <w:webHidden/>
          </w:rPr>
          <w:t>43</w:t>
        </w:r>
        <w:r w:rsidR="00826251">
          <w:rPr>
            <w:webHidden/>
          </w:rPr>
          <w:fldChar w:fldCharType="end"/>
        </w:r>
      </w:hyperlink>
    </w:p>
    <w:p w14:paraId="2F577ABA" w14:textId="41D93C1C" w:rsidR="00826251" w:rsidRDefault="00F647E6">
      <w:pPr>
        <w:pStyle w:val="Sumrio1"/>
        <w:rPr>
          <w:rFonts w:asciiTheme="minorHAnsi" w:eastAsiaTheme="minorEastAsia" w:hAnsiTheme="minorHAnsi" w:cstheme="minorBidi"/>
          <w:sz w:val="22"/>
          <w:szCs w:val="22"/>
        </w:rPr>
      </w:pPr>
      <w:hyperlink w:anchor="_Toc143505324" w:history="1">
        <w:r w:rsidR="00826251" w:rsidRPr="005105DC">
          <w:rPr>
            <w:rStyle w:val="Hyperlink"/>
          </w:rPr>
          <w:t>29.</w:t>
        </w:r>
        <w:r w:rsidR="00826251">
          <w:rPr>
            <w:rFonts w:asciiTheme="minorHAnsi" w:eastAsiaTheme="minorEastAsia" w:hAnsiTheme="minorHAnsi" w:cstheme="minorBidi"/>
            <w:sz w:val="22"/>
            <w:szCs w:val="22"/>
          </w:rPr>
          <w:tab/>
        </w:r>
        <w:r w:rsidR="00826251" w:rsidRPr="005105DC">
          <w:rPr>
            <w:rStyle w:val="Hyperlink"/>
          </w:rPr>
          <w:t>GARANTIA DE EXECUÇÃO</w:t>
        </w:r>
        <w:r w:rsidR="00826251">
          <w:rPr>
            <w:webHidden/>
          </w:rPr>
          <w:tab/>
        </w:r>
        <w:r w:rsidR="00826251">
          <w:rPr>
            <w:webHidden/>
          </w:rPr>
          <w:fldChar w:fldCharType="begin"/>
        </w:r>
        <w:r w:rsidR="00826251">
          <w:rPr>
            <w:webHidden/>
          </w:rPr>
          <w:instrText xml:space="preserve"> PAGEREF _Toc143505324 \h </w:instrText>
        </w:r>
        <w:r w:rsidR="00826251">
          <w:rPr>
            <w:webHidden/>
          </w:rPr>
        </w:r>
        <w:r w:rsidR="00826251">
          <w:rPr>
            <w:webHidden/>
          </w:rPr>
          <w:fldChar w:fldCharType="separate"/>
        </w:r>
        <w:r w:rsidR="00043F0F">
          <w:rPr>
            <w:webHidden/>
          </w:rPr>
          <w:t>47</w:t>
        </w:r>
        <w:r w:rsidR="00826251">
          <w:rPr>
            <w:webHidden/>
          </w:rPr>
          <w:fldChar w:fldCharType="end"/>
        </w:r>
      </w:hyperlink>
    </w:p>
    <w:p w14:paraId="4A0C00C5" w14:textId="4FE2E845" w:rsidR="00826251" w:rsidRDefault="00F647E6">
      <w:pPr>
        <w:pStyle w:val="Sumrio1"/>
        <w:rPr>
          <w:rFonts w:asciiTheme="minorHAnsi" w:eastAsiaTheme="minorEastAsia" w:hAnsiTheme="minorHAnsi" w:cstheme="minorBidi"/>
          <w:sz w:val="22"/>
          <w:szCs w:val="22"/>
        </w:rPr>
      </w:pPr>
      <w:hyperlink w:anchor="_Toc143505325" w:history="1">
        <w:r w:rsidR="00826251" w:rsidRPr="005105DC">
          <w:rPr>
            <w:rStyle w:val="Hyperlink"/>
          </w:rPr>
          <w:t>30.</w:t>
        </w:r>
        <w:r w:rsidR="00826251">
          <w:rPr>
            <w:rFonts w:asciiTheme="minorHAnsi" w:eastAsiaTheme="minorEastAsia" w:hAnsiTheme="minorHAnsi" w:cstheme="minorBidi"/>
            <w:sz w:val="22"/>
            <w:szCs w:val="22"/>
          </w:rPr>
          <w:tab/>
        </w:r>
        <w:r w:rsidR="00826251" w:rsidRPr="005105DC">
          <w:rPr>
            <w:rStyle w:val="Hyperlink"/>
          </w:rPr>
          <w:t>MATRIZ DE RISCO</w:t>
        </w:r>
        <w:r w:rsidR="00826251">
          <w:rPr>
            <w:webHidden/>
          </w:rPr>
          <w:tab/>
        </w:r>
        <w:r w:rsidR="00826251">
          <w:rPr>
            <w:webHidden/>
          </w:rPr>
          <w:fldChar w:fldCharType="begin"/>
        </w:r>
        <w:r w:rsidR="00826251">
          <w:rPr>
            <w:webHidden/>
          </w:rPr>
          <w:instrText xml:space="preserve"> PAGEREF _Toc143505325 \h </w:instrText>
        </w:r>
        <w:r w:rsidR="00826251">
          <w:rPr>
            <w:webHidden/>
          </w:rPr>
        </w:r>
        <w:r w:rsidR="00826251">
          <w:rPr>
            <w:webHidden/>
          </w:rPr>
          <w:fldChar w:fldCharType="separate"/>
        </w:r>
        <w:r w:rsidR="00043F0F">
          <w:rPr>
            <w:webHidden/>
          </w:rPr>
          <w:t>48</w:t>
        </w:r>
        <w:r w:rsidR="00826251">
          <w:rPr>
            <w:webHidden/>
          </w:rPr>
          <w:fldChar w:fldCharType="end"/>
        </w:r>
      </w:hyperlink>
    </w:p>
    <w:p w14:paraId="49865F2E" w14:textId="3D53E99D" w:rsidR="00826251" w:rsidRDefault="00F647E6">
      <w:pPr>
        <w:pStyle w:val="Sumrio1"/>
        <w:rPr>
          <w:rFonts w:asciiTheme="minorHAnsi" w:eastAsiaTheme="minorEastAsia" w:hAnsiTheme="minorHAnsi" w:cstheme="minorBidi"/>
          <w:sz w:val="22"/>
          <w:szCs w:val="22"/>
        </w:rPr>
      </w:pPr>
      <w:hyperlink w:anchor="_Toc143505326" w:history="1">
        <w:r w:rsidR="00826251" w:rsidRPr="005105DC">
          <w:rPr>
            <w:rStyle w:val="Hyperlink"/>
          </w:rPr>
          <w:t>31.</w:t>
        </w:r>
        <w:r w:rsidR="00826251">
          <w:rPr>
            <w:rFonts w:asciiTheme="minorHAnsi" w:eastAsiaTheme="minorEastAsia" w:hAnsiTheme="minorHAnsi" w:cstheme="minorBidi"/>
            <w:sz w:val="22"/>
            <w:szCs w:val="22"/>
          </w:rPr>
          <w:tab/>
        </w:r>
        <w:r w:rsidR="00826251" w:rsidRPr="005105DC">
          <w:rPr>
            <w:rStyle w:val="Hyperlink"/>
          </w:rPr>
          <w:t>CONDIÇÕES GERAIS</w:t>
        </w:r>
        <w:r w:rsidR="00826251">
          <w:rPr>
            <w:webHidden/>
          </w:rPr>
          <w:tab/>
        </w:r>
        <w:r w:rsidR="00826251">
          <w:rPr>
            <w:webHidden/>
          </w:rPr>
          <w:fldChar w:fldCharType="begin"/>
        </w:r>
        <w:r w:rsidR="00826251">
          <w:rPr>
            <w:webHidden/>
          </w:rPr>
          <w:instrText xml:space="preserve"> PAGEREF _Toc143505326 \h </w:instrText>
        </w:r>
        <w:r w:rsidR="00826251">
          <w:rPr>
            <w:webHidden/>
          </w:rPr>
        </w:r>
        <w:r w:rsidR="00826251">
          <w:rPr>
            <w:webHidden/>
          </w:rPr>
          <w:fldChar w:fldCharType="separate"/>
        </w:r>
        <w:r w:rsidR="00043F0F">
          <w:rPr>
            <w:webHidden/>
          </w:rPr>
          <w:t>49</w:t>
        </w:r>
        <w:r w:rsidR="00826251">
          <w:rPr>
            <w:webHidden/>
          </w:rPr>
          <w:fldChar w:fldCharType="end"/>
        </w:r>
      </w:hyperlink>
    </w:p>
    <w:p w14:paraId="42FE4AD7" w14:textId="4D69E11C" w:rsidR="00826251" w:rsidRDefault="00F647E6">
      <w:pPr>
        <w:pStyle w:val="Sumrio1"/>
        <w:rPr>
          <w:rFonts w:asciiTheme="minorHAnsi" w:eastAsiaTheme="minorEastAsia" w:hAnsiTheme="minorHAnsi" w:cstheme="minorBidi"/>
          <w:sz w:val="22"/>
          <w:szCs w:val="22"/>
        </w:rPr>
      </w:pPr>
      <w:hyperlink w:anchor="_Toc143505327" w:history="1">
        <w:r w:rsidR="00826251" w:rsidRPr="005105DC">
          <w:rPr>
            <w:rStyle w:val="Hyperlink"/>
          </w:rPr>
          <w:t>32.</w:t>
        </w:r>
        <w:r w:rsidR="00826251">
          <w:rPr>
            <w:rFonts w:asciiTheme="minorHAnsi" w:eastAsiaTheme="minorEastAsia" w:hAnsiTheme="minorHAnsi" w:cstheme="minorBidi"/>
            <w:sz w:val="22"/>
            <w:szCs w:val="22"/>
          </w:rPr>
          <w:tab/>
        </w:r>
        <w:r w:rsidR="00826251" w:rsidRPr="005105DC">
          <w:rPr>
            <w:rStyle w:val="Hyperlink"/>
          </w:rPr>
          <w:t>ANEXOS</w:t>
        </w:r>
        <w:r w:rsidR="00826251">
          <w:rPr>
            <w:webHidden/>
          </w:rPr>
          <w:tab/>
        </w:r>
        <w:r w:rsidR="00826251">
          <w:rPr>
            <w:webHidden/>
          </w:rPr>
          <w:fldChar w:fldCharType="begin"/>
        </w:r>
        <w:r w:rsidR="00826251">
          <w:rPr>
            <w:webHidden/>
          </w:rPr>
          <w:instrText xml:space="preserve"> PAGEREF _Toc143505327 \h </w:instrText>
        </w:r>
        <w:r w:rsidR="00826251">
          <w:rPr>
            <w:webHidden/>
          </w:rPr>
        </w:r>
        <w:r w:rsidR="00826251">
          <w:rPr>
            <w:webHidden/>
          </w:rPr>
          <w:fldChar w:fldCharType="separate"/>
        </w:r>
        <w:r w:rsidR="00043F0F">
          <w:rPr>
            <w:webHidden/>
          </w:rPr>
          <w:t>50</w:t>
        </w:r>
        <w:r w:rsidR="00826251">
          <w:rPr>
            <w:webHidden/>
          </w:rPr>
          <w:fldChar w:fldCharType="end"/>
        </w:r>
      </w:hyperlink>
    </w:p>
    <w:p w14:paraId="3089FFDC" w14:textId="4956B47F" w:rsidR="00826251" w:rsidRDefault="00F647E6">
      <w:pPr>
        <w:pStyle w:val="Sumrio1"/>
        <w:rPr>
          <w:rFonts w:asciiTheme="minorHAnsi" w:eastAsiaTheme="minorEastAsia" w:hAnsiTheme="minorHAnsi" w:cstheme="minorBidi"/>
          <w:sz w:val="22"/>
          <w:szCs w:val="22"/>
        </w:rPr>
      </w:pPr>
      <w:hyperlink w:anchor="_Toc143505328" w:history="1">
        <w:r w:rsidR="00826251" w:rsidRPr="005105DC">
          <w:rPr>
            <w:rStyle w:val="Hyperlink"/>
          </w:rPr>
          <w:t>Anexo I: Justificativas</w:t>
        </w:r>
        <w:r w:rsidR="00826251">
          <w:rPr>
            <w:webHidden/>
          </w:rPr>
          <w:tab/>
        </w:r>
        <w:r w:rsidR="00826251">
          <w:rPr>
            <w:webHidden/>
          </w:rPr>
          <w:fldChar w:fldCharType="begin"/>
        </w:r>
        <w:r w:rsidR="00826251">
          <w:rPr>
            <w:webHidden/>
          </w:rPr>
          <w:instrText xml:space="preserve"> PAGEREF _Toc143505328 \h </w:instrText>
        </w:r>
        <w:r w:rsidR="00826251">
          <w:rPr>
            <w:webHidden/>
          </w:rPr>
        </w:r>
        <w:r w:rsidR="00826251">
          <w:rPr>
            <w:webHidden/>
          </w:rPr>
          <w:fldChar w:fldCharType="separate"/>
        </w:r>
        <w:r w:rsidR="00043F0F">
          <w:rPr>
            <w:webHidden/>
          </w:rPr>
          <w:t>52</w:t>
        </w:r>
        <w:r w:rsidR="00826251">
          <w:rPr>
            <w:webHidden/>
          </w:rPr>
          <w:fldChar w:fldCharType="end"/>
        </w:r>
      </w:hyperlink>
    </w:p>
    <w:p w14:paraId="39296806" w14:textId="149A5FB4" w:rsidR="00826251" w:rsidRDefault="00F647E6">
      <w:pPr>
        <w:pStyle w:val="Sumrio1"/>
        <w:rPr>
          <w:rFonts w:asciiTheme="minorHAnsi" w:eastAsiaTheme="minorEastAsia" w:hAnsiTheme="minorHAnsi" w:cstheme="minorBidi"/>
          <w:sz w:val="22"/>
          <w:szCs w:val="22"/>
        </w:rPr>
      </w:pPr>
      <w:hyperlink w:anchor="_Toc143505329" w:history="1">
        <w:r w:rsidR="00826251" w:rsidRPr="005105DC">
          <w:rPr>
            <w:rStyle w:val="Hyperlink"/>
          </w:rPr>
          <w:t>Anexo VI: Modelo de Declaração de Conhecimento do Local de Execução dos Serviços</w:t>
        </w:r>
        <w:r w:rsidR="00826251">
          <w:rPr>
            <w:webHidden/>
          </w:rPr>
          <w:tab/>
        </w:r>
        <w:r w:rsidR="00826251">
          <w:rPr>
            <w:webHidden/>
          </w:rPr>
          <w:fldChar w:fldCharType="begin"/>
        </w:r>
        <w:r w:rsidR="00826251">
          <w:rPr>
            <w:webHidden/>
          </w:rPr>
          <w:instrText xml:space="preserve"> PAGEREF _Toc143505329 \h </w:instrText>
        </w:r>
        <w:r w:rsidR="00826251">
          <w:rPr>
            <w:webHidden/>
          </w:rPr>
        </w:r>
        <w:r w:rsidR="00826251">
          <w:rPr>
            <w:webHidden/>
          </w:rPr>
          <w:fldChar w:fldCharType="separate"/>
        </w:r>
        <w:r w:rsidR="00043F0F">
          <w:rPr>
            <w:webHidden/>
          </w:rPr>
          <w:t>55</w:t>
        </w:r>
        <w:r w:rsidR="00826251">
          <w:rPr>
            <w:webHidden/>
          </w:rPr>
          <w:fldChar w:fldCharType="end"/>
        </w:r>
      </w:hyperlink>
    </w:p>
    <w:p w14:paraId="33C69E8E" w14:textId="04888480" w:rsidR="00A2663E" w:rsidRPr="0089188A" w:rsidRDefault="005F3B0B" w:rsidP="005F3B0B">
      <w:pPr>
        <w:pStyle w:val="Sumrio1"/>
        <w:rPr>
          <w:szCs w:val="24"/>
        </w:rPr>
      </w:pPr>
      <w:r>
        <w:rPr>
          <w:rFonts w:cs="Times New Roman"/>
          <w:sz w:val="24"/>
          <w:szCs w:val="24"/>
        </w:rPr>
        <w:fldChar w:fldCharType="end"/>
      </w:r>
      <w:r w:rsidR="00A2663E" w:rsidRPr="0089188A">
        <w:rPr>
          <w:szCs w:val="24"/>
        </w:rPr>
        <w:br w:type="page"/>
      </w:r>
    </w:p>
    <w:p w14:paraId="64DC49A0" w14:textId="3F398974" w:rsidR="0035572C" w:rsidRDefault="0035572C" w:rsidP="004676A7">
      <w:pPr>
        <w:pStyle w:val="Ttulo1"/>
      </w:pPr>
      <w:bookmarkStart w:id="0" w:name="__RefHeading___Toc384898356"/>
      <w:bookmarkStart w:id="1" w:name="_Toc447117364"/>
      <w:bookmarkStart w:id="2" w:name="_Toc143505296"/>
      <w:bookmarkEnd w:id="0"/>
      <w:r w:rsidRPr="0089188A">
        <w:lastRenderedPageBreak/>
        <w:t>OBJETO</w:t>
      </w:r>
      <w:bookmarkEnd w:id="1"/>
      <w:r w:rsidR="006C05EF" w:rsidRPr="0089188A">
        <w:t xml:space="preserve"> DA CONTRATAÇÃO</w:t>
      </w:r>
      <w:bookmarkEnd w:id="2"/>
    </w:p>
    <w:p w14:paraId="7EE7D88F" w14:textId="11663A9C" w:rsidR="00A37F09" w:rsidRDefault="00BB782E" w:rsidP="004676A7">
      <w:pPr>
        <w:pStyle w:val="Ttulo2"/>
        <w:rPr>
          <w:shd w:val="clear" w:color="auto" w:fill="FFFFFF"/>
        </w:rPr>
      </w:pPr>
      <w:r w:rsidRPr="0089188A">
        <w:t>C</w:t>
      </w:r>
      <w:bookmarkStart w:id="3" w:name="_Toc401910394"/>
      <w:bookmarkStart w:id="4" w:name="_Toc513634601"/>
      <w:r w:rsidR="00A37F09" w:rsidRPr="0089188A">
        <w:rPr>
          <w:bCs/>
        </w:rPr>
        <w:t>ontratação de empresa especializada na prestação de serviços continuados de condução de veículos pertencentes a frota</w:t>
      </w:r>
      <w:r w:rsidR="00A37F09" w:rsidRPr="0089188A">
        <w:rPr>
          <w:b/>
        </w:rPr>
        <w:t xml:space="preserve"> </w:t>
      </w:r>
      <w:r w:rsidR="00A37F09" w:rsidRPr="0089188A">
        <w:t>da 2ª Superintendência Regional da Companhia de Desenvolvimento dos Vales São Francisco e Parnaíba, CODEVASF-2ª/SR, no Estado da Bahia</w:t>
      </w:r>
      <w:r w:rsidR="00A37F09" w:rsidRPr="0089188A">
        <w:rPr>
          <w:shd w:val="clear" w:color="auto" w:fill="FFFFFF"/>
        </w:rPr>
        <w:t>.</w:t>
      </w:r>
    </w:p>
    <w:p w14:paraId="65215068" w14:textId="766F19D0" w:rsidR="00A32221" w:rsidRDefault="00A32221" w:rsidP="004676A7">
      <w:pPr>
        <w:pStyle w:val="Ttulo2"/>
      </w:pPr>
      <w:r w:rsidRPr="00FE2718">
        <w:t xml:space="preserve">A prestação dos serviços será acompanhada do fornecimento de </w:t>
      </w:r>
      <w:r>
        <w:t>diárias de hospedagem e alimentação</w:t>
      </w:r>
      <w:r w:rsidRPr="00FE2718">
        <w:t>, conforme relações e especificações detalhadas constantes deste Termo de Referência ou em quaisquer outros documentos relacionados com os serviços acima solicitados, conforme planilha</w:t>
      </w:r>
      <w:r w:rsidR="009170E7">
        <w:t>s</w:t>
      </w:r>
      <w:r w:rsidRPr="00FE2718">
        <w:t xml:space="preserve"> orçamentária</w:t>
      </w:r>
      <w:r w:rsidR="009170E7">
        <w:t>s</w:t>
      </w:r>
      <w:r w:rsidRPr="00FE2718">
        <w:t>.</w:t>
      </w:r>
    </w:p>
    <w:p w14:paraId="5CDDDD91" w14:textId="1DFBA84E" w:rsidR="002768AA" w:rsidRPr="002768AA" w:rsidRDefault="002768AA" w:rsidP="004676A7">
      <w:pPr>
        <w:pStyle w:val="Ttulo3"/>
      </w:pPr>
      <w:r>
        <w:t xml:space="preserve">As diárias fornecidas serão reembolsadas à empresa mediante emissão de fatura mensal conforme disposto no </w:t>
      </w:r>
      <w:r w:rsidRPr="00DE5949">
        <w:rPr>
          <w:b/>
          <w:bCs/>
        </w:rPr>
        <w:t>item 11</w:t>
      </w:r>
      <w:r>
        <w:t xml:space="preserve"> deste Termo de Referência.</w:t>
      </w:r>
    </w:p>
    <w:tbl>
      <w:tblPr>
        <w:tblW w:w="9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479"/>
        <w:gridCol w:w="1701"/>
        <w:gridCol w:w="1984"/>
      </w:tblGrid>
      <w:tr w:rsidR="003F1C43" w:rsidRPr="00FF0BDE" w14:paraId="1420C6CD" w14:textId="77777777" w:rsidTr="00823D91">
        <w:trPr>
          <w:trHeight w:val="53"/>
        </w:trPr>
        <w:tc>
          <w:tcPr>
            <w:tcW w:w="993" w:type="dxa"/>
            <w:vAlign w:val="center"/>
          </w:tcPr>
          <w:p w14:paraId="1956BD1D" w14:textId="77777777" w:rsidR="003F1C43" w:rsidRPr="00FF0BDE" w:rsidRDefault="003F1C43" w:rsidP="006C7ED0">
            <w:pPr>
              <w:jc w:val="center"/>
              <w:rPr>
                <w:b/>
                <w:bCs/>
              </w:rPr>
            </w:pPr>
            <w:r w:rsidRPr="00FF0BDE">
              <w:rPr>
                <w:b/>
                <w:bCs/>
              </w:rPr>
              <w:t>ITEM</w:t>
            </w:r>
          </w:p>
        </w:tc>
        <w:tc>
          <w:tcPr>
            <w:tcW w:w="4479" w:type="dxa"/>
            <w:vAlign w:val="center"/>
          </w:tcPr>
          <w:p w14:paraId="2FA1B8C2" w14:textId="77777777" w:rsidR="003F1C43" w:rsidRPr="00FF0BDE" w:rsidRDefault="003F1C43" w:rsidP="006C7ED0">
            <w:pPr>
              <w:jc w:val="center"/>
              <w:rPr>
                <w:b/>
                <w:bCs/>
              </w:rPr>
            </w:pPr>
            <w:r w:rsidRPr="00FF0BDE">
              <w:rPr>
                <w:b/>
                <w:bCs/>
              </w:rPr>
              <w:t>DESCRIÇÃO/ESPECIFICAÇÃO</w:t>
            </w:r>
          </w:p>
        </w:tc>
        <w:tc>
          <w:tcPr>
            <w:tcW w:w="1701" w:type="dxa"/>
            <w:vAlign w:val="center"/>
          </w:tcPr>
          <w:p w14:paraId="6A39BF4B" w14:textId="77777777" w:rsidR="003F1C43" w:rsidRPr="00FF0BDE" w:rsidRDefault="003F1C43" w:rsidP="006C7ED0">
            <w:pPr>
              <w:jc w:val="center"/>
              <w:rPr>
                <w:b/>
                <w:bCs/>
                <w:iCs/>
              </w:rPr>
            </w:pPr>
            <w:r w:rsidRPr="00FF0BDE">
              <w:rPr>
                <w:b/>
                <w:bCs/>
                <w:iCs/>
              </w:rPr>
              <w:t>Valor Mensal</w:t>
            </w:r>
          </w:p>
        </w:tc>
        <w:tc>
          <w:tcPr>
            <w:tcW w:w="1984" w:type="dxa"/>
            <w:vAlign w:val="center"/>
          </w:tcPr>
          <w:p w14:paraId="446C91C3" w14:textId="77777777" w:rsidR="003F1C43" w:rsidRPr="00FF0BDE" w:rsidRDefault="003F1C43" w:rsidP="006C7ED0">
            <w:pPr>
              <w:jc w:val="center"/>
              <w:rPr>
                <w:b/>
                <w:bCs/>
                <w:iCs/>
              </w:rPr>
            </w:pPr>
            <w:r w:rsidRPr="00FF0BDE">
              <w:rPr>
                <w:b/>
                <w:bCs/>
                <w:iCs/>
              </w:rPr>
              <w:t>Valor 12 meses</w:t>
            </w:r>
          </w:p>
        </w:tc>
      </w:tr>
      <w:tr w:rsidR="003F1C43" w:rsidRPr="00FF0BDE" w14:paraId="4E9FB9CE" w14:textId="77777777" w:rsidTr="00344294">
        <w:trPr>
          <w:trHeight w:val="20"/>
        </w:trPr>
        <w:tc>
          <w:tcPr>
            <w:tcW w:w="993" w:type="dxa"/>
            <w:vMerge w:val="restart"/>
            <w:vAlign w:val="center"/>
          </w:tcPr>
          <w:p w14:paraId="48775B99" w14:textId="77777777" w:rsidR="003F1C43" w:rsidRPr="00FF0BDE" w:rsidRDefault="003F1C43" w:rsidP="00344294">
            <w:pPr>
              <w:widowControl w:val="0"/>
              <w:suppressAutoHyphens/>
              <w:spacing w:after="120" w:line="360" w:lineRule="auto"/>
              <w:jc w:val="center"/>
              <w:rPr>
                <w:color w:val="000000" w:themeColor="text1"/>
              </w:rPr>
            </w:pPr>
          </w:p>
          <w:p w14:paraId="2601CE1B" w14:textId="77777777" w:rsidR="003F1C43" w:rsidRPr="00FF0BDE" w:rsidRDefault="003F1C43" w:rsidP="00344294">
            <w:pPr>
              <w:widowControl w:val="0"/>
              <w:suppressAutoHyphens/>
              <w:spacing w:after="120" w:line="360" w:lineRule="auto"/>
              <w:jc w:val="center"/>
              <w:rPr>
                <w:b/>
                <w:bCs/>
                <w:color w:val="000000" w:themeColor="text1"/>
              </w:rPr>
            </w:pPr>
            <w:r w:rsidRPr="00FF0BDE">
              <w:rPr>
                <w:b/>
                <w:bCs/>
                <w:color w:val="000000" w:themeColor="text1"/>
              </w:rPr>
              <w:t>1</w:t>
            </w:r>
          </w:p>
        </w:tc>
        <w:tc>
          <w:tcPr>
            <w:tcW w:w="8164" w:type="dxa"/>
            <w:gridSpan w:val="3"/>
            <w:vAlign w:val="center"/>
          </w:tcPr>
          <w:p w14:paraId="2E4CAD43" w14:textId="77777777" w:rsidR="003F1C43" w:rsidRPr="00FF0BDE" w:rsidRDefault="003F1C43" w:rsidP="00823D91">
            <w:pPr>
              <w:jc w:val="center"/>
              <w:rPr>
                <w:b/>
                <w:bCs/>
              </w:rPr>
            </w:pPr>
            <w:r w:rsidRPr="00FF0BDE">
              <w:rPr>
                <w:b/>
                <w:bCs/>
              </w:rPr>
              <w:t>CUSTOS FIXOS</w:t>
            </w:r>
          </w:p>
        </w:tc>
      </w:tr>
      <w:tr w:rsidR="003F1C43" w:rsidRPr="00FF0BDE" w14:paraId="7F761DCC" w14:textId="77777777" w:rsidTr="003F1C43">
        <w:trPr>
          <w:trHeight w:val="2041"/>
        </w:trPr>
        <w:tc>
          <w:tcPr>
            <w:tcW w:w="993" w:type="dxa"/>
            <w:vMerge/>
            <w:vAlign w:val="center"/>
          </w:tcPr>
          <w:p w14:paraId="60A80533" w14:textId="77777777" w:rsidR="003F1C43" w:rsidRPr="00FF0BDE" w:rsidRDefault="003F1C43" w:rsidP="00344294">
            <w:pPr>
              <w:widowControl w:val="0"/>
              <w:suppressAutoHyphens/>
              <w:spacing w:after="120" w:line="360" w:lineRule="auto"/>
              <w:jc w:val="center"/>
              <w:rPr>
                <w:color w:val="000000" w:themeColor="text1"/>
              </w:rPr>
            </w:pPr>
          </w:p>
        </w:tc>
        <w:tc>
          <w:tcPr>
            <w:tcW w:w="4479" w:type="dxa"/>
          </w:tcPr>
          <w:p w14:paraId="28DC6EEA" w14:textId="7120C81C" w:rsidR="003F1C43" w:rsidRPr="00FF0BDE" w:rsidRDefault="003F1C43" w:rsidP="00D8307D">
            <w:pPr>
              <w:jc w:val="both"/>
            </w:pPr>
            <w:r w:rsidRPr="00FF0BDE">
              <w:t>Contratação de empresa especializada na prestação de serviços continuados de condução de veículos pertencentes a frota da 2ª Superintendência Regional da Companhia de Desenvolvimento dos Vales São Francisco e Parnaíba, CODEVASF-2ª/SR, no Estado da Bahia</w:t>
            </w:r>
            <w:r w:rsidRPr="00FF0BDE">
              <w:rPr>
                <w:shd w:val="clear" w:color="auto" w:fill="FFFFFF"/>
              </w:rPr>
              <w:t>.</w:t>
            </w:r>
          </w:p>
        </w:tc>
        <w:tc>
          <w:tcPr>
            <w:tcW w:w="1701" w:type="dxa"/>
            <w:vAlign w:val="center"/>
          </w:tcPr>
          <w:p w14:paraId="2B97C460" w14:textId="36C5B935" w:rsidR="003F1C43" w:rsidRPr="004C7A66" w:rsidRDefault="003F1C43" w:rsidP="00FF0BDE">
            <w:pPr>
              <w:jc w:val="right"/>
            </w:pPr>
            <w:r w:rsidRPr="004C7A66">
              <w:rPr>
                <w:rFonts w:eastAsia="Times New Roman"/>
              </w:rPr>
              <w:t xml:space="preserve">R$ </w:t>
            </w:r>
            <w:r w:rsidR="00FF0BDE" w:rsidRPr="004C7A66">
              <w:t>44.556,08</w:t>
            </w:r>
          </w:p>
        </w:tc>
        <w:tc>
          <w:tcPr>
            <w:tcW w:w="1984" w:type="dxa"/>
            <w:vAlign w:val="center"/>
          </w:tcPr>
          <w:p w14:paraId="785567A5" w14:textId="05963DBE" w:rsidR="003F1C43" w:rsidRPr="004C7A66" w:rsidRDefault="003F1C43" w:rsidP="00FF0BDE">
            <w:pPr>
              <w:jc w:val="right"/>
            </w:pPr>
            <w:r w:rsidRPr="004C7A66">
              <w:rPr>
                <w:rFonts w:eastAsia="Times New Roman"/>
              </w:rPr>
              <w:t xml:space="preserve">R$ </w:t>
            </w:r>
            <w:r w:rsidR="00FF0BDE" w:rsidRPr="004C7A66">
              <w:rPr>
                <w:rFonts w:eastAsia="Times New Roman"/>
              </w:rPr>
              <w:t>534.672,92</w:t>
            </w:r>
          </w:p>
        </w:tc>
      </w:tr>
      <w:tr w:rsidR="005C0847" w:rsidRPr="00FF0BDE" w14:paraId="4939AC15" w14:textId="77777777" w:rsidTr="00ED4A58">
        <w:trPr>
          <w:trHeight w:val="60"/>
        </w:trPr>
        <w:tc>
          <w:tcPr>
            <w:tcW w:w="993" w:type="dxa"/>
            <w:vMerge/>
            <w:vAlign w:val="center"/>
          </w:tcPr>
          <w:p w14:paraId="3DE7787F" w14:textId="77777777" w:rsidR="005C0847" w:rsidRPr="00FF0BDE" w:rsidRDefault="005C0847" w:rsidP="00344294">
            <w:pPr>
              <w:widowControl w:val="0"/>
              <w:suppressAutoHyphens/>
              <w:spacing w:after="120" w:line="360" w:lineRule="auto"/>
              <w:jc w:val="center"/>
              <w:rPr>
                <w:color w:val="000000" w:themeColor="text1"/>
              </w:rPr>
            </w:pPr>
          </w:p>
        </w:tc>
        <w:tc>
          <w:tcPr>
            <w:tcW w:w="4479" w:type="dxa"/>
            <w:shd w:val="clear" w:color="auto" w:fill="D9D9D9" w:themeFill="background1" w:themeFillShade="D9"/>
          </w:tcPr>
          <w:p w14:paraId="740667C4" w14:textId="081C8E39" w:rsidR="005C0847" w:rsidRPr="004C7A66" w:rsidRDefault="005C0847" w:rsidP="00D8307D">
            <w:pPr>
              <w:jc w:val="both"/>
            </w:pPr>
            <w:r w:rsidRPr="004C7A66">
              <w:t>TOTAL DOS CUSTOS FIXOS</w:t>
            </w:r>
          </w:p>
        </w:tc>
        <w:tc>
          <w:tcPr>
            <w:tcW w:w="1701" w:type="dxa"/>
            <w:shd w:val="clear" w:color="auto" w:fill="D9D9D9" w:themeFill="background1" w:themeFillShade="D9"/>
            <w:vAlign w:val="center"/>
          </w:tcPr>
          <w:p w14:paraId="34C7BCEB" w14:textId="4B1C67F7" w:rsidR="005C0847" w:rsidRPr="004C7A66" w:rsidRDefault="005C0847" w:rsidP="00FF0BDE">
            <w:pPr>
              <w:jc w:val="right"/>
              <w:rPr>
                <w:rFonts w:eastAsia="Times New Roman"/>
              </w:rPr>
            </w:pPr>
            <w:r w:rsidRPr="004C7A66">
              <w:rPr>
                <w:rFonts w:eastAsia="Times New Roman"/>
              </w:rPr>
              <w:t xml:space="preserve">R$ </w:t>
            </w:r>
            <w:r w:rsidRPr="004C7A66">
              <w:t>44.556,08</w:t>
            </w:r>
          </w:p>
        </w:tc>
        <w:tc>
          <w:tcPr>
            <w:tcW w:w="1984" w:type="dxa"/>
            <w:shd w:val="clear" w:color="auto" w:fill="D9D9D9" w:themeFill="background1" w:themeFillShade="D9"/>
            <w:vAlign w:val="center"/>
          </w:tcPr>
          <w:p w14:paraId="6DA760CE" w14:textId="390DDE40" w:rsidR="005C0847" w:rsidRPr="004C7A66" w:rsidRDefault="005C0847" w:rsidP="00FF0BDE">
            <w:pPr>
              <w:jc w:val="right"/>
              <w:rPr>
                <w:rFonts w:eastAsia="Times New Roman"/>
              </w:rPr>
            </w:pPr>
            <w:r w:rsidRPr="004C7A66">
              <w:rPr>
                <w:rFonts w:eastAsia="Times New Roman"/>
              </w:rPr>
              <w:t>R$ 534.672,92</w:t>
            </w:r>
          </w:p>
        </w:tc>
      </w:tr>
      <w:tr w:rsidR="003F1C43" w:rsidRPr="00FF0BDE" w14:paraId="2512734A" w14:textId="77777777" w:rsidTr="00344294">
        <w:trPr>
          <w:trHeight w:val="132"/>
        </w:trPr>
        <w:tc>
          <w:tcPr>
            <w:tcW w:w="993" w:type="dxa"/>
            <w:vMerge/>
            <w:vAlign w:val="center"/>
          </w:tcPr>
          <w:p w14:paraId="71621ADC" w14:textId="77777777" w:rsidR="003F1C43" w:rsidRPr="00FF0BDE" w:rsidRDefault="003F1C43" w:rsidP="00344294">
            <w:pPr>
              <w:widowControl w:val="0"/>
              <w:suppressAutoHyphens/>
              <w:spacing w:after="120" w:line="360" w:lineRule="auto"/>
              <w:jc w:val="center"/>
              <w:rPr>
                <w:color w:val="000000" w:themeColor="text1"/>
              </w:rPr>
            </w:pPr>
          </w:p>
        </w:tc>
        <w:tc>
          <w:tcPr>
            <w:tcW w:w="8164" w:type="dxa"/>
            <w:gridSpan w:val="3"/>
            <w:vAlign w:val="center"/>
          </w:tcPr>
          <w:p w14:paraId="5BAD5E95" w14:textId="77777777" w:rsidR="003F1C43" w:rsidRPr="00FF0BDE" w:rsidRDefault="003F1C43" w:rsidP="00823D91">
            <w:pPr>
              <w:jc w:val="center"/>
              <w:rPr>
                <w:rFonts w:eastAsia="Times New Roman"/>
                <w:b/>
                <w:bCs/>
              </w:rPr>
            </w:pPr>
            <w:r w:rsidRPr="00FF0BDE">
              <w:rPr>
                <w:rFonts w:eastAsia="Times New Roman"/>
                <w:b/>
                <w:bCs/>
              </w:rPr>
              <w:t>CUSTOS VARIÁVEIS</w:t>
            </w:r>
          </w:p>
        </w:tc>
      </w:tr>
      <w:tr w:rsidR="003F1C43" w:rsidRPr="00FF0BDE" w14:paraId="6687107D" w14:textId="77777777" w:rsidTr="00823D91">
        <w:trPr>
          <w:trHeight w:val="20"/>
        </w:trPr>
        <w:tc>
          <w:tcPr>
            <w:tcW w:w="993" w:type="dxa"/>
            <w:vMerge/>
            <w:vAlign w:val="center"/>
          </w:tcPr>
          <w:p w14:paraId="4FDDACB5" w14:textId="77777777" w:rsidR="003F1C43" w:rsidRPr="00FF0BDE" w:rsidRDefault="003F1C43" w:rsidP="00344294">
            <w:pPr>
              <w:widowControl w:val="0"/>
              <w:suppressAutoHyphens/>
              <w:spacing w:after="120" w:line="360" w:lineRule="auto"/>
              <w:jc w:val="center"/>
              <w:rPr>
                <w:color w:val="000000" w:themeColor="text1"/>
              </w:rPr>
            </w:pPr>
          </w:p>
        </w:tc>
        <w:tc>
          <w:tcPr>
            <w:tcW w:w="4479" w:type="dxa"/>
            <w:vAlign w:val="center"/>
          </w:tcPr>
          <w:p w14:paraId="063778E5" w14:textId="299B0CC4" w:rsidR="003F1C43" w:rsidRPr="004C7A66" w:rsidRDefault="000714D6" w:rsidP="00823D91">
            <w:r w:rsidRPr="004C7A66">
              <w:t>Horas extras a 50% - Motorista</w:t>
            </w:r>
          </w:p>
        </w:tc>
        <w:tc>
          <w:tcPr>
            <w:tcW w:w="1701" w:type="dxa"/>
            <w:vAlign w:val="center"/>
          </w:tcPr>
          <w:p w14:paraId="19259434" w14:textId="74CC7191" w:rsidR="003F1C43" w:rsidRPr="004C7A66" w:rsidRDefault="00FF0BDE" w:rsidP="00FF0BDE">
            <w:pPr>
              <w:jc w:val="right"/>
              <w:rPr>
                <w:rFonts w:eastAsia="Times New Roman"/>
              </w:rPr>
            </w:pPr>
            <w:r w:rsidRPr="004C7A66">
              <w:rPr>
                <w:rFonts w:eastAsia="Times New Roman"/>
              </w:rPr>
              <w:t>R$ 2.592,38</w:t>
            </w:r>
          </w:p>
        </w:tc>
        <w:tc>
          <w:tcPr>
            <w:tcW w:w="1984" w:type="dxa"/>
            <w:vAlign w:val="center"/>
          </w:tcPr>
          <w:p w14:paraId="51B34C68" w14:textId="33FC8570" w:rsidR="003F1C43" w:rsidRPr="004C7A66" w:rsidRDefault="00FF0BDE" w:rsidP="00FF0BDE">
            <w:pPr>
              <w:jc w:val="right"/>
              <w:rPr>
                <w:rFonts w:eastAsia="Times New Roman"/>
              </w:rPr>
            </w:pPr>
            <w:r w:rsidRPr="004C7A66">
              <w:rPr>
                <w:rFonts w:eastAsia="Times New Roman"/>
              </w:rPr>
              <w:t>R$ 31.108,60</w:t>
            </w:r>
          </w:p>
        </w:tc>
      </w:tr>
      <w:tr w:rsidR="00145734" w:rsidRPr="00FF0BDE" w14:paraId="62DBC2B0" w14:textId="77777777" w:rsidTr="00344294">
        <w:trPr>
          <w:trHeight w:val="170"/>
        </w:trPr>
        <w:tc>
          <w:tcPr>
            <w:tcW w:w="993" w:type="dxa"/>
            <w:vMerge/>
            <w:vAlign w:val="center"/>
          </w:tcPr>
          <w:p w14:paraId="6A938498" w14:textId="77777777" w:rsidR="00145734" w:rsidRPr="00FF0BDE" w:rsidRDefault="00145734" w:rsidP="00344294">
            <w:pPr>
              <w:widowControl w:val="0"/>
              <w:suppressAutoHyphens/>
              <w:spacing w:after="120" w:line="360" w:lineRule="auto"/>
              <w:jc w:val="center"/>
              <w:rPr>
                <w:color w:val="000000" w:themeColor="text1"/>
              </w:rPr>
            </w:pPr>
          </w:p>
        </w:tc>
        <w:tc>
          <w:tcPr>
            <w:tcW w:w="4479" w:type="dxa"/>
            <w:vAlign w:val="center"/>
          </w:tcPr>
          <w:p w14:paraId="3852A459" w14:textId="0FD088DD" w:rsidR="00145734" w:rsidRPr="004C7A66" w:rsidRDefault="000714D6" w:rsidP="00823D91">
            <w:pPr>
              <w:rPr>
                <w:rStyle w:val="fontstyle01"/>
              </w:rPr>
            </w:pPr>
            <w:r w:rsidRPr="004C7A66">
              <w:rPr>
                <w:rStyle w:val="fontstyle01"/>
              </w:rPr>
              <w:t>Alimentação - Capital</w:t>
            </w:r>
          </w:p>
        </w:tc>
        <w:tc>
          <w:tcPr>
            <w:tcW w:w="1701" w:type="dxa"/>
            <w:vAlign w:val="center"/>
          </w:tcPr>
          <w:p w14:paraId="5577AEBE" w14:textId="47050F28" w:rsidR="00145734" w:rsidRPr="004C7A66" w:rsidRDefault="00D80B3A" w:rsidP="00FF0BDE">
            <w:pPr>
              <w:jc w:val="right"/>
              <w:rPr>
                <w:rFonts w:eastAsia="Times New Roman"/>
              </w:rPr>
            </w:pPr>
            <w:r w:rsidRPr="004C7A66">
              <w:rPr>
                <w:rFonts w:eastAsia="Times New Roman"/>
              </w:rPr>
              <w:t>R$ 870,00</w:t>
            </w:r>
          </w:p>
        </w:tc>
        <w:tc>
          <w:tcPr>
            <w:tcW w:w="1984" w:type="dxa"/>
            <w:vAlign w:val="center"/>
          </w:tcPr>
          <w:p w14:paraId="6B7782A4" w14:textId="06ABFEB8" w:rsidR="00145734" w:rsidRPr="004C7A66" w:rsidRDefault="00D80B3A" w:rsidP="00FF0BDE">
            <w:pPr>
              <w:jc w:val="right"/>
              <w:rPr>
                <w:rFonts w:eastAsia="Times New Roman"/>
              </w:rPr>
            </w:pPr>
            <w:r w:rsidRPr="004C7A66">
              <w:rPr>
                <w:rFonts w:eastAsia="Times New Roman"/>
              </w:rPr>
              <w:t>R$ 10.440,00</w:t>
            </w:r>
          </w:p>
        </w:tc>
      </w:tr>
      <w:tr w:rsidR="00145734" w:rsidRPr="00FF0BDE" w14:paraId="578A590B" w14:textId="77777777" w:rsidTr="00344294">
        <w:trPr>
          <w:trHeight w:val="170"/>
        </w:trPr>
        <w:tc>
          <w:tcPr>
            <w:tcW w:w="993" w:type="dxa"/>
            <w:vMerge/>
            <w:vAlign w:val="center"/>
          </w:tcPr>
          <w:p w14:paraId="1F6D6053" w14:textId="77777777" w:rsidR="00145734" w:rsidRPr="00FF0BDE" w:rsidRDefault="00145734" w:rsidP="00344294">
            <w:pPr>
              <w:widowControl w:val="0"/>
              <w:suppressAutoHyphens/>
              <w:spacing w:after="120" w:line="360" w:lineRule="auto"/>
              <w:jc w:val="center"/>
              <w:rPr>
                <w:color w:val="000000" w:themeColor="text1"/>
              </w:rPr>
            </w:pPr>
          </w:p>
        </w:tc>
        <w:tc>
          <w:tcPr>
            <w:tcW w:w="4479" w:type="dxa"/>
            <w:vAlign w:val="center"/>
          </w:tcPr>
          <w:p w14:paraId="42151696" w14:textId="19DF4DBA" w:rsidR="00145734" w:rsidRPr="004C7A66" w:rsidRDefault="000714D6" w:rsidP="00823D91">
            <w:pPr>
              <w:rPr>
                <w:rStyle w:val="fontstyle01"/>
              </w:rPr>
            </w:pPr>
            <w:r w:rsidRPr="004C7A66">
              <w:rPr>
                <w:rStyle w:val="fontstyle01"/>
              </w:rPr>
              <w:t>Pernoite - Capital</w:t>
            </w:r>
          </w:p>
        </w:tc>
        <w:tc>
          <w:tcPr>
            <w:tcW w:w="1701" w:type="dxa"/>
            <w:vAlign w:val="center"/>
          </w:tcPr>
          <w:p w14:paraId="3E104871" w14:textId="0DD5C2CF" w:rsidR="00145734" w:rsidRPr="004C7A66" w:rsidRDefault="00D80B3A" w:rsidP="00FF0BDE">
            <w:pPr>
              <w:jc w:val="right"/>
              <w:rPr>
                <w:rFonts w:eastAsia="Times New Roman"/>
              </w:rPr>
            </w:pPr>
            <w:r w:rsidRPr="004C7A66">
              <w:rPr>
                <w:rFonts w:eastAsia="Times New Roman"/>
              </w:rPr>
              <w:t>R$ 2.387,60</w:t>
            </w:r>
          </w:p>
        </w:tc>
        <w:tc>
          <w:tcPr>
            <w:tcW w:w="1984" w:type="dxa"/>
            <w:vAlign w:val="center"/>
          </w:tcPr>
          <w:p w14:paraId="11B7E9A0" w14:textId="35493ED1" w:rsidR="00145734" w:rsidRPr="004C7A66" w:rsidRDefault="00D80B3A" w:rsidP="00FF0BDE">
            <w:pPr>
              <w:jc w:val="right"/>
              <w:rPr>
                <w:rFonts w:eastAsia="Times New Roman"/>
              </w:rPr>
            </w:pPr>
            <w:r w:rsidRPr="004C7A66">
              <w:rPr>
                <w:rFonts w:eastAsia="Times New Roman"/>
              </w:rPr>
              <w:t>R$ 28.651,20</w:t>
            </w:r>
          </w:p>
        </w:tc>
      </w:tr>
      <w:tr w:rsidR="00145734" w:rsidRPr="00FF0BDE" w14:paraId="5EBD8B0F" w14:textId="77777777" w:rsidTr="00344294">
        <w:trPr>
          <w:trHeight w:val="170"/>
        </w:trPr>
        <w:tc>
          <w:tcPr>
            <w:tcW w:w="993" w:type="dxa"/>
            <w:vMerge/>
            <w:vAlign w:val="center"/>
          </w:tcPr>
          <w:p w14:paraId="7C60696B" w14:textId="77777777" w:rsidR="00145734" w:rsidRPr="00FF0BDE" w:rsidRDefault="00145734" w:rsidP="00344294">
            <w:pPr>
              <w:widowControl w:val="0"/>
              <w:suppressAutoHyphens/>
              <w:spacing w:after="120" w:line="360" w:lineRule="auto"/>
              <w:jc w:val="center"/>
              <w:rPr>
                <w:color w:val="000000" w:themeColor="text1"/>
              </w:rPr>
            </w:pPr>
          </w:p>
        </w:tc>
        <w:tc>
          <w:tcPr>
            <w:tcW w:w="4479" w:type="dxa"/>
            <w:vAlign w:val="center"/>
          </w:tcPr>
          <w:p w14:paraId="19B916C6" w14:textId="2AB40002" w:rsidR="00145734" w:rsidRPr="004C7A66" w:rsidRDefault="000714D6" w:rsidP="00823D91">
            <w:pPr>
              <w:rPr>
                <w:rStyle w:val="fontstyle01"/>
              </w:rPr>
            </w:pPr>
            <w:r w:rsidRPr="004C7A66">
              <w:rPr>
                <w:rStyle w:val="fontstyle01"/>
              </w:rPr>
              <w:t>Alimentação - Demais Localidades</w:t>
            </w:r>
          </w:p>
        </w:tc>
        <w:tc>
          <w:tcPr>
            <w:tcW w:w="1701" w:type="dxa"/>
            <w:vAlign w:val="center"/>
          </w:tcPr>
          <w:p w14:paraId="6CAB68CB" w14:textId="6EE30222" w:rsidR="00145734" w:rsidRPr="004C7A66" w:rsidRDefault="00D80B3A" w:rsidP="00FF0BDE">
            <w:pPr>
              <w:jc w:val="right"/>
              <w:rPr>
                <w:rFonts w:eastAsia="Times New Roman"/>
              </w:rPr>
            </w:pPr>
            <w:r w:rsidRPr="004C7A66">
              <w:rPr>
                <w:rFonts w:eastAsia="Times New Roman"/>
              </w:rPr>
              <w:t>R$ 15.312,00</w:t>
            </w:r>
          </w:p>
        </w:tc>
        <w:tc>
          <w:tcPr>
            <w:tcW w:w="1984" w:type="dxa"/>
            <w:vAlign w:val="center"/>
          </w:tcPr>
          <w:p w14:paraId="06E01CCD" w14:textId="62CC0BFD" w:rsidR="00145734" w:rsidRPr="004C7A66" w:rsidRDefault="00D80B3A" w:rsidP="00FF0BDE">
            <w:pPr>
              <w:jc w:val="right"/>
              <w:rPr>
                <w:rFonts w:eastAsia="Times New Roman"/>
              </w:rPr>
            </w:pPr>
            <w:r w:rsidRPr="004C7A66">
              <w:rPr>
                <w:rFonts w:eastAsia="Times New Roman"/>
              </w:rPr>
              <w:t>R$ 183.744,00</w:t>
            </w:r>
          </w:p>
        </w:tc>
      </w:tr>
      <w:tr w:rsidR="00145734" w:rsidRPr="00FF0BDE" w14:paraId="03ED6C90" w14:textId="77777777" w:rsidTr="00344294">
        <w:trPr>
          <w:trHeight w:val="170"/>
        </w:trPr>
        <w:tc>
          <w:tcPr>
            <w:tcW w:w="993" w:type="dxa"/>
            <w:vMerge/>
            <w:vAlign w:val="center"/>
          </w:tcPr>
          <w:p w14:paraId="23ED2110" w14:textId="77777777" w:rsidR="00145734" w:rsidRPr="00FF0BDE" w:rsidRDefault="00145734" w:rsidP="00344294">
            <w:pPr>
              <w:widowControl w:val="0"/>
              <w:suppressAutoHyphens/>
              <w:spacing w:after="120" w:line="360" w:lineRule="auto"/>
              <w:jc w:val="center"/>
              <w:rPr>
                <w:color w:val="000000" w:themeColor="text1"/>
              </w:rPr>
            </w:pPr>
          </w:p>
        </w:tc>
        <w:tc>
          <w:tcPr>
            <w:tcW w:w="4479" w:type="dxa"/>
            <w:vAlign w:val="center"/>
          </w:tcPr>
          <w:p w14:paraId="5B1A3468" w14:textId="65F45D2C" w:rsidR="00145734" w:rsidRPr="004C7A66" w:rsidRDefault="000714D6" w:rsidP="00823D91">
            <w:pPr>
              <w:rPr>
                <w:rStyle w:val="fontstyle01"/>
              </w:rPr>
            </w:pPr>
            <w:r w:rsidRPr="004C7A66">
              <w:rPr>
                <w:rStyle w:val="fontstyle01"/>
              </w:rPr>
              <w:t>Pernoite - Demais Localidades</w:t>
            </w:r>
          </w:p>
        </w:tc>
        <w:tc>
          <w:tcPr>
            <w:tcW w:w="1701" w:type="dxa"/>
            <w:vAlign w:val="center"/>
          </w:tcPr>
          <w:p w14:paraId="17597292" w14:textId="2DC2950C" w:rsidR="00145734" w:rsidRPr="004C7A66" w:rsidRDefault="00D80B3A" w:rsidP="00FF0BDE">
            <w:pPr>
              <w:jc w:val="right"/>
              <w:rPr>
                <w:rFonts w:eastAsia="Times New Roman"/>
              </w:rPr>
            </w:pPr>
            <w:r w:rsidRPr="004C7A66">
              <w:rPr>
                <w:rFonts w:eastAsia="Times New Roman"/>
              </w:rPr>
              <w:t>R$ 31.406,40</w:t>
            </w:r>
          </w:p>
        </w:tc>
        <w:tc>
          <w:tcPr>
            <w:tcW w:w="1984" w:type="dxa"/>
            <w:vAlign w:val="center"/>
          </w:tcPr>
          <w:p w14:paraId="5D8CF705" w14:textId="44A7227F" w:rsidR="00145734" w:rsidRPr="004C7A66" w:rsidRDefault="00D80B3A" w:rsidP="00FF0BDE">
            <w:pPr>
              <w:jc w:val="right"/>
              <w:rPr>
                <w:rFonts w:eastAsia="Times New Roman"/>
              </w:rPr>
            </w:pPr>
            <w:r w:rsidRPr="004C7A66">
              <w:rPr>
                <w:rFonts w:eastAsia="Times New Roman"/>
              </w:rPr>
              <w:t>R$ 376.876,80</w:t>
            </w:r>
          </w:p>
        </w:tc>
      </w:tr>
      <w:tr w:rsidR="005C0847" w:rsidRPr="00FF0BDE" w14:paraId="22E19509" w14:textId="77777777" w:rsidTr="00ED4A58">
        <w:trPr>
          <w:trHeight w:val="170"/>
        </w:trPr>
        <w:tc>
          <w:tcPr>
            <w:tcW w:w="993" w:type="dxa"/>
            <w:vMerge/>
            <w:vAlign w:val="center"/>
          </w:tcPr>
          <w:p w14:paraId="0C04E140" w14:textId="77777777" w:rsidR="005C0847" w:rsidRPr="00FF0BDE" w:rsidRDefault="005C0847" w:rsidP="00344294">
            <w:pPr>
              <w:widowControl w:val="0"/>
              <w:suppressAutoHyphens/>
              <w:spacing w:after="120" w:line="360" w:lineRule="auto"/>
              <w:jc w:val="center"/>
              <w:rPr>
                <w:color w:val="000000" w:themeColor="text1"/>
              </w:rPr>
            </w:pPr>
          </w:p>
        </w:tc>
        <w:tc>
          <w:tcPr>
            <w:tcW w:w="4479" w:type="dxa"/>
            <w:shd w:val="clear" w:color="auto" w:fill="D9D9D9" w:themeFill="background1" w:themeFillShade="D9"/>
            <w:vAlign w:val="center"/>
          </w:tcPr>
          <w:p w14:paraId="3241FCF0" w14:textId="3663172B" w:rsidR="005C0847" w:rsidRPr="004C7A66" w:rsidRDefault="005C0847" w:rsidP="00823D91">
            <w:pPr>
              <w:rPr>
                <w:rStyle w:val="fontstyle01"/>
              </w:rPr>
            </w:pPr>
            <w:r w:rsidRPr="004C7A66">
              <w:rPr>
                <w:rStyle w:val="fontstyle01"/>
              </w:rPr>
              <w:t>TOTAL DOS CUSTOS VARIÁVEIS</w:t>
            </w:r>
          </w:p>
        </w:tc>
        <w:tc>
          <w:tcPr>
            <w:tcW w:w="1701" w:type="dxa"/>
            <w:shd w:val="clear" w:color="auto" w:fill="D9D9D9" w:themeFill="background1" w:themeFillShade="D9"/>
            <w:vAlign w:val="center"/>
          </w:tcPr>
          <w:p w14:paraId="28914EDE" w14:textId="47306637" w:rsidR="005C0847" w:rsidRPr="004C7A66" w:rsidRDefault="005C0847" w:rsidP="00FF0BDE">
            <w:pPr>
              <w:jc w:val="right"/>
              <w:rPr>
                <w:rFonts w:eastAsia="Times New Roman"/>
              </w:rPr>
            </w:pPr>
            <w:r w:rsidRPr="004C7A66">
              <w:rPr>
                <w:rFonts w:eastAsia="Times New Roman"/>
              </w:rPr>
              <w:t>R$ 52.568,38</w:t>
            </w:r>
          </w:p>
        </w:tc>
        <w:tc>
          <w:tcPr>
            <w:tcW w:w="1984" w:type="dxa"/>
            <w:shd w:val="clear" w:color="auto" w:fill="D9D9D9" w:themeFill="background1" w:themeFillShade="D9"/>
            <w:vAlign w:val="center"/>
          </w:tcPr>
          <w:p w14:paraId="698B5FA8" w14:textId="0FC0ACA0" w:rsidR="005C0847" w:rsidRPr="004C7A66" w:rsidRDefault="005C0847" w:rsidP="00FF0BDE">
            <w:pPr>
              <w:jc w:val="right"/>
              <w:rPr>
                <w:rFonts w:eastAsia="Times New Roman"/>
              </w:rPr>
            </w:pPr>
            <w:r w:rsidRPr="004C7A66">
              <w:rPr>
                <w:rFonts w:eastAsia="Times New Roman"/>
              </w:rPr>
              <w:t>R$ 630.820,60</w:t>
            </w:r>
          </w:p>
        </w:tc>
      </w:tr>
      <w:tr w:rsidR="003F1C43" w:rsidRPr="00FF0BDE" w14:paraId="36520AE3" w14:textId="77777777" w:rsidTr="009B331B">
        <w:trPr>
          <w:trHeight w:val="132"/>
        </w:trPr>
        <w:tc>
          <w:tcPr>
            <w:tcW w:w="993" w:type="dxa"/>
            <w:vMerge/>
            <w:vAlign w:val="center"/>
          </w:tcPr>
          <w:p w14:paraId="66907C06" w14:textId="77777777" w:rsidR="003F1C43" w:rsidRPr="00FF0BDE" w:rsidRDefault="003F1C43" w:rsidP="00344294">
            <w:pPr>
              <w:widowControl w:val="0"/>
              <w:suppressAutoHyphens/>
              <w:spacing w:after="120" w:line="360" w:lineRule="auto"/>
              <w:jc w:val="center"/>
              <w:rPr>
                <w:color w:val="000000" w:themeColor="text1"/>
              </w:rPr>
            </w:pPr>
          </w:p>
        </w:tc>
        <w:tc>
          <w:tcPr>
            <w:tcW w:w="8164" w:type="dxa"/>
            <w:gridSpan w:val="3"/>
            <w:shd w:val="clear" w:color="auto" w:fill="FDE9D9" w:themeFill="accent6" w:themeFillTint="33"/>
            <w:vAlign w:val="center"/>
          </w:tcPr>
          <w:p w14:paraId="4FF2F29B" w14:textId="77777777" w:rsidR="003F1C43" w:rsidRPr="00FF0BDE" w:rsidRDefault="003F1C43" w:rsidP="00823D91">
            <w:pPr>
              <w:jc w:val="center"/>
              <w:rPr>
                <w:rFonts w:eastAsia="Times New Roman"/>
                <w:b/>
                <w:bCs/>
              </w:rPr>
            </w:pPr>
            <w:r w:rsidRPr="00FF0BDE">
              <w:rPr>
                <w:rFonts w:eastAsia="Times New Roman"/>
                <w:b/>
                <w:bCs/>
              </w:rPr>
              <w:t>RESUMO GERAL</w:t>
            </w:r>
          </w:p>
        </w:tc>
      </w:tr>
      <w:tr w:rsidR="004C7A66" w:rsidRPr="00FE2718" w14:paraId="455098C1" w14:textId="77777777" w:rsidTr="009B331B">
        <w:trPr>
          <w:trHeight w:val="132"/>
        </w:trPr>
        <w:tc>
          <w:tcPr>
            <w:tcW w:w="993" w:type="dxa"/>
            <w:vMerge/>
            <w:vAlign w:val="center"/>
          </w:tcPr>
          <w:p w14:paraId="45F1F00E" w14:textId="77777777" w:rsidR="004C7A66" w:rsidRPr="00FF0BDE" w:rsidRDefault="004C7A66" w:rsidP="004C7A66">
            <w:pPr>
              <w:widowControl w:val="0"/>
              <w:suppressAutoHyphens/>
              <w:spacing w:after="120" w:line="360" w:lineRule="auto"/>
              <w:jc w:val="center"/>
              <w:rPr>
                <w:color w:val="000000" w:themeColor="text1"/>
              </w:rPr>
            </w:pPr>
          </w:p>
        </w:tc>
        <w:tc>
          <w:tcPr>
            <w:tcW w:w="4479" w:type="dxa"/>
            <w:shd w:val="clear" w:color="auto" w:fill="FDE9D9" w:themeFill="accent6" w:themeFillTint="33"/>
          </w:tcPr>
          <w:p w14:paraId="6D933129" w14:textId="4CCAFBD3" w:rsidR="004C7A66" w:rsidRPr="00FF0BDE" w:rsidRDefault="004C7A66" w:rsidP="004C7A66">
            <w:pPr>
              <w:rPr>
                <w:b/>
                <w:bCs/>
              </w:rPr>
            </w:pPr>
            <w:r>
              <w:rPr>
                <w:b/>
                <w:bCs/>
              </w:rPr>
              <w:t>TOTAL DOS CUSTOS FIXOS</w:t>
            </w:r>
          </w:p>
        </w:tc>
        <w:tc>
          <w:tcPr>
            <w:tcW w:w="1701" w:type="dxa"/>
            <w:shd w:val="clear" w:color="auto" w:fill="FDE9D9" w:themeFill="accent6" w:themeFillTint="33"/>
            <w:vAlign w:val="center"/>
          </w:tcPr>
          <w:p w14:paraId="42D1D733" w14:textId="222BB44E" w:rsidR="004C7A66" w:rsidRPr="00FF0BDE" w:rsidRDefault="004C7A66" w:rsidP="004C7A66">
            <w:pPr>
              <w:jc w:val="right"/>
              <w:rPr>
                <w:rFonts w:eastAsia="Times New Roman"/>
                <w:b/>
                <w:bCs/>
              </w:rPr>
            </w:pPr>
            <w:r w:rsidRPr="00FF0BDE">
              <w:rPr>
                <w:rFonts w:eastAsia="Times New Roman"/>
                <w:b/>
                <w:bCs/>
              </w:rPr>
              <w:t xml:space="preserve">R$ </w:t>
            </w:r>
            <w:r w:rsidRPr="00FF0BDE">
              <w:rPr>
                <w:b/>
                <w:bCs/>
              </w:rPr>
              <w:t>44.556,08</w:t>
            </w:r>
          </w:p>
        </w:tc>
        <w:tc>
          <w:tcPr>
            <w:tcW w:w="1984" w:type="dxa"/>
            <w:shd w:val="clear" w:color="auto" w:fill="FDE9D9" w:themeFill="accent6" w:themeFillTint="33"/>
            <w:vAlign w:val="center"/>
          </w:tcPr>
          <w:p w14:paraId="07398930" w14:textId="01B0E856" w:rsidR="004C7A66" w:rsidRDefault="004C7A66" w:rsidP="004C7A66">
            <w:pPr>
              <w:jc w:val="right"/>
              <w:rPr>
                <w:rFonts w:eastAsia="Times New Roman"/>
                <w:b/>
                <w:bCs/>
              </w:rPr>
            </w:pPr>
            <w:r w:rsidRPr="00FF0BDE">
              <w:rPr>
                <w:rFonts w:eastAsia="Times New Roman"/>
                <w:b/>
                <w:bCs/>
              </w:rPr>
              <w:t>R$ 534.672,92</w:t>
            </w:r>
          </w:p>
        </w:tc>
      </w:tr>
      <w:tr w:rsidR="004C7A66" w:rsidRPr="00FE2718" w14:paraId="7E2091DC" w14:textId="77777777" w:rsidTr="009B331B">
        <w:trPr>
          <w:trHeight w:val="132"/>
        </w:trPr>
        <w:tc>
          <w:tcPr>
            <w:tcW w:w="993" w:type="dxa"/>
            <w:vMerge/>
            <w:vAlign w:val="center"/>
          </w:tcPr>
          <w:p w14:paraId="58730042" w14:textId="77777777" w:rsidR="004C7A66" w:rsidRPr="00FF0BDE" w:rsidRDefault="004C7A66" w:rsidP="004C7A66">
            <w:pPr>
              <w:widowControl w:val="0"/>
              <w:suppressAutoHyphens/>
              <w:spacing w:after="120" w:line="360" w:lineRule="auto"/>
              <w:jc w:val="center"/>
              <w:rPr>
                <w:color w:val="000000" w:themeColor="text1"/>
              </w:rPr>
            </w:pPr>
          </w:p>
        </w:tc>
        <w:tc>
          <w:tcPr>
            <w:tcW w:w="4479" w:type="dxa"/>
            <w:shd w:val="clear" w:color="auto" w:fill="FDE9D9" w:themeFill="accent6" w:themeFillTint="33"/>
            <w:vAlign w:val="center"/>
          </w:tcPr>
          <w:p w14:paraId="4EDDD2F2" w14:textId="1B0E195D" w:rsidR="004C7A66" w:rsidRPr="00FF0BDE" w:rsidRDefault="004C7A66" w:rsidP="004C7A66">
            <w:pPr>
              <w:rPr>
                <w:b/>
                <w:bCs/>
              </w:rPr>
            </w:pPr>
            <w:r w:rsidRPr="005C0847">
              <w:rPr>
                <w:rStyle w:val="fontstyle01"/>
                <w:b/>
                <w:bCs/>
              </w:rPr>
              <w:t>TOTAL DOS CUSTOS VARIÁVEIS</w:t>
            </w:r>
          </w:p>
        </w:tc>
        <w:tc>
          <w:tcPr>
            <w:tcW w:w="1701" w:type="dxa"/>
            <w:shd w:val="clear" w:color="auto" w:fill="FDE9D9" w:themeFill="accent6" w:themeFillTint="33"/>
            <w:vAlign w:val="center"/>
          </w:tcPr>
          <w:p w14:paraId="2EF26821" w14:textId="06EFBA36" w:rsidR="004C7A66" w:rsidRPr="00FF0BDE" w:rsidRDefault="004C7A66" w:rsidP="004C7A66">
            <w:pPr>
              <w:jc w:val="right"/>
              <w:rPr>
                <w:rFonts w:eastAsia="Times New Roman"/>
                <w:b/>
                <w:bCs/>
              </w:rPr>
            </w:pPr>
            <w:r>
              <w:rPr>
                <w:rFonts w:eastAsia="Times New Roman"/>
                <w:b/>
                <w:bCs/>
              </w:rPr>
              <w:t>R$ 52.568,38</w:t>
            </w:r>
          </w:p>
        </w:tc>
        <w:tc>
          <w:tcPr>
            <w:tcW w:w="1984" w:type="dxa"/>
            <w:shd w:val="clear" w:color="auto" w:fill="FDE9D9" w:themeFill="accent6" w:themeFillTint="33"/>
            <w:vAlign w:val="center"/>
          </w:tcPr>
          <w:p w14:paraId="24918824" w14:textId="35C770A6" w:rsidR="004C7A66" w:rsidRDefault="004C7A66" w:rsidP="004C7A66">
            <w:pPr>
              <w:jc w:val="right"/>
              <w:rPr>
                <w:rFonts w:eastAsia="Times New Roman"/>
                <w:b/>
                <w:bCs/>
              </w:rPr>
            </w:pPr>
            <w:r>
              <w:rPr>
                <w:rFonts w:eastAsia="Times New Roman"/>
                <w:b/>
                <w:bCs/>
              </w:rPr>
              <w:t>R$ 630.820,60</w:t>
            </w:r>
          </w:p>
        </w:tc>
      </w:tr>
      <w:tr w:rsidR="003F1C43" w:rsidRPr="00FE2718" w14:paraId="55A49447" w14:textId="77777777" w:rsidTr="009B331B">
        <w:trPr>
          <w:trHeight w:val="132"/>
        </w:trPr>
        <w:tc>
          <w:tcPr>
            <w:tcW w:w="993" w:type="dxa"/>
            <w:vMerge/>
            <w:vAlign w:val="center"/>
          </w:tcPr>
          <w:p w14:paraId="0478737F" w14:textId="77777777" w:rsidR="003F1C43" w:rsidRPr="00FF0BDE" w:rsidRDefault="003F1C43" w:rsidP="00344294">
            <w:pPr>
              <w:widowControl w:val="0"/>
              <w:suppressAutoHyphens/>
              <w:spacing w:after="120" w:line="360" w:lineRule="auto"/>
              <w:jc w:val="center"/>
              <w:rPr>
                <w:color w:val="000000" w:themeColor="text1"/>
              </w:rPr>
            </w:pPr>
          </w:p>
        </w:tc>
        <w:tc>
          <w:tcPr>
            <w:tcW w:w="4479" w:type="dxa"/>
            <w:shd w:val="clear" w:color="auto" w:fill="FDE9D9" w:themeFill="accent6" w:themeFillTint="33"/>
            <w:vAlign w:val="center"/>
          </w:tcPr>
          <w:p w14:paraId="1BF37820" w14:textId="77777777" w:rsidR="003F1C43" w:rsidRPr="00FF0BDE" w:rsidRDefault="003F1C43" w:rsidP="00823D91">
            <w:pPr>
              <w:rPr>
                <w:b/>
                <w:bCs/>
              </w:rPr>
            </w:pPr>
            <w:r w:rsidRPr="00FF0BDE">
              <w:rPr>
                <w:b/>
                <w:bCs/>
              </w:rPr>
              <w:t>VALOR TOTAL DO CONTRATO</w:t>
            </w:r>
          </w:p>
        </w:tc>
        <w:tc>
          <w:tcPr>
            <w:tcW w:w="1701" w:type="dxa"/>
            <w:shd w:val="clear" w:color="auto" w:fill="FDE9D9" w:themeFill="accent6" w:themeFillTint="33"/>
            <w:vAlign w:val="center"/>
          </w:tcPr>
          <w:p w14:paraId="665424D0" w14:textId="6BBAE233" w:rsidR="003F1C43" w:rsidRPr="00FF0BDE" w:rsidRDefault="003F1C43" w:rsidP="00FF0BDE">
            <w:pPr>
              <w:jc w:val="right"/>
              <w:rPr>
                <w:rFonts w:eastAsia="Times New Roman"/>
                <w:b/>
                <w:bCs/>
              </w:rPr>
            </w:pPr>
            <w:r w:rsidRPr="00FF0BDE">
              <w:rPr>
                <w:rFonts w:eastAsia="Times New Roman"/>
                <w:b/>
                <w:bCs/>
              </w:rPr>
              <w:t xml:space="preserve">R$ </w:t>
            </w:r>
            <w:r w:rsidR="00D80B3A">
              <w:rPr>
                <w:rFonts w:eastAsia="Times New Roman"/>
                <w:b/>
                <w:bCs/>
              </w:rPr>
              <w:t>97.124,46</w:t>
            </w:r>
          </w:p>
        </w:tc>
        <w:tc>
          <w:tcPr>
            <w:tcW w:w="1984" w:type="dxa"/>
            <w:shd w:val="clear" w:color="auto" w:fill="FDE9D9" w:themeFill="accent6" w:themeFillTint="33"/>
            <w:vAlign w:val="center"/>
          </w:tcPr>
          <w:p w14:paraId="45151A73" w14:textId="1730CD52" w:rsidR="003F1C43" w:rsidRPr="00823D91" w:rsidRDefault="00D80B3A" w:rsidP="00FF0BDE">
            <w:pPr>
              <w:jc w:val="right"/>
              <w:rPr>
                <w:rFonts w:eastAsia="Times New Roman"/>
                <w:b/>
                <w:bCs/>
              </w:rPr>
            </w:pPr>
            <w:r>
              <w:rPr>
                <w:rFonts w:eastAsia="Times New Roman"/>
                <w:b/>
                <w:bCs/>
              </w:rPr>
              <w:t>R$ 1.165.493,52</w:t>
            </w:r>
          </w:p>
        </w:tc>
      </w:tr>
    </w:tbl>
    <w:p w14:paraId="532B8A08" w14:textId="7A60976D" w:rsidR="00223EB7" w:rsidRPr="0089188A" w:rsidRDefault="00223EB7" w:rsidP="004676A7">
      <w:pPr>
        <w:pStyle w:val="Ttulo1"/>
      </w:pPr>
      <w:bookmarkStart w:id="5" w:name="_Toc143505297"/>
      <w:r w:rsidRPr="0089188A">
        <w:t>TERMINOLOGIAS E DEFINIÇÕES</w:t>
      </w:r>
      <w:bookmarkEnd w:id="3"/>
      <w:bookmarkEnd w:id="4"/>
      <w:bookmarkEnd w:id="5"/>
    </w:p>
    <w:p w14:paraId="21D0C94B" w14:textId="77777777" w:rsidR="00A37F09" w:rsidRPr="0089188A" w:rsidRDefault="00A37F09" w:rsidP="0032161C">
      <w:pPr>
        <w:spacing w:after="120"/>
        <w:jc w:val="both"/>
        <w:rPr>
          <w:color w:val="000000" w:themeColor="text1"/>
          <w:szCs w:val="24"/>
        </w:rPr>
      </w:pPr>
      <w:bookmarkStart w:id="6" w:name="_Toc466577882"/>
      <w:r w:rsidRPr="0089188A">
        <w:rPr>
          <w:color w:val="000000" w:themeColor="text1"/>
          <w:szCs w:val="24"/>
        </w:rPr>
        <w:t>Neste Termo de Referência (TR) ou em quaisquer outros documentos relacionados com os serviços acima solicitados, os termos ou expressões têm o seguinte significado e/ou interpretação:</w:t>
      </w:r>
    </w:p>
    <w:p w14:paraId="2AFE12A9" w14:textId="77777777" w:rsidR="00A37F09" w:rsidRPr="0089188A" w:rsidRDefault="00A37F09" w:rsidP="0032161C">
      <w:pPr>
        <w:spacing w:after="120"/>
        <w:jc w:val="both"/>
        <w:rPr>
          <w:color w:val="000000" w:themeColor="text1"/>
          <w:szCs w:val="24"/>
        </w:rPr>
      </w:pPr>
      <w:r w:rsidRPr="0089188A">
        <w:rPr>
          <w:b/>
          <w:szCs w:val="24"/>
        </w:rPr>
        <w:t>TERMO DE REFERÊNCIA</w:t>
      </w:r>
      <w:r w:rsidRPr="0089188A">
        <w:rPr>
          <w:szCs w:val="24"/>
        </w:rPr>
        <w:t xml:space="preserve"> – Conjunto de elementos necessários e suficientes, com nível de precisão adequado, para caracterizar os bens a serem fornecidos, </w:t>
      </w:r>
      <w:r w:rsidRPr="0089188A">
        <w:rPr>
          <w:color w:val="000000"/>
          <w:szCs w:val="24"/>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ou da ordem de fornecimento, prazo de execução e sanções, de forma clara, concisa e objetiva.</w:t>
      </w:r>
    </w:p>
    <w:p w14:paraId="701EB8CE" w14:textId="77777777" w:rsidR="00A37F09" w:rsidRPr="0089188A" w:rsidRDefault="00A37F09" w:rsidP="0032161C">
      <w:pPr>
        <w:spacing w:after="120"/>
        <w:jc w:val="both"/>
        <w:rPr>
          <w:color w:val="000000" w:themeColor="text1"/>
          <w:szCs w:val="24"/>
        </w:rPr>
      </w:pPr>
    </w:p>
    <w:p w14:paraId="65A4A7C0" w14:textId="77777777" w:rsidR="00A37F09" w:rsidRPr="0089188A" w:rsidRDefault="00A37F09" w:rsidP="0032161C">
      <w:pPr>
        <w:spacing w:after="120"/>
        <w:jc w:val="both"/>
        <w:rPr>
          <w:color w:val="000000" w:themeColor="text1"/>
          <w:szCs w:val="24"/>
        </w:rPr>
      </w:pPr>
      <w:r w:rsidRPr="0089188A">
        <w:rPr>
          <w:b/>
          <w:color w:val="000000" w:themeColor="text1"/>
          <w:szCs w:val="24"/>
        </w:rPr>
        <w:lastRenderedPageBreak/>
        <w:t>CODEVASF</w:t>
      </w:r>
      <w:r w:rsidRPr="0089188A">
        <w:rPr>
          <w:color w:val="000000" w:themeColor="text1"/>
          <w:szCs w:val="24"/>
        </w:rPr>
        <w:t xml:space="preserve">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2ª Superintendência Regional da Codevasf, que se localiza na Avenida Manoel Novaes, s/n Centro, Bom Jesus da Lapa-BA. </w:t>
      </w:r>
    </w:p>
    <w:p w14:paraId="21A723E7" w14:textId="77777777" w:rsidR="00A37F09" w:rsidRPr="0089188A" w:rsidRDefault="00A37F09" w:rsidP="0032161C">
      <w:pPr>
        <w:spacing w:after="120"/>
        <w:jc w:val="both"/>
        <w:rPr>
          <w:color w:val="000000" w:themeColor="text1"/>
          <w:szCs w:val="24"/>
        </w:rPr>
      </w:pPr>
      <w:r w:rsidRPr="0089188A">
        <w:rPr>
          <w:rStyle w:val="fontstyle01"/>
          <w:rFonts w:ascii="Times New Roman" w:hAnsi="Times New Roman"/>
          <w:b/>
          <w:bCs/>
        </w:rPr>
        <w:t>GERÊNCIA REGIONAL DE ADMINISTRAÇÃO E TECNOLOGIA – 2ª/GRA</w:t>
      </w:r>
      <w:r w:rsidRPr="0089188A">
        <w:rPr>
          <w:rStyle w:val="fontstyle01"/>
          <w:rFonts w:ascii="Times New Roman" w:hAnsi="Times New Roman"/>
        </w:rPr>
        <w:t xml:space="preserve"> </w:t>
      </w:r>
      <w:r w:rsidRPr="0089188A">
        <w:rPr>
          <w:rStyle w:val="fontstyle21"/>
          <w:rFonts w:ascii="Times New Roman" w:hAnsi="Times New Roman"/>
          <w:sz w:val="24"/>
          <w:szCs w:val="24"/>
        </w:rPr>
        <w:t>– Unidade da administração superior da CODEVASF, a qual estão afetas as demais unidades técnicas que têm por competência a fiscalização e a coordenação dos fornecimentos, objetos deste Termo de Referência.</w:t>
      </w:r>
    </w:p>
    <w:p w14:paraId="72D93487" w14:textId="77777777" w:rsidR="00A37F09" w:rsidRPr="0089188A" w:rsidRDefault="00A37F09" w:rsidP="0032161C">
      <w:pPr>
        <w:spacing w:after="120"/>
        <w:jc w:val="both"/>
        <w:rPr>
          <w:szCs w:val="24"/>
        </w:rPr>
      </w:pPr>
      <w:r w:rsidRPr="0089188A">
        <w:rPr>
          <w:b/>
          <w:szCs w:val="24"/>
        </w:rPr>
        <w:t>2ª SUPERINTENDÊNCIA REGIONAL - 2ª SR</w:t>
      </w:r>
      <w:r w:rsidRPr="0089188A">
        <w:rPr>
          <w:szCs w:val="24"/>
        </w:rPr>
        <w:t xml:space="preserve"> – Unidade executiva descentralizada subordinada diretamente à presidência da CODEVASF, situada em Bom Jesus da Lapa/Bahia, em cuja jurisdição territorial localizam-se os municípios que serão contemplados pelos fornecimentos objeto deste Termo de Referência.</w:t>
      </w:r>
    </w:p>
    <w:p w14:paraId="3848CC1A" w14:textId="77777777" w:rsidR="00A37F09" w:rsidRPr="0089188A" w:rsidRDefault="00A37F09" w:rsidP="0032161C">
      <w:pPr>
        <w:spacing w:after="120"/>
        <w:jc w:val="both"/>
        <w:rPr>
          <w:color w:val="000000" w:themeColor="text1"/>
          <w:szCs w:val="24"/>
        </w:rPr>
      </w:pPr>
      <w:r w:rsidRPr="0089188A">
        <w:rPr>
          <w:b/>
          <w:color w:val="000000" w:themeColor="text1"/>
          <w:szCs w:val="24"/>
        </w:rPr>
        <w:t>LICITANTE</w:t>
      </w:r>
      <w:r w:rsidRPr="0089188A">
        <w:rPr>
          <w:color w:val="000000" w:themeColor="text1"/>
          <w:szCs w:val="24"/>
        </w:rPr>
        <w:t xml:space="preserve"> – Empresa habilitada para apresentar proposta.</w:t>
      </w:r>
    </w:p>
    <w:p w14:paraId="0DA7CF96" w14:textId="77777777" w:rsidR="00A37F09" w:rsidRPr="0089188A" w:rsidRDefault="00A37F09" w:rsidP="0032161C">
      <w:pPr>
        <w:spacing w:after="120"/>
        <w:jc w:val="both"/>
        <w:rPr>
          <w:color w:val="000000" w:themeColor="text1"/>
          <w:szCs w:val="24"/>
        </w:rPr>
      </w:pPr>
      <w:r w:rsidRPr="0089188A">
        <w:rPr>
          <w:b/>
          <w:color w:val="000000" w:themeColor="text1"/>
          <w:szCs w:val="24"/>
        </w:rPr>
        <w:t>CONTRATADA</w:t>
      </w:r>
      <w:r w:rsidRPr="0089188A">
        <w:rPr>
          <w:color w:val="000000" w:themeColor="text1"/>
          <w:szCs w:val="24"/>
        </w:rPr>
        <w:t xml:space="preserve"> – Empresa licitante selecionada e contratada pela CODEVASF para a execução dos serviços.</w:t>
      </w:r>
    </w:p>
    <w:p w14:paraId="3E91EC60" w14:textId="77777777" w:rsidR="00A37F09" w:rsidRPr="0089188A" w:rsidRDefault="00A37F09" w:rsidP="0032161C">
      <w:pPr>
        <w:spacing w:after="120"/>
        <w:jc w:val="both"/>
        <w:rPr>
          <w:rFonts w:eastAsia="Times New Roman"/>
          <w:color w:val="000000"/>
          <w:szCs w:val="24"/>
        </w:rPr>
      </w:pPr>
      <w:r w:rsidRPr="0089188A">
        <w:rPr>
          <w:rFonts w:eastAsia="Times New Roman"/>
          <w:b/>
          <w:bCs/>
          <w:color w:val="000000"/>
          <w:szCs w:val="24"/>
        </w:rPr>
        <w:t xml:space="preserve">CONTRATANTE - </w:t>
      </w:r>
      <w:r w:rsidRPr="0089188A">
        <w:rPr>
          <w:rFonts w:eastAsia="Times New Roman"/>
          <w:color w:val="000000"/>
          <w:szCs w:val="24"/>
        </w:rPr>
        <w:t>Pessoa jurídica integrante da Administração Pública responsável pela contratação, sendo, portanto, a CODEVASF.</w:t>
      </w:r>
    </w:p>
    <w:p w14:paraId="6FF40871" w14:textId="77777777" w:rsidR="00A37F09" w:rsidRPr="0089188A" w:rsidRDefault="00A37F09" w:rsidP="0032161C">
      <w:pPr>
        <w:spacing w:after="120"/>
        <w:jc w:val="both"/>
        <w:rPr>
          <w:color w:val="000000" w:themeColor="text1"/>
          <w:szCs w:val="24"/>
        </w:rPr>
      </w:pPr>
      <w:r w:rsidRPr="0089188A">
        <w:rPr>
          <w:b/>
          <w:color w:val="000000" w:themeColor="text1"/>
          <w:szCs w:val="24"/>
        </w:rPr>
        <w:t>CONTRATO</w:t>
      </w:r>
      <w:r w:rsidRPr="0089188A">
        <w:rPr>
          <w:color w:val="000000" w:themeColor="text1"/>
          <w:szCs w:val="24"/>
        </w:rPr>
        <w:t xml:space="preserve"> – Documento, subscrito pela CODEVASF e o licitante vencedor do certame, que define as obrigações e direitos de ambas com relação à execução dos serviços.</w:t>
      </w:r>
    </w:p>
    <w:p w14:paraId="6CA844BD" w14:textId="77777777" w:rsidR="00A37F09" w:rsidRPr="0089188A" w:rsidRDefault="00A37F09" w:rsidP="0032161C">
      <w:pPr>
        <w:spacing w:after="120"/>
        <w:jc w:val="both"/>
        <w:rPr>
          <w:color w:val="000000" w:themeColor="text1"/>
          <w:szCs w:val="24"/>
        </w:rPr>
      </w:pPr>
      <w:r w:rsidRPr="0089188A">
        <w:rPr>
          <w:b/>
          <w:bCs/>
          <w:color w:val="000000" w:themeColor="text1"/>
          <w:szCs w:val="24"/>
        </w:rPr>
        <w:t>ORDEM DE SERVIÇO</w:t>
      </w:r>
      <w:r w:rsidRPr="0089188A">
        <w:rPr>
          <w:color w:val="000000" w:themeColor="text1"/>
          <w:szCs w:val="24"/>
        </w:rPr>
        <w:t xml:space="preserve"> – Documento que compõem/comporá o contrato assinado pelo diretor da área de competência que oficializa o início da contagem de prazo para a execução do contrato.</w:t>
      </w:r>
    </w:p>
    <w:p w14:paraId="622C9857" w14:textId="77777777" w:rsidR="00A37F09" w:rsidRPr="0089188A" w:rsidRDefault="00A37F09" w:rsidP="0032161C">
      <w:pPr>
        <w:spacing w:after="120"/>
        <w:jc w:val="both"/>
        <w:rPr>
          <w:color w:val="000000" w:themeColor="text1"/>
          <w:szCs w:val="24"/>
        </w:rPr>
      </w:pPr>
      <w:r w:rsidRPr="0089188A">
        <w:rPr>
          <w:b/>
          <w:color w:val="000000" w:themeColor="text1"/>
          <w:szCs w:val="24"/>
        </w:rPr>
        <w:t>CRONOGRAMA FÍSICO-FINANCEIRO</w:t>
      </w:r>
      <w:r w:rsidRPr="0089188A">
        <w:rPr>
          <w:color w:val="000000" w:themeColor="text1"/>
          <w:szCs w:val="24"/>
        </w:rPr>
        <w:t xml:space="preserve"> – representação gráfica da programação parcial ou total de um trabalho ou serviço, no qual são indicadas as suas diversas etapas e respectivos prazos para conclusão, aliados aos custos ou preços.</w:t>
      </w:r>
    </w:p>
    <w:p w14:paraId="36FF38BB" w14:textId="77777777" w:rsidR="00A37F09" w:rsidRPr="0089188A" w:rsidRDefault="00A37F09" w:rsidP="0032161C">
      <w:pPr>
        <w:spacing w:after="120"/>
        <w:jc w:val="both"/>
        <w:rPr>
          <w:color w:val="000000" w:themeColor="text1"/>
          <w:szCs w:val="24"/>
        </w:rPr>
      </w:pPr>
      <w:r w:rsidRPr="0089188A">
        <w:rPr>
          <w:b/>
          <w:color w:val="000000" w:themeColor="text1"/>
          <w:szCs w:val="24"/>
        </w:rPr>
        <w:t xml:space="preserve">NOTA DE EMPENHO </w:t>
      </w:r>
      <w:r w:rsidRPr="0089188A">
        <w:rPr>
          <w:color w:val="000000" w:themeColor="text1"/>
          <w:szCs w:val="24"/>
        </w:rPr>
        <w:t>– Documento utilizado para registrar as operações que envolvam despesas orçamentárias, onde é indicado o nome do credor, a especificação e a importância da despesa.</w:t>
      </w:r>
    </w:p>
    <w:p w14:paraId="6A90F2DA" w14:textId="77777777" w:rsidR="00A37F09" w:rsidRPr="0089188A" w:rsidRDefault="00A37F09" w:rsidP="0032161C">
      <w:pPr>
        <w:spacing w:after="120"/>
        <w:jc w:val="both"/>
        <w:rPr>
          <w:color w:val="000000" w:themeColor="text1"/>
          <w:szCs w:val="24"/>
        </w:rPr>
      </w:pPr>
      <w:r w:rsidRPr="0089188A">
        <w:rPr>
          <w:b/>
          <w:color w:val="000000" w:themeColor="text1"/>
          <w:szCs w:val="24"/>
        </w:rPr>
        <w:t>PCMAT</w:t>
      </w:r>
      <w:r w:rsidRPr="0089188A">
        <w:rPr>
          <w:color w:val="000000" w:themeColor="text1"/>
          <w:szCs w:val="24"/>
        </w:rPr>
        <w:t xml:space="preserve"> – Programa de Condições e Meio Ambiente do Trabalho é um programa cujo objetivo é prevenção dos riscos e a informação e treinamento dos colaboradores que ajudarão a reduzir as chances dos acidentes e suas consequências quando são produzidos.</w:t>
      </w:r>
    </w:p>
    <w:p w14:paraId="7D62492C" w14:textId="77777777" w:rsidR="00A37F09" w:rsidRPr="0089188A" w:rsidRDefault="00A37F09" w:rsidP="0032161C">
      <w:pPr>
        <w:spacing w:after="120"/>
        <w:jc w:val="both"/>
        <w:rPr>
          <w:color w:val="000000" w:themeColor="text1"/>
          <w:szCs w:val="24"/>
        </w:rPr>
      </w:pPr>
      <w:r w:rsidRPr="0089188A">
        <w:rPr>
          <w:b/>
          <w:color w:val="000000" w:themeColor="text1"/>
          <w:szCs w:val="24"/>
        </w:rPr>
        <w:t xml:space="preserve">PCMSO </w:t>
      </w:r>
      <w:r w:rsidRPr="0089188A">
        <w:rPr>
          <w:color w:val="000000" w:themeColor="text1"/>
          <w:szCs w:val="24"/>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53BE4194" w14:textId="77777777" w:rsidR="00A37F09" w:rsidRPr="0089188A" w:rsidRDefault="00A37F09" w:rsidP="0032161C">
      <w:pPr>
        <w:spacing w:after="120"/>
        <w:jc w:val="both"/>
        <w:rPr>
          <w:szCs w:val="24"/>
        </w:rPr>
      </w:pPr>
      <w:r w:rsidRPr="0089188A">
        <w:rPr>
          <w:b/>
          <w:bCs/>
          <w:color w:val="000000" w:themeColor="text1"/>
          <w:szCs w:val="24"/>
        </w:rPr>
        <w:t>CATMAT</w:t>
      </w:r>
      <w:r w:rsidRPr="0089188A">
        <w:rPr>
          <w:color w:val="000000" w:themeColor="text1"/>
          <w:szCs w:val="24"/>
        </w:rPr>
        <w:t xml:space="preserve"> – É um módulo do SIASG denominado Sistema de Catalogação de materiais, onde é realizada a inclusão de itens, bem como a sua consulta. Todos os procedimentos para a </w:t>
      </w:r>
      <w:r w:rsidRPr="0089188A">
        <w:rPr>
          <w:color w:val="000000" w:themeColor="text1"/>
          <w:szCs w:val="24"/>
        </w:rPr>
        <w:lastRenderedPageBreak/>
        <w:t xml:space="preserve">sua utilização constam dos Manuais disponíveis no site do Compras Governamentais: </w:t>
      </w:r>
      <w:hyperlink r:id="rId8" w:history="1">
        <w:r w:rsidRPr="0089188A">
          <w:rPr>
            <w:rStyle w:val="Hyperlink"/>
            <w:szCs w:val="24"/>
          </w:rPr>
          <w:t>www.gov.br/compras</w:t>
        </w:r>
      </w:hyperlink>
    </w:p>
    <w:p w14:paraId="6159680E" w14:textId="77777777" w:rsidR="00A37F09" w:rsidRPr="0089188A" w:rsidRDefault="00A37F09" w:rsidP="0032161C">
      <w:pPr>
        <w:spacing w:after="120"/>
        <w:jc w:val="both"/>
        <w:rPr>
          <w:color w:val="000000" w:themeColor="text1"/>
          <w:szCs w:val="24"/>
        </w:rPr>
      </w:pPr>
      <w:r w:rsidRPr="0089188A">
        <w:rPr>
          <w:b/>
          <w:bCs/>
          <w:color w:val="000000" w:themeColor="text1"/>
          <w:szCs w:val="24"/>
        </w:rPr>
        <w:t>CATSER</w:t>
      </w:r>
      <w:r w:rsidRPr="0089188A">
        <w:rPr>
          <w:color w:val="000000" w:themeColor="text1"/>
          <w:szCs w:val="24"/>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89188A">
          <w:rPr>
            <w:rStyle w:val="Hyperlink"/>
            <w:szCs w:val="24"/>
          </w:rPr>
          <w:t>www.gov.br/compras</w:t>
        </w:r>
      </w:hyperlink>
    </w:p>
    <w:p w14:paraId="312E8024" w14:textId="77777777" w:rsidR="00A37F09" w:rsidRPr="0089188A" w:rsidRDefault="00A37F09" w:rsidP="0032161C">
      <w:pPr>
        <w:spacing w:after="120"/>
        <w:jc w:val="both"/>
        <w:rPr>
          <w:color w:val="000000" w:themeColor="text1"/>
          <w:szCs w:val="24"/>
        </w:rPr>
      </w:pPr>
      <w:r w:rsidRPr="0089188A">
        <w:rPr>
          <w:b/>
          <w:bCs/>
          <w:color w:val="000000" w:themeColor="text1"/>
          <w:szCs w:val="24"/>
        </w:rPr>
        <w:t>ESPECIFICAÇÃO TÉCNICA</w:t>
      </w:r>
      <w:r w:rsidRPr="0089188A">
        <w:rPr>
          <w:color w:val="000000" w:themeColor="text1"/>
          <w:szCs w:val="24"/>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16048632" w14:textId="77777777" w:rsidR="00A37F09" w:rsidRPr="0089188A" w:rsidRDefault="00A37F09" w:rsidP="0032161C">
      <w:pPr>
        <w:spacing w:after="120"/>
        <w:jc w:val="both"/>
        <w:rPr>
          <w:color w:val="000000" w:themeColor="text1"/>
          <w:szCs w:val="24"/>
        </w:rPr>
      </w:pPr>
      <w:r w:rsidRPr="0089188A">
        <w:rPr>
          <w:b/>
          <w:bCs/>
          <w:color w:val="000000" w:themeColor="text1"/>
          <w:szCs w:val="24"/>
        </w:rPr>
        <w:t>FISCAL/GESTOR</w:t>
      </w:r>
      <w:r w:rsidRPr="0089188A">
        <w:rPr>
          <w:color w:val="000000" w:themeColor="text1"/>
          <w:szCs w:val="24"/>
        </w:rPr>
        <w:t xml:space="preserve"> – Técnico(os) responsável(is) da Codevasf atuando sob a autoridade do Diretor da respectiva área e presidente para exercer a gestão e fiscalização do contrato no âmbito administrativo e técnico, bem como manter o contato direto com a contratada para dirimir dúvidas.</w:t>
      </w:r>
    </w:p>
    <w:p w14:paraId="0C7B79E6" w14:textId="77777777" w:rsidR="00A37F09" w:rsidRPr="0089188A" w:rsidRDefault="00A37F09" w:rsidP="0032161C">
      <w:pPr>
        <w:spacing w:after="120"/>
        <w:jc w:val="both"/>
        <w:rPr>
          <w:color w:val="000000" w:themeColor="text1"/>
          <w:szCs w:val="24"/>
        </w:rPr>
      </w:pPr>
      <w:r w:rsidRPr="0089188A">
        <w:rPr>
          <w:b/>
          <w:bCs/>
          <w:color w:val="000000" w:themeColor="text1"/>
          <w:szCs w:val="24"/>
        </w:rPr>
        <w:t>FISCALIZAÇÃO</w:t>
      </w:r>
      <w:r w:rsidRPr="0089188A">
        <w:rPr>
          <w:color w:val="000000" w:themeColor="text1"/>
          <w:szCs w:val="24"/>
        </w:rPr>
        <w:t xml:space="preserve"> – Equipe da CODEVASF atuando sob a autoridade de um Coordenador/fiscal/gestor, indicada para exercer e auxiliar em sua representação a fiscalização do contrato. </w:t>
      </w:r>
    </w:p>
    <w:p w14:paraId="38388050" w14:textId="77777777" w:rsidR="00A37F09" w:rsidRPr="0089188A" w:rsidRDefault="00A37F09" w:rsidP="0032161C">
      <w:pPr>
        <w:spacing w:after="120"/>
        <w:jc w:val="both"/>
        <w:rPr>
          <w:color w:val="000000" w:themeColor="text1"/>
          <w:szCs w:val="24"/>
        </w:rPr>
      </w:pPr>
      <w:r w:rsidRPr="0089188A">
        <w:rPr>
          <w:b/>
          <w:bCs/>
          <w:color w:val="000000" w:themeColor="text1"/>
          <w:szCs w:val="24"/>
        </w:rPr>
        <w:t>DOCUMENTOS DE CONTRATO</w:t>
      </w:r>
      <w:r w:rsidRPr="0089188A">
        <w:rPr>
          <w:color w:val="000000" w:themeColor="text1"/>
          <w:szCs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7AA55251" w14:textId="77777777" w:rsidR="00A37F09" w:rsidRPr="0089188A" w:rsidRDefault="00A37F09" w:rsidP="0032161C">
      <w:pPr>
        <w:spacing w:after="120"/>
        <w:jc w:val="both"/>
        <w:rPr>
          <w:color w:val="000000" w:themeColor="text1"/>
          <w:szCs w:val="24"/>
        </w:rPr>
      </w:pPr>
      <w:r w:rsidRPr="0089188A">
        <w:rPr>
          <w:b/>
          <w:bCs/>
          <w:color w:val="000000" w:themeColor="text1"/>
          <w:szCs w:val="24"/>
        </w:rPr>
        <w:t>DOCUMENTOS COMPLEMENTARES ou SUPLEMENTARES</w:t>
      </w:r>
      <w:r w:rsidRPr="0089188A">
        <w:rPr>
          <w:color w:val="000000" w:themeColor="text1"/>
          <w:szCs w:val="24"/>
        </w:rPr>
        <w:t xml:space="preserve"> – Documentos que, por força de condições técnicas imprevisíveis, se fizerem necessários para a complementação ou suplementação dos documentos emitidos nos Termo de Referência.</w:t>
      </w:r>
    </w:p>
    <w:p w14:paraId="32EA6C9A" w14:textId="77777777" w:rsidR="00A37F09" w:rsidRPr="0089188A" w:rsidRDefault="00A37F09" w:rsidP="0032161C">
      <w:pPr>
        <w:spacing w:after="120"/>
        <w:jc w:val="both"/>
        <w:rPr>
          <w:color w:val="000000" w:themeColor="text1"/>
          <w:szCs w:val="24"/>
        </w:rPr>
      </w:pPr>
      <w:r w:rsidRPr="0089188A">
        <w:rPr>
          <w:b/>
          <w:bCs/>
          <w:color w:val="000000" w:themeColor="text1"/>
          <w:szCs w:val="24"/>
        </w:rPr>
        <w:t>SIASG</w:t>
      </w:r>
      <w:r w:rsidRPr="0089188A">
        <w:rPr>
          <w:color w:val="000000" w:themeColor="text1"/>
          <w:szCs w:val="24"/>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89188A">
          <w:rPr>
            <w:rStyle w:val="Hyperlink"/>
            <w:szCs w:val="24"/>
          </w:rPr>
          <w:t>www.gov.br/compras</w:t>
        </w:r>
      </w:hyperlink>
      <w:r w:rsidRPr="0089188A">
        <w:rPr>
          <w:color w:val="000000" w:themeColor="text1"/>
          <w:szCs w:val="24"/>
        </w:rPr>
        <w:t>.</w:t>
      </w:r>
    </w:p>
    <w:p w14:paraId="6B873D52" w14:textId="77777777" w:rsidR="00A37F09" w:rsidRPr="0089188A" w:rsidRDefault="00A37F09" w:rsidP="0032161C">
      <w:pPr>
        <w:spacing w:after="120"/>
        <w:jc w:val="both"/>
        <w:rPr>
          <w:color w:val="000000" w:themeColor="text1"/>
          <w:szCs w:val="24"/>
        </w:rPr>
      </w:pPr>
      <w:r w:rsidRPr="0089188A">
        <w:rPr>
          <w:b/>
          <w:color w:val="000000" w:themeColor="text1"/>
          <w:szCs w:val="24"/>
        </w:rPr>
        <w:t>PPRA</w:t>
      </w:r>
      <w:r w:rsidRPr="0089188A">
        <w:rPr>
          <w:color w:val="000000" w:themeColor="text1"/>
          <w:szCs w:val="24"/>
        </w:rPr>
        <w:t xml:space="preserve"> – Programa de Prevenção de Riscos Ambientais é um conjunto de ações visando à preservação da saúde e da integridade dos trabalhadores, através da antecipação, reconhecimento, avaliação e consequente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789098B6" w14:textId="77777777" w:rsidR="00A37F09" w:rsidRPr="0089188A" w:rsidRDefault="00A37F09" w:rsidP="0032161C">
      <w:pPr>
        <w:spacing w:after="120"/>
        <w:jc w:val="both"/>
        <w:rPr>
          <w:color w:val="000000" w:themeColor="text1"/>
          <w:szCs w:val="24"/>
        </w:rPr>
      </w:pPr>
      <w:r w:rsidRPr="0089188A">
        <w:rPr>
          <w:b/>
          <w:color w:val="000000" w:themeColor="text1"/>
          <w:szCs w:val="24"/>
        </w:rPr>
        <w:t>PROJETO BÁSICO</w:t>
      </w:r>
      <w:r w:rsidRPr="0089188A">
        <w:rPr>
          <w:color w:val="000000" w:themeColor="text1"/>
          <w:szCs w:val="24"/>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417CA88A" w14:textId="77777777" w:rsidR="00A37F09" w:rsidRPr="0089188A" w:rsidRDefault="00A37F09" w:rsidP="0032161C">
      <w:pPr>
        <w:pStyle w:val="PargrafodaLista"/>
        <w:numPr>
          <w:ilvl w:val="0"/>
          <w:numId w:val="31"/>
        </w:numPr>
        <w:spacing w:after="120"/>
        <w:ind w:left="714" w:hanging="357"/>
        <w:contextualSpacing w:val="0"/>
        <w:jc w:val="both"/>
        <w:rPr>
          <w:color w:val="000000" w:themeColor="text1"/>
          <w:szCs w:val="24"/>
        </w:rPr>
      </w:pPr>
      <w:r w:rsidRPr="0089188A">
        <w:rPr>
          <w:color w:val="000000" w:themeColor="text1"/>
          <w:szCs w:val="24"/>
        </w:rPr>
        <w:lastRenderedPageBreak/>
        <w:t>Desenvolvimento da solução escolhida de forma a fornecer visão global do empreendimento e identificar seus elementos constitutivos com clareza;</w:t>
      </w:r>
    </w:p>
    <w:p w14:paraId="665A83E8" w14:textId="77777777" w:rsidR="00A37F09" w:rsidRPr="0089188A" w:rsidRDefault="00A37F09" w:rsidP="0032161C">
      <w:pPr>
        <w:pStyle w:val="PargrafodaLista"/>
        <w:numPr>
          <w:ilvl w:val="0"/>
          <w:numId w:val="31"/>
        </w:numPr>
        <w:spacing w:after="120"/>
        <w:ind w:left="714" w:hanging="357"/>
        <w:contextualSpacing w:val="0"/>
        <w:jc w:val="both"/>
        <w:rPr>
          <w:color w:val="000000" w:themeColor="text1"/>
          <w:szCs w:val="24"/>
        </w:rPr>
      </w:pPr>
      <w:r w:rsidRPr="0089188A">
        <w:rPr>
          <w:color w:val="000000" w:themeColor="text1"/>
          <w:szCs w:val="24"/>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398349F3" w14:textId="77777777" w:rsidR="00A37F09" w:rsidRPr="0089188A" w:rsidRDefault="00A37F09" w:rsidP="0032161C">
      <w:pPr>
        <w:pStyle w:val="PargrafodaLista"/>
        <w:numPr>
          <w:ilvl w:val="0"/>
          <w:numId w:val="31"/>
        </w:numPr>
        <w:spacing w:after="120"/>
        <w:ind w:left="714" w:hanging="357"/>
        <w:contextualSpacing w:val="0"/>
        <w:jc w:val="both"/>
        <w:rPr>
          <w:color w:val="000000" w:themeColor="text1"/>
          <w:szCs w:val="24"/>
        </w:rPr>
      </w:pPr>
      <w:r w:rsidRPr="0089188A">
        <w:rPr>
          <w:color w:val="000000" w:themeColor="text1"/>
          <w:szCs w:val="24"/>
        </w:rPr>
        <w:t>Identificação dos tipos de serviços a executar e de materiais e equipamentos a incorporar à implantação do empreendimento, bem como especificações que assegurem os melhores resultados para o mesmo;</w:t>
      </w:r>
    </w:p>
    <w:p w14:paraId="7CB8D3FA" w14:textId="77777777" w:rsidR="00A37F09" w:rsidRPr="0089188A" w:rsidRDefault="00A37F09" w:rsidP="0032161C">
      <w:pPr>
        <w:pStyle w:val="PargrafodaLista"/>
        <w:numPr>
          <w:ilvl w:val="0"/>
          <w:numId w:val="31"/>
        </w:numPr>
        <w:spacing w:after="120"/>
        <w:ind w:left="714" w:hanging="357"/>
        <w:contextualSpacing w:val="0"/>
        <w:jc w:val="both"/>
        <w:rPr>
          <w:color w:val="000000" w:themeColor="text1"/>
          <w:szCs w:val="24"/>
        </w:rPr>
      </w:pPr>
      <w:r w:rsidRPr="0089188A">
        <w:rPr>
          <w:color w:val="000000" w:themeColor="text1"/>
          <w:szCs w:val="24"/>
        </w:rPr>
        <w:t>Informações que possibilitem o estudo e a dedução de métodos construtivos, instalações provisórias e condições organizacionais para a implantação do empreendimento;</w:t>
      </w:r>
    </w:p>
    <w:p w14:paraId="59A922D1" w14:textId="77777777" w:rsidR="00A37F09" w:rsidRPr="0089188A" w:rsidRDefault="00A37F09" w:rsidP="0032161C">
      <w:pPr>
        <w:pStyle w:val="PargrafodaLista"/>
        <w:numPr>
          <w:ilvl w:val="0"/>
          <w:numId w:val="31"/>
        </w:numPr>
        <w:spacing w:after="120"/>
        <w:ind w:left="714" w:hanging="357"/>
        <w:contextualSpacing w:val="0"/>
        <w:jc w:val="both"/>
        <w:rPr>
          <w:color w:val="000000" w:themeColor="text1"/>
          <w:szCs w:val="24"/>
        </w:rPr>
      </w:pPr>
      <w:r w:rsidRPr="0089188A">
        <w:rPr>
          <w:color w:val="000000" w:themeColor="text1"/>
          <w:szCs w:val="24"/>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2CDEE676" w14:textId="77777777" w:rsidR="00A37F09" w:rsidRPr="0089188A" w:rsidRDefault="00A37F09" w:rsidP="0032161C">
      <w:pPr>
        <w:spacing w:after="120"/>
        <w:jc w:val="both"/>
        <w:rPr>
          <w:color w:val="000000" w:themeColor="text1"/>
          <w:szCs w:val="24"/>
        </w:rPr>
      </w:pPr>
      <w:r w:rsidRPr="0089188A">
        <w:rPr>
          <w:b/>
          <w:color w:val="000000" w:themeColor="text1"/>
          <w:szCs w:val="24"/>
        </w:rPr>
        <w:t>PROPOSTA DE PREÇOS</w:t>
      </w:r>
      <w:r w:rsidRPr="0089188A">
        <w:rPr>
          <w:color w:val="000000" w:themeColor="text1"/>
          <w:szCs w:val="24"/>
        </w:rPr>
        <w:t xml:space="preserve"> – Documento gerado pelo licitante que estabelece os valores unitário e global dos serviços e fornecimentos, apresentando todo o detalhamento dos custos e preços unitários propostos.</w:t>
      </w:r>
    </w:p>
    <w:p w14:paraId="5DBC636A" w14:textId="77777777" w:rsidR="00A37F09" w:rsidRPr="0089188A" w:rsidRDefault="00A37F09" w:rsidP="0032161C">
      <w:pPr>
        <w:spacing w:after="120"/>
        <w:jc w:val="both"/>
        <w:rPr>
          <w:color w:val="000000" w:themeColor="text1"/>
          <w:szCs w:val="24"/>
        </w:rPr>
      </w:pPr>
      <w:r w:rsidRPr="0089188A">
        <w:rPr>
          <w:b/>
          <w:color w:val="000000" w:themeColor="text1"/>
          <w:szCs w:val="24"/>
        </w:rPr>
        <w:t>PROPOSTA TÉCNICA</w:t>
      </w:r>
      <w:r w:rsidRPr="0089188A">
        <w:rPr>
          <w:color w:val="000000" w:themeColor="text1"/>
          <w:szCs w:val="24"/>
        </w:rPr>
        <w:t xml:space="preserve"> – Documento apresentado, fundamentado no detalhamento estabelecido neste Termo de Referência, subsidiado por justificativas metodológicas, bem como dos recursos humanos e materiais, definidos e quantificados a critério do concorrente licitante, segundo os quais o mesmo se propõe a executar os serviços.</w:t>
      </w:r>
    </w:p>
    <w:p w14:paraId="50DC02E1" w14:textId="5860BC97" w:rsidR="00424E69" w:rsidRPr="0089188A" w:rsidRDefault="00424E69" w:rsidP="004676A7">
      <w:pPr>
        <w:pStyle w:val="Ttulo1"/>
      </w:pPr>
      <w:bookmarkStart w:id="7" w:name="_Toc143505298"/>
      <w:r w:rsidRPr="0089188A">
        <w:t>REGIME DE EXECUÇÃO E CRITÉRIO DE JULGAMENTO</w:t>
      </w:r>
      <w:bookmarkEnd w:id="6"/>
      <w:bookmarkEnd w:id="7"/>
    </w:p>
    <w:p w14:paraId="236750E6" w14:textId="7D78EE9A" w:rsidR="00424E69" w:rsidRPr="0089188A" w:rsidRDefault="00424E69" w:rsidP="004676A7">
      <w:pPr>
        <w:pStyle w:val="Ttulo2"/>
      </w:pPr>
      <w:r w:rsidRPr="0089188A">
        <w:rPr>
          <w:b/>
          <w:bCs/>
        </w:rPr>
        <w:t>Forma de realização</w:t>
      </w:r>
      <w:r w:rsidRPr="0089188A">
        <w:t>: forma eletrônica, por meio de sessão pública realizada pela rede mundial de computadores (</w:t>
      </w:r>
      <w:hyperlink r:id="rId11" w:history="1">
        <w:r w:rsidR="00751112" w:rsidRPr="0089188A">
          <w:rPr>
            <w:rStyle w:val="Hyperlink"/>
          </w:rPr>
          <w:t>www.gov.br/compras</w:t>
        </w:r>
      </w:hyperlink>
      <w:r w:rsidRPr="0089188A">
        <w:t>).</w:t>
      </w:r>
      <w:r w:rsidR="00AC50F2">
        <w:t xml:space="preserve"> </w:t>
      </w:r>
      <w:r w:rsidRPr="0089188A">
        <w:t>O presente pregão eletrônico reger-se-á pela lei 10.520/2002 e pelo Decreto nº 10.024/2019, no ambiente eletrônico, no sítio</w:t>
      </w:r>
      <w:r w:rsidR="007C10DD" w:rsidRPr="0089188A">
        <w:t xml:space="preserve"> </w:t>
      </w:r>
      <w:hyperlink r:id="rId12" w:history="1">
        <w:r w:rsidR="007C10DD" w:rsidRPr="0089188A">
          <w:rPr>
            <w:rStyle w:val="Hyperlink"/>
          </w:rPr>
          <w:t>www.gov.br/compras</w:t>
        </w:r>
      </w:hyperlink>
      <w:r w:rsidR="007C10DD" w:rsidRPr="0089188A">
        <w:t>.</w:t>
      </w:r>
    </w:p>
    <w:p w14:paraId="4D975541" w14:textId="3DD739F2" w:rsidR="00424E69" w:rsidRPr="0089188A" w:rsidRDefault="00472645" w:rsidP="004676A7">
      <w:pPr>
        <w:pStyle w:val="Ttulo2"/>
      </w:pPr>
      <w:r w:rsidRPr="0089188A">
        <w:rPr>
          <w:b/>
          <w:bCs/>
        </w:rPr>
        <w:t>Modo de Disputa</w:t>
      </w:r>
      <w:r w:rsidRPr="0089188A">
        <w:t>: Aberto, com intervalo mínimo de diferença entre os lances de 0,5 % (cinco décimos por cento) do valor do item pertinente, que incidirá tanto em relação aos lances intermediários quanto em relação ao lance que cobrir a melhor oferta.</w:t>
      </w:r>
    </w:p>
    <w:p w14:paraId="25DA2C03" w14:textId="1582FCA7" w:rsidR="00314903" w:rsidRPr="005507C7" w:rsidRDefault="00950D58" w:rsidP="004676A7">
      <w:pPr>
        <w:pStyle w:val="Ttulo2"/>
      </w:pPr>
      <w:r w:rsidRPr="005507C7">
        <w:rPr>
          <w:b/>
        </w:rPr>
        <w:t>Regime de Execução:</w:t>
      </w:r>
      <w:r w:rsidRPr="0089188A">
        <w:t xml:space="preserve"> Empreitada por Preço Unitário.</w:t>
      </w:r>
    </w:p>
    <w:p w14:paraId="6A0F3A39" w14:textId="6AAA0E99" w:rsidR="00950D58" w:rsidRPr="0089188A" w:rsidRDefault="00424E69" w:rsidP="004676A7">
      <w:pPr>
        <w:pStyle w:val="Ttulo2"/>
      </w:pPr>
      <w:r w:rsidRPr="0089188A">
        <w:rPr>
          <w:b/>
          <w:bCs/>
        </w:rPr>
        <w:t>Critério de julgamento</w:t>
      </w:r>
      <w:r w:rsidRPr="0089188A">
        <w:t xml:space="preserve">: </w:t>
      </w:r>
      <w:r w:rsidR="00950D58" w:rsidRPr="0089188A">
        <w:t>A presente licitação é do tipo “Menor Preço”.</w:t>
      </w:r>
    </w:p>
    <w:p w14:paraId="79E1597B" w14:textId="3644B524" w:rsidR="00950D58" w:rsidRDefault="00821435" w:rsidP="004676A7">
      <w:pPr>
        <w:pStyle w:val="Ttulo2"/>
      </w:pPr>
      <w:r w:rsidRPr="00105DE7">
        <w:t>Valor estimado:</w:t>
      </w:r>
      <w:r w:rsidRPr="005507C7">
        <w:t xml:space="preserve"> </w:t>
      </w:r>
      <w:r w:rsidR="00950D58" w:rsidRPr="00105DE7">
        <w:t xml:space="preserve">R$ </w:t>
      </w:r>
      <w:r w:rsidR="00AC50F2" w:rsidRPr="00105DE7">
        <w:t>1.165.493,52</w:t>
      </w:r>
      <w:r w:rsidR="00950D58" w:rsidRPr="00105DE7">
        <w:t xml:space="preserve"> (</w:t>
      </w:r>
      <w:r w:rsidR="00AC50F2" w:rsidRPr="00105DE7">
        <w:t>um</w:t>
      </w:r>
      <w:r w:rsidR="00950D58" w:rsidRPr="00105DE7">
        <w:t xml:space="preserve"> milh</w:t>
      </w:r>
      <w:r w:rsidR="00BB1038" w:rsidRPr="00105DE7">
        <w:t>ão</w:t>
      </w:r>
      <w:r w:rsidR="00950D58" w:rsidRPr="00105DE7">
        <w:t xml:space="preserve">, </w:t>
      </w:r>
      <w:r w:rsidR="00AC50F2" w:rsidRPr="00105DE7">
        <w:t>cento e sessenta e cinco mil, quatrocentos e noventa e três reais e cinquenta e dois centavos</w:t>
      </w:r>
      <w:r w:rsidR="00950D58" w:rsidRPr="00105DE7">
        <w:rPr>
          <w:color w:val="111111"/>
        </w:rPr>
        <w:t>)</w:t>
      </w:r>
      <w:r w:rsidR="00950D58" w:rsidRPr="00AC50F2">
        <w:t>, com base na CCT</w:t>
      </w:r>
      <w:r w:rsidR="00952F65" w:rsidRPr="00AC50F2">
        <w:t xml:space="preserve"> SINTRACAP-BA</w:t>
      </w:r>
      <w:r w:rsidR="00950D58" w:rsidRPr="00AC50F2">
        <w:t xml:space="preserve"> 2023/2023 e anexos, tabela de diárias da CODEVASF e média das cotações dos </w:t>
      </w:r>
      <w:r w:rsidR="00952F65" w:rsidRPr="00AC50F2">
        <w:t>u</w:t>
      </w:r>
      <w:r w:rsidR="00950D58" w:rsidRPr="00AC50F2">
        <w:t xml:space="preserve">niformes realizadas em </w:t>
      </w:r>
      <w:r w:rsidR="00955365" w:rsidRPr="00AC50F2">
        <w:t>agosto</w:t>
      </w:r>
      <w:r w:rsidR="00950D58" w:rsidRPr="00AC50F2">
        <w:t xml:space="preserve"> de 2023.</w:t>
      </w:r>
    </w:p>
    <w:p w14:paraId="1E1E7A88" w14:textId="6F69415F" w:rsidR="00387232" w:rsidRPr="0089188A" w:rsidRDefault="00387232" w:rsidP="004676A7">
      <w:pPr>
        <w:pStyle w:val="Ttulo1"/>
      </w:pPr>
      <w:bookmarkStart w:id="8" w:name="_Toc143505299"/>
      <w:r w:rsidRPr="0089188A">
        <w:t>LOCAL DE EXECUÇÃO DOS SERVIÇOS</w:t>
      </w:r>
      <w:bookmarkEnd w:id="8"/>
    </w:p>
    <w:p w14:paraId="0E80775E" w14:textId="3B9FB397" w:rsidR="00387232" w:rsidRPr="0089188A" w:rsidRDefault="00387232" w:rsidP="004676A7">
      <w:pPr>
        <w:pStyle w:val="Ttulo2"/>
      </w:pPr>
      <w:r w:rsidRPr="0089188A">
        <w:t xml:space="preserve">Os motoristas contratados serão lotados em uma </w:t>
      </w:r>
      <w:r w:rsidRPr="0089188A">
        <w:rPr>
          <w:lang w:eastAsia="en-US"/>
        </w:rPr>
        <w:t>das unidades da 2ª Superintendência Regional da Codevasf, conforme indicação da contratante quando da ativação do posto de trabalho, a</w:t>
      </w:r>
      <w:r w:rsidRPr="0089188A">
        <w:t xml:space="preserve"> saber:</w:t>
      </w:r>
    </w:p>
    <w:p w14:paraId="71E9DA3C" w14:textId="7C3C032A" w:rsidR="00387232" w:rsidRPr="0089188A" w:rsidRDefault="00387232" w:rsidP="0032161C">
      <w:pPr>
        <w:pStyle w:val="DITRA"/>
        <w:numPr>
          <w:ilvl w:val="0"/>
          <w:numId w:val="32"/>
        </w:numPr>
        <w:tabs>
          <w:tab w:val="left" w:pos="1701"/>
        </w:tabs>
        <w:spacing w:after="120"/>
        <w:ind w:left="1843" w:hanging="357"/>
        <w:rPr>
          <w:szCs w:val="24"/>
        </w:rPr>
      </w:pPr>
      <w:r w:rsidRPr="0089188A">
        <w:rPr>
          <w:szCs w:val="24"/>
          <w:lang w:eastAsia="x-none"/>
        </w:rPr>
        <w:lastRenderedPageBreak/>
        <w:t>2ª Superintendência Regional da Codevasf: Avenida Manoel Novaes, s/n, Centro. Bom Jesus da Lapa/BA. Cep: 47.600-000.</w:t>
      </w:r>
    </w:p>
    <w:p w14:paraId="336617E0" w14:textId="47719AC5" w:rsidR="00387232" w:rsidRPr="0089188A" w:rsidRDefault="00387232" w:rsidP="0032161C">
      <w:pPr>
        <w:pStyle w:val="DITRA"/>
        <w:numPr>
          <w:ilvl w:val="0"/>
          <w:numId w:val="32"/>
        </w:numPr>
        <w:tabs>
          <w:tab w:val="left" w:pos="1701"/>
        </w:tabs>
        <w:spacing w:after="120"/>
        <w:ind w:left="1843" w:right="-1"/>
        <w:rPr>
          <w:szCs w:val="24"/>
        </w:rPr>
      </w:pPr>
      <w:r w:rsidRPr="0089188A">
        <w:rPr>
          <w:szCs w:val="24"/>
          <w:lang w:eastAsia="x-none"/>
        </w:rPr>
        <w:t>2ª/UBA – Unidade Regional Descentralizada de Barreiras: Rua Professor José Seabra, 420, Centro. Barreiras/BA. Cep: 47.805-100</w:t>
      </w:r>
      <w:r w:rsidRPr="0089188A">
        <w:rPr>
          <w:szCs w:val="24"/>
        </w:rPr>
        <w:t>.</w:t>
      </w:r>
    </w:p>
    <w:p w14:paraId="6EAEAB63" w14:textId="1F064566" w:rsidR="00387232" w:rsidRPr="0089188A" w:rsidRDefault="00387232" w:rsidP="0032161C">
      <w:pPr>
        <w:pStyle w:val="DITRA"/>
        <w:numPr>
          <w:ilvl w:val="0"/>
          <w:numId w:val="32"/>
        </w:numPr>
        <w:tabs>
          <w:tab w:val="left" w:pos="1701"/>
        </w:tabs>
        <w:spacing w:after="120"/>
        <w:ind w:left="1843" w:right="-1"/>
        <w:rPr>
          <w:szCs w:val="24"/>
        </w:rPr>
      </w:pPr>
      <w:r w:rsidRPr="0089188A">
        <w:rPr>
          <w:szCs w:val="24"/>
          <w:lang w:eastAsia="x-none"/>
        </w:rPr>
        <w:t>2ª/EGU - Escritório de Apoio Técnico de Guanambi: Av. Deolinda Martins, 166, Santo Antônio. Guanambi/BA. Cep: 46.430-000</w:t>
      </w:r>
      <w:r w:rsidRPr="0089188A">
        <w:rPr>
          <w:szCs w:val="24"/>
        </w:rPr>
        <w:t>.</w:t>
      </w:r>
    </w:p>
    <w:p w14:paraId="3DF1EBF4" w14:textId="13ECE7F1" w:rsidR="00387232" w:rsidRPr="0089188A" w:rsidRDefault="00387232" w:rsidP="0032161C">
      <w:pPr>
        <w:pStyle w:val="DITRA"/>
        <w:numPr>
          <w:ilvl w:val="0"/>
          <w:numId w:val="32"/>
        </w:numPr>
        <w:tabs>
          <w:tab w:val="left" w:pos="1701"/>
        </w:tabs>
        <w:spacing w:after="120"/>
        <w:ind w:left="1843" w:right="-1"/>
        <w:rPr>
          <w:szCs w:val="24"/>
        </w:rPr>
      </w:pPr>
      <w:r w:rsidRPr="0089188A">
        <w:rPr>
          <w:szCs w:val="24"/>
          <w:lang w:eastAsia="x-none"/>
        </w:rPr>
        <w:t>2ª/EIR - Escritório de Apoio Técnico de Irecê: Rua São Francisco, 11. Irecê/BA, Cep: 44.900-000</w:t>
      </w:r>
      <w:r w:rsidRPr="0089188A">
        <w:rPr>
          <w:szCs w:val="24"/>
        </w:rPr>
        <w:t>.</w:t>
      </w:r>
    </w:p>
    <w:p w14:paraId="04F5B434" w14:textId="275CFE8B" w:rsidR="00387232" w:rsidRPr="0089188A" w:rsidRDefault="00387232" w:rsidP="0032161C">
      <w:pPr>
        <w:pStyle w:val="DITRA"/>
        <w:numPr>
          <w:ilvl w:val="0"/>
          <w:numId w:val="32"/>
        </w:numPr>
        <w:tabs>
          <w:tab w:val="left" w:pos="1701"/>
        </w:tabs>
        <w:spacing w:after="120"/>
        <w:ind w:left="1843" w:right="-1"/>
        <w:rPr>
          <w:szCs w:val="24"/>
        </w:rPr>
      </w:pPr>
      <w:r w:rsidRPr="0089188A">
        <w:rPr>
          <w:szCs w:val="24"/>
          <w:lang w:eastAsia="x-none"/>
        </w:rPr>
        <w:t>2ª/UCO - Unidade Regional Descentralizada de Vitória da Conquista:</w:t>
      </w:r>
      <w:r w:rsidRPr="0089188A">
        <w:rPr>
          <w:szCs w:val="24"/>
        </w:rPr>
        <w:t xml:space="preserve"> </w:t>
      </w:r>
      <w:r w:rsidRPr="0089188A">
        <w:rPr>
          <w:szCs w:val="24"/>
          <w:lang w:eastAsia="x-none"/>
        </w:rPr>
        <w:t>Rua Siqueira Campos, 1922 - Candeias - Vitória da Conquista/BA, 45.028-548</w:t>
      </w:r>
      <w:r w:rsidR="003C4CE0" w:rsidRPr="0089188A">
        <w:rPr>
          <w:szCs w:val="24"/>
          <w:lang w:eastAsia="x-none"/>
        </w:rPr>
        <w:t>.</w:t>
      </w:r>
    </w:p>
    <w:p w14:paraId="610EEA15" w14:textId="691AA05B" w:rsidR="00387232" w:rsidRPr="0089188A" w:rsidRDefault="00387232" w:rsidP="0032161C">
      <w:pPr>
        <w:pStyle w:val="DITRA"/>
        <w:numPr>
          <w:ilvl w:val="0"/>
          <w:numId w:val="32"/>
        </w:numPr>
        <w:tabs>
          <w:tab w:val="left" w:pos="1701"/>
        </w:tabs>
        <w:spacing w:after="120"/>
        <w:ind w:left="1843" w:right="-1"/>
        <w:rPr>
          <w:szCs w:val="24"/>
        </w:rPr>
      </w:pPr>
      <w:r w:rsidRPr="0089188A">
        <w:rPr>
          <w:szCs w:val="24"/>
        </w:rPr>
        <w:t>2ª/CIX - Centro Integrado de Recursos Pesqueiros e Aquicultura - Povoado de Nova Iguira, Xique-Xique/BA, 47400-000</w:t>
      </w:r>
      <w:r w:rsidRPr="0089188A">
        <w:rPr>
          <w:color w:val="000000" w:themeColor="text1"/>
          <w:szCs w:val="24"/>
        </w:rPr>
        <w:t>.</w:t>
      </w:r>
    </w:p>
    <w:p w14:paraId="14371481" w14:textId="77777777" w:rsidR="00387232" w:rsidRPr="0089188A" w:rsidRDefault="00387232" w:rsidP="004676A7">
      <w:pPr>
        <w:pStyle w:val="Ttulo2"/>
      </w:pPr>
      <w:r w:rsidRPr="0089188A">
        <w:t xml:space="preserve">O transporte de empregados para o local acima descrito é de responsabilidade do licitante vencedor. </w:t>
      </w:r>
    </w:p>
    <w:p w14:paraId="2B7F5C53" w14:textId="77777777" w:rsidR="00387232" w:rsidRPr="0089188A" w:rsidRDefault="00387232" w:rsidP="004676A7">
      <w:pPr>
        <w:pStyle w:val="Ttulo2"/>
      </w:pPr>
      <w:r w:rsidRPr="0089188A">
        <w:t>A lotação dos motoristas poderá englobar locais, quantitativos e funções não relacionados neste Termo de Referência, buscando atender a eventuais necessidades de quaisquer outras Unidades que fazem ou vierem a fazer parte da estrutura administrativa da 2ª Superintendência Regional da CODEVASF, no âmbito de sua área de atuação, dentro dos limites e formas legais permitidos.</w:t>
      </w:r>
    </w:p>
    <w:p w14:paraId="01697965" w14:textId="77777777" w:rsidR="00387232" w:rsidRPr="0089188A" w:rsidRDefault="00387232" w:rsidP="004676A7">
      <w:pPr>
        <w:pStyle w:val="Ttulo2"/>
      </w:pPr>
      <w:r w:rsidRPr="0089188A">
        <w:t>A prestação do serviço de condução de veículos poderá se dá em todo território nacional.</w:t>
      </w:r>
    </w:p>
    <w:p w14:paraId="06722B62" w14:textId="49AF2506" w:rsidR="00483296" w:rsidRPr="0089188A" w:rsidRDefault="00483296" w:rsidP="004676A7">
      <w:pPr>
        <w:pStyle w:val="Ttulo1"/>
      </w:pPr>
      <w:bookmarkStart w:id="9" w:name="_Toc143505300"/>
      <w:r w:rsidRPr="0089188A">
        <w:t>QUADRO DE PESSOAL E QUANTITATIVO</w:t>
      </w:r>
      <w:bookmarkEnd w:id="9"/>
    </w:p>
    <w:p w14:paraId="71150216" w14:textId="3FA2727F" w:rsidR="00483296" w:rsidRPr="0089188A" w:rsidRDefault="00483296" w:rsidP="004676A7">
      <w:pPr>
        <w:pStyle w:val="Ttulo2"/>
      </w:pPr>
      <w:r w:rsidRPr="0089188A">
        <w:t>O quantitativo de funcionários necessários à execução dos serviços está descrito abaixo, sendo:</w:t>
      </w:r>
    </w:p>
    <w:tbl>
      <w:tblPr>
        <w:tblW w:w="9141" w:type="dxa"/>
        <w:tblInd w:w="70" w:type="dxa"/>
        <w:tblCellMar>
          <w:left w:w="70" w:type="dxa"/>
          <w:right w:w="70" w:type="dxa"/>
        </w:tblCellMar>
        <w:tblLook w:val="04A0" w:firstRow="1" w:lastRow="0" w:firstColumn="1" w:lastColumn="0" w:noHBand="0" w:noVBand="1"/>
      </w:tblPr>
      <w:tblGrid>
        <w:gridCol w:w="993"/>
        <w:gridCol w:w="3118"/>
        <w:gridCol w:w="3248"/>
        <w:gridCol w:w="1782"/>
      </w:tblGrid>
      <w:tr w:rsidR="00457F35" w:rsidRPr="0089188A" w14:paraId="79E235B7" w14:textId="77777777" w:rsidTr="00457F35">
        <w:trPr>
          <w:trHeight w:val="165"/>
        </w:trPr>
        <w:tc>
          <w:tcPr>
            <w:tcW w:w="993" w:type="dxa"/>
            <w:tcBorders>
              <w:top w:val="single" w:sz="4" w:space="0" w:color="auto"/>
              <w:left w:val="single" w:sz="4" w:space="0" w:color="auto"/>
              <w:bottom w:val="single" w:sz="4" w:space="0" w:color="auto"/>
              <w:right w:val="nil"/>
            </w:tcBorders>
            <w:vAlign w:val="center"/>
          </w:tcPr>
          <w:p w14:paraId="763C9F86" w14:textId="4C7BE1C9" w:rsidR="00457F35" w:rsidRPr="00457F35" w:rsidRDefault="00457F35" w:rsidP="0032161C">
            <w:pPr>
              <w:jc w:val="center"/>
              <w:rPr>
                <w:b/>
                <w:bCs/>
                <w:szCs w:val="24"/>
              </w:rPr>
            </w:pPr>
            <w:r w:rsidRPr="00457F35">
              <w:rPr>
                <w:b/>
                <w:bCs/>
                <w:szCs w:val="24"/>
              </w:rPr>
              <w:t>I</w:t>
            </w:r>
            <w:r w:rsidRPr="00457F35">
              <w:rPr>
                <w:b/>
                <w:bCs/>
              </w:rPr>
              <w:t>TEM</w:t>
            </w:r>
          </w:p>
        </w:tc>
        <w:tc>
          <w:tcPr>
            <w:tcW w:w="3118" w:type="dxa"/>
            <w:tcBorders>
              <w:top w:val="single" w:sz="4" w:space="0" w:color="auto"/>
              <w:left w:val="single" w:sz="4" w:space="0" w:color="auto"/>
              <w:bottom w:val="single" w:sz="4" w:space="0" w:color="auto"/>
              <w:right w:val="nil"/>
            </w:tcBorders>
            <w:shd w:val="clear" w:color="auto" w:fill="auto"/>
            <w:noWrap/>
            <w:vAlign w:val="center"/>
            <w:hideMark/>
          </w:tcPr>
          <w:p w14:paraId="4DFDE826" w14:textId="70FB5D71" w:rsidR="00457F35" w:rsidRPr="00457F35" w:rsidRDefault="00457F35" w:rsidP="0032161C">
            <w:pPr>
              <w:jc w:val="center"/>
              <w:rPr>
                <w:b/>
                <w:bCs/>
                <w:szCs w:val="24"/>
              </w:rPr>
            </w:pPr>
            <w:r w:rsidRPr="00457F35">
              <w:rPr>
                <w:b/>
                <w:bCs/>
                <w:szCs w:val="24"/>
              </w:rPr>
              <w:t>FUNÇÃO</w:t>
            </w:r>
          </w:p>
        </w:tc>
        <w:tc>
          <w:tcPr>
            <w:tcW w:w="3248" w:type="dxa"/>
            <w:tcBorders>
              <w:top w:val="single" w:sz="4" w:space="0" w:color="auto"/>
              <w:left w:val="single" w:sz="4" w:space="0" w:color="auto"/>
              <w:bottom w:val="single" w:sz="4" w:space="0" w:color="auto"/>
              <w:right w:val="single" w:sz="4" w:space="0" w:color="auto"/>
            </w:tcBorders>
            <w:vAlign w:val="center"/>
          </w:tcPr>
          <w:p w14:paraId="234BE3A2" w14:textId="14F047CC" w:rsidR="00457F35" w:rsidRPr="00457F35" w:rsidRDefault="00457F35" w:rsidP="0032161C">
            <w:pPr>
              <w:jc w:val="center"/>
              <w:rPr>
                <w:b/>
                <w:bCs/>
                <w:szCs w:val="24"/>
              </w:rPr>
            </w:pPr>
            <w:r w:rsidRPr="00457F35">
              <w:rPr>
                <w:b/>
                <w:bCs/>
                <w:color w:val="000000" w:themeColor="text1"/>
              </w:rPr>
              <w:t>Nº CARGO / ANEXO I CCT</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FD1D9" w14:textId="3075601B" w:rsidR="00457F35" w:rsidRPr="00457F35" w:rsidRDefault="00457F35" w:rsidP="0032161C">
            <w:pPr>
              <w:jc w:val="center"/>
              <w:rPr>
                <w:b/>
                <w:bCs/>
                <w:szCs w:val="24"/>
              </w:rPr>
            </w:pPr>
            <w:r w:rsidRPr="00457F35">
              <w:rPr>
                <w:b/>
                <w:bCs/>
                <w:szCs w:val="24"/>
              </w:rPr>
              <w:t>QUANTIDADE</w:t>
            </w:r>
          </w:p>
        </w:tc>
      </w:tr>
      <w:tr w:rsidR="00457F35" w:rsidRPr="0089188A" w14:paraId="2B262A7F" w14:textId="77777777" w:rsidTr="00457F35">
        <w:trPr>
          <w:trHeight w:val="300"/>
        </w:trPr>
        <w:tc>
          <w:tcPr>
            <w:tcW w:w="993" w:type="dxa"/>
            <w:tcBorders>
              <w:top w:val="single" w:sz="4" w:space="0" w:color="auto"/>
              <w:left w:val="single" w:sz="4" w:space="0" w:color="auto"/>
              <w:bottom w:val="single" w:sz="4" w:space="0" w:color="auto"/>
              <w:right w:val="nil"/>
            </w:tcBorders>
          </w:tcPr>
          <w:p w14:paraId="164694F0" w14:textId="2BA29541" w:rsidR="00457F35" w:rsidRPr="0089188A" w:rsidRDefault="00457F35" w:rsidP="0032161C">
            <w:pPr>
              <w:jc w:val="center"/>
              <w:rPr>
                <w:rFonts w:eastAsia="Times New Roman"/>
                <w:szCs w:val="24"/>
              </w:rPr>
            </w:pPr>
            <w:r>
              <w:rPr>
                <w:rFonts w:eastAsia="Times New Roman"/>
                <w:szCs w:val="24"/>
              </w:rPr>
              <w:t>0</w:t>
            </w:r>
            <w:r>
              <w:rPr>
                <w:rFonts w:eastAsia="Times New Roman"/>
              </w:rPr>
              <w:t>1</w:t>
            </w:r>
          </w:p>
        </w:tc>
        <w:tc>
          <w:tcPr>
            <w:tcW w:w="3118" w:type="dxa"/>
            <w:tcBorders>
              <w:top w:val="single" w:sz="4" w:space="0" w:color="auto"/>
              <w:left w:val="single" w:sz="4" w:space="0" w:color="auto"/>
              <w:bottom w:val="single" w:sz="4" w:space="0" w:color="auto"/>
              <w:right w:val="nil"/>
            </w:tcBorders>
            <w:shd w:val="clear" w:color="auto" w:fill="auto"/>
            <w:noWrap/>
            <w:vAlign w:val="center"/>
          </w:tcPr>
          <w:p w14:paraId="76339D0C" w14:textId="6B7C9D80" w:rsidR="00457F35" w:rsidRPr="0089188A" w:rsidRDefault="00457F35" w:rsidP="0032161C">
            <w:pPr>
              <w:jc w:val="center"/>
              <w:rPr>
                <w:rFonts w:eastAsia="Times New Roman"/>
                <w:szCs w:val="24"/>
              </w:rPr>
            </w:pPr>
            <w:r w:rsidRPr="0089188A">
              <w:rPr>
                <w:rFonts w:eastAsia="Times New Roman"/>
                <w:szCs w:val="24"/>
              </w:rPr>
              <w:t>Motorista</w:t>
            </w:r>
            <w:r>
              <w:rPr>
                <w:rFonts w:eastAsia="Times New Roman"/>
                <w:szCs w:val="24"/>
              </w:rPr>
              <w:t xml:space="preserve"> de Veículo Pesado</w:t>
            </w:r>
          </w:p>
        </w:tc>
        <w:tc>
          <w:tcPr>
            <w:tcW w:w="3248" w:type="dxa"/>
            <w:tcBorders>
              <w:top w:val="single" w:sz="4" w:space="0" w:color="auto"/>
              <w:left w:val="single" w:sz="4" w:space="0" w:color="auto"/>
              <w:bottom w:val="single" w:sz="4" w:space="0" w:color="auto"/>
              <w:right w:val="single" w:sz="4" w:space="0" w:color="auto"/>
            </w:tcBorders>
          </w:tcPr>
          <w:p w14:paraId="13204388" w14:textId="44DC5538" w:rsidR="00457F35" w:rsidRPr="0089188A" w:rsidRDefault="00457F35" w:rsidP="0032161C">
            <w:pPr>
              <w:jc w:val="center"/>
              <w:rPr>
                <w:rFonts w:eastAsia="Times New Roman"/>
                <w:szCs w:val="24"/>
              </w:rPr>
            </w:pPr>
            <w:r>
              <w:rPr>
                <w:rFonts w:eastAsia="Times New Roman"/>
                <w:szCs w:val="24"/>
              </w:rPr>
              <w:t>24</w:t>
            </w:r>
          </w:p>
        </w:tc>
        <w:tc>
          <w:tcPr>
            <w:tcW w:w="17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CC108" w14:textId="31688E1A" w:rsidR="00457F35" w:rsidRPr="0089188A" w:rsidRDefault="00457F35" w:rsidP="0032161C">
            <w:pPr>
              <w:jc w:val="center"/>
              <w:rPr>
                <w:rFonts w:eastAsia="Times New Roman"/>
                <w:szCs w:val="24"/>
              </w:rPr>
            </w:pPr>
            <w:r w:rsidRPr="0089188A">
              <w:rPr>
                <w:rFonts w:eastAsia="Times New Roman"/>
                <w:szCs w:val="24"/>
              </w:rPr>
              <w:t>08</w:t>
            </w:r>
          </w:p>
        </w:tc>
      </w:tr>
    </w:tbl>
    <w:p w14:paraId="12DE79C0" w14:textId="1283A649" w:rsidR="00483296" w:rsidRPr="0089188A" w:rsidRDefault="00483296" w:rsidP="004676A7">
      <w:pPr>
        <w:pStyle w:val="Ttulo2"/>
      </w:pPr>
      <w:r w:rsidRPr="0089188A">
        <w:t>Se for o caso, o pessoal e/ou os serviços objeto</w:t>
      </w:r>
      <w:r w:rsidR="00FC09A1" w:rsidRPr="0089188A">
        <w:t>s</w:t>
      </w:r>
      <w:r w:rsidRPr="0089188A">
        <w:t xml:space="preserve"> deste Edital poderão ser aumentados ou suprimidos, até o limite de 25% (vinte e cinco por cento) de acordo com as necessidades e conveniências da CODEVASF.</w:t>
      </w:r>
    </w:p>
    <w:p w14:paraId="7BF1666E" w14:textId="77777777" w:rsidR="00EC55DC" w:rsidRPr="0089188A" w:rsidRDefault="00EC4155" w:rsidP="004676A7">
      <w:pPr>
        <w:pStyle w:val="Ttulo2"/>
      </w:pPr>
      <w:r w:rsidRPr="0089188A">
        <w:t>A efetiva implantação de cada posto de trabalho ficará de acordo com conveniência e interesse exclusivo da Codevasf-2ªSR, não sendo obri</w:t>
      </w:r>
      <w:r w:rsidR="00413DFA" w:rsidRPr="0089188A">
        <w:t>gatório</w:t>
      </w:r>
      <w:r w:rsidRPr="0089188A">
        <w:t xml:space="preserve"> a implantação da totalidade dos postos licitados.</w:t>
      </w:r>
    </w:p>
    <w:p w14:paraId="76F38630" w14:textId="2890BD2E" w:rsidR="00483296" w:rsidRPr="0089188A" w:rsidRDefault="00483296" w:rsidP="004676A7">
      <w:pPr>
        <w:pStyle w:val="Ttulo1"/>
      </w:pPr>
      <w:bookmarkStart w:id="10" w:name="_Toc143505301"/>
      <w:r w:rsidRPr="0089188A">
        <w:t>JUSTIFICATIVA E OBJETIVO DA CONTRATAÇÃO</w:t>
      </w:r>
      <w:bookmarkEnd w:id="10"/>
    </w:p>
    <w:p w14:paraId="1AD4DD77" w14:textId="7DAB63C4" w:rsidR="00483296" w:rsidRPr="0089188A" w:rsidRDefault="00483296" w:rsidP="004676A7">
      <w:pPr>
        <w:pStyle w:val="Ttulo2"/>
      </w:pPr>
      <w:r w:rsidRPr="0089188A">
        <w:t xml:space="preserve">Os serviços terceirizados demandados destinam-se à realização de atividades que constituem a área de competência legal do Órgão, conforme dispõe o </w:t>
      </w:r>
      <w:r w:rsidR="00B40862" w:rsidRPr="0089188A">
        <w:t>Decreto nº 9.507 de 21 de setembro de 2018</w:t>
      </w:r>
      <w:r w:rsidRPr="0089188A">
        <w:t xml:space="preserve">, necessários ao bom funcionamento da </w:t>
      </w:r>
      <w:r w:rsidR="00022057" w:rsidRPr="0089188A">
        <w:t>2</w:t>
      </w:r>
      <w:r w:rsidR="00B40862" w:rsidRPr="0089188A">
        <w:t xml:space="preserve">ª Superintendência Regional da Companhia de Desenvolvimento dos Vales do São Francisco e do Parnaíba </w:t>
      </w:r>
      <w:r w:rsidRPr="0089188A">
        <w:t>e não inerentes às atribuições de cargos de seu quadro de servidores.</w:t>
      </w:r>
    </w:p>
    <w:p w14:paraId="7340D766" w14:textId="56DAA84B" w:rsidR="000A40EC" w:rsidRPr="0089188A" w:rsidRDefault="000A40EC" w:rsidP="004676A7">
      <w:pPr>
        <w:pStyle w:val="Ttulo2"/>
      </w:pPr>
      <w:r w:rsidRPr="0089188A">
        <w:t xml:space="preserve">Esta contratação </w:t>
      </w:r>
      <w:r w:rsidR="00852107" w:rsidRPr="0089188A">
        <w:t>permitirá o suporte às ações</w:t>
      </w:r>
      <w:r w:rsidRPr="0089188A">
        <w:t xml:space="preserve">, viabilizando um melhor gerenciamento dos serviços prestados, </w:t>
      </w:r>
      <w:r w:rsidR="00DF6DFD" w:rsidRPr="0089188A">
        <w:t xml:space="preserve">a alcance das metas institucionais, </w:t>
      </w:r>
      <w:r w:rsidRPr="0089188A">
        <w:t xml:space="preserve">minimizando </w:t>
      </w:r>
      <w:r w:rsidRPr="0089188A">
        <w:lastRenderedPageBreak/>
        <w:t>os riscos de eventuais prejuízos à Administração e/ou de comprometimento da qualidade dessas atividades.</w:t>
      </w:r>
    </w:p>
    <w:p w14:paraId="1994549A" w14:textId="568F9E63" w:rsidR="00E66878" w:rsidRDefault="00B01F58" w:rsidP="004676A7">
      <w:pPr>
        <w:pStyle w:val="Ttulo2"/>
      </w:pPr>
      <w:r w:rsidRPr="0089188A">
        <w:t>O</w:t>
      </w:r>
      <w:r w:rsidR="00E66878" w:rsidRPr="0089188A">
        <w:t xml:space="preserve"> expressivo crescimento da alocação de recursos à Codevasf (Emendas Parlamentares, TED’</w:t>
      </w:r>
      <w:r w:rsidR="00852107" w:rsidRPr="0089188A">
        <w:t>s e Convênios), incluindo esta 2</w:t>
      </w:r>
      <w:r w:rsidR="00E66878" w:rsidRPr="0089188A">
        <w:t xml:space="preserve">ª Superintendência Regional, resultando no </w:t>
      </w:r>
      <w:r w:rsidR="008160DC" w:rsidRPr="0089188A">
        <w:rPr>
          <w:b/>
        </w:rPr>
        <w:t xml:space="preserve">excepcional </w:t>
      </w:r>
      <w:r w:rsidR="00D82E37" w:rsidRPr="0089188A">
        <w:rPr>
          <w:b/>
        </w:rPr>
        <w:t>incremento</w:t>
      </w:r>
      <w:r w:rsidR="000A40EC" w:rsidRPr="0089188A">
        <w:rPr>
          <w:b/>
        </w:rPr>
        <w:t xml:space="preserve"> temporário</w:t>
      </w:r>
      <w:r w:rsidR="00D82E37" w:rsidRPr="0089188A">
        <w:rPr>
          <w:b/>
        </w:rPr>
        <w:t xml:space="preserve"> do volume de serviços</w:t>
      </w:r>
      <w:r w:rsidR="00791A3E" w:rsidRPr="0089188A">
        <w:rPr>
          <w:b/>
        </w:rPr>
        <w:t xml:space="preserve">, gerado pela ampliação da área de atuação e implantação do Programa Pró Brasil </w:t>
      </w:r>
      <w:r w:rsidR="009E3D30" w:rsidRPr="0089188A">
        <w:t>-</w:t>
      </w:r>
      <w:r w:rsidR="000A40EC" w:rsidRPr="0089188A">
        <w:t xml:space="preserve"> artigo 4º, inciso II do Decreto nº 9.507 de 21/09/2018.</w:t>
      </w:r>
      <w:r w:rsidR="009E3D30" w:rsidRPr="0089188A">
        <w:t xml:space="preserve"> O quadro de servidores desta instituição não acompanhou a dimensão de tais eventos, </w:t>
      </w:r>
      <w:r w:rsidR="000A40EC" w:rsidRPr="0089188A">
        <w:t>deflagr</w:t>
      </w:r>
      <w:r w:rsidR="009E3D30" w:rsidRPr="0089188A">
        <w:t>ando</w:t>
      </w:r>
      <w:r w:rsidR="000A40EC" w:rsidRPr="0089188A">
        <w:t xml:space="preserve"> a imprescindibilidade desta contratação</w:t>
      </w:r>
      <w:r w:rsidR="009E3D30" w:rsidRPr="0089188A">
        <w:t xml:space="preserve">, </w:t>
      </w:r>
      <w:r w:rsidR="000A40EC" w:rsidRPr="0089188A">
        <w:t>cauciona</w:t>
      </w:r>
      <w:r w:rsidR="009E3D30" w:rsidRPr="0089188A">
        <w:t xml:space="preserve">ndo </w:t>
      </w:r>
      <w:r w:rsidR="000A40EC" w:rsidRPr="0089188A">
        <w:t>o alcance das metas institucionais finalísticas</w:t>
      </w:r>
      <w:r w:rsidR="00DF6DFD" w:rsidRPr="0089188A">
        <w:t xml:space="preserve"> resultado do aumento expressivo das Ementas Parlamentares e obras e Serviços de Engenharia do Programa Pró Brasil</w:t>
      </w:r>
      <w:r w:rsidR="000A40EC" w:rsidRPr="0089188A">
        <w:t>.</w:t>
      </w:r>
    </w:p>
    <w:p w14:paraId="6A7E44D3" w14:textId="385FF70D" w:rsidR="00C45D82" w:rsidRPr="0089188A" w:rsidRDefault="00C45D82" w:rsidP="004676A7">
      <w:pPr>
        <w:pStyle w:val="Ttulo1"/>
      </w:pPr>
      <w:bookmarkStart w:id="11" w:name="_Toc143505302"/>
      <w:r w:rsidRPr="0089188A">
        <w:t>CONDIÇÕES DE PARTICIPAÇÃO</w:t>
      </w:r>
      <w:bookmarkEnd w:id="11"/>
    </w:p>
    <w:p w14:paraId="648C8D27" w14:textId="77777777" w:rsidR="00C0436E" w:rsidRPr="0089188A" w:rsidRDefault="00C0436E" w:rsidP="004676A7">
      <w:pPr>
        <w:pStyle w:val="Ttulo2"/>
      </w:pPr>
      <w:r w:rsidRPr="0089188A">
        <w:t>Poderão participar da presente licitação empresas do ramo pertinente e compatível com o objeto desta licitação, isoladamente, que atendam às exigências do TR e seus anexos.</w:t>
      </w:r>
    </w:p>
    <w:p w14:paraId="622E34CC" w14:textId="77777777" w:rsidR="00C0436E" w:rsidRPr="0089188A" w:rsidRDefault="00C0436E" w:rsidP="004676A7">
      <w:pPr>
        <w:pStyle w:val="Ttulo2"/>
      </w:pPr>
      <w:r w:rsidRPr="0089188A">
        <w:t>Na fase de habilitação, o licitante deverá comprovar que possui patrimônio líquido no valor de 10% (dez por cento) do valor máximo orçado para a contratação, e Capital Circulante Líquido (CCL) ou Capital de Giro (Ativo Circulante – Passivo Circulante) de, no mínimo, 16,66% (dezesseis inteiros e sessenta e seis centésimos por cento) do valor orçado para a contratação ou item pertinente, tendo</w:t>
      </w:r>
      <w:r w:rsidRPr="0089188A">
        <w:rPr>
          <w:spacing w:val="-1"/>
        </w:rPr>
        <w:t xml:space="preserve"> </w:t>
      </w:r>
      <w:r w:rsidRPr="0089188A">
        <w:t>por</w:t>
      </w:r>
      <w:r w:rsidRPr="0089188A">
        <w:rPr>
          <w:spacing w:val="-2"/>
        </w:rPr>
        <w:t xml:space="preserve"> </w:t>
      </w:r>
      <w:r w:rsidRPr="0089188A">
        <w:t>base</w:t>
      </w:r>
      <w:r w:rsidRPr="0089188A">
        <w:rPr>
          <w:spacing w:val="-2"/>
        </w:rPr>
        <w:t xml:space="preserve"> </w:t>
      </w:r>
      <w:r w:rsidRPr="0089188A">
        <w:t>o</w:t>
      </w:r>
      <w:r w:rsidRPr="0089188A">
        <w:rPr>
          <w:spacing w:val="-1"/>
        </w:rPr>
        <w:t xml:space="preserve"> </w:t>
      </w:r>
      <w:r w:rsidRPr="0089188A">
        <w:t>balanço</w:t>
      </w:r>
      <w:r w:rsidRPr="0089188A">
        <w:rPr>
          <w:spacing w:val="-1"/>
        </w:rPr>
        <w:t xml:space="preserve"> </w:t>
      </w:r>
      <w:r w:rsidRPr="0089188A">
        <w:t>patrimonial</w:t>
      </w:r>
      <w:r w:rsidRPr="0089188A">
        <w:rPr>
          <w:spacing w:val="-1"/>
        </w:rPr>
        <w:t xml:space="preserve"> </w:t>
      </w:r>
      <w:r w:rsidRPr="0089188A">
        <w:t>e as demonstrações contábeis do último exercício social registrados na Junta Comercial do seu Estado ou mediante a apresentação da Escrituração Contábil Digital (ECD) e recibo de transmissão.</w:t>
      </w:r>
    </w:p>
    <w:p w14:paraId="5DFE4D66" w14:textId="3C0E0184" w:rsidR="00C45D82" w:rsidRPr="0089188A" w:rsidRDefault="00C45D82" w:rsidP="004676A7">
      <w:pPr>
        <w:pStyle w:val="Ttulo2"/>
      </w:pPr>
      <w:r w:rsidRPr="0089188A">
        <w:t>As Empresas estrangeiras poderão participar nas mesmas condições das empresas nacionais.</w:t>
      </w:r>
    </w:p>
    <w:p w14:paraId="7FEC1838" w14:textId="77D5411B" w:rsidR="00F94B4A" w:rsidRPr="0089188A" w:rsidRDefault="00C45D82" w:rsidP="004676A7">
      <w:pPr>
        <w:pStyle w:val="Ttulo2"/>
      </w:pPr>
      <w:r w:rsidRPr="0089188A">
        <w:t xml:space="preserve">CONSÓRCIO </w:t>
      </w:r>
      <w:r w:rsidR="00F94B4A" w:rsidRPr="0089188A">
        <w:t>E SUBCONTRATAÇÃO</w:t>
      </w:r>
    </w:p>
    <w:p w14:paraId="1F6A1834" w14:textId="204CACAB" w:rsidR="005039ED" w:rsidRPr="0089188A" w:rsidRDefault="00C45D82" w:rsidP="004676A7">
      <w:pPr>
        <w:pStyle w:val="Ttulo3"/>
      </w:pPr>
      <w:r w:rsidRPr="0089188A">
        <w:t>Não será permiti</w:t>
      </w:r>
      <w:r w:rsidR="00F94B4A" w:rsidRPr="0089188A">
        <w:t>da a participação de consórcio e nem subcontratações</w:t>
      </w:r>
      <w:r w:rsidR="00BC18E0" w:rsidRPr="0089188A">
        <w:t>.</w:t>
      </w:r>
    </w:p>
    <w:p w14:paraId="442F401B" w14:textId="739BDD01" w:rsidR="00F94B4A" w:rsidRDefault="00F94B4A" w:rsidP="004676A7">
      <w:pPr>
        <w:pStyle w:val="Ttulo3"/>
      </w:pPr>
      <w:r w:rsidRPr="0089188A">
        <w:t>Neste certame o objeto é único, singelo e sem obrigações de diferentes especialidades ou passível de divisão. Portanto, a participação sob o regime</w:t>
      </w:r>
      <w:r w:rsidR="00BC18E0" w:rsidRPr="0089188A">
        <w:t xml:space="preserve"> de consorcio não é justificada, bem como subcontratações.</w:t>
      </w:r>
    </w:p>
    <w:p w14:paraId="6917C202" w14:textId="77777777" w:rsidR="00F67495" w:rsidRPr="00FE2718" w:rsidRDefault="00F67495" w:rsidP="004676A7">
      <w:pPr>
        <w:pStyle w:val="Ttulo2"/>
      </w:pPr>
      <w:r w:rsidRPr="00FE2718">
        <w:t>VISTORIA</w:t>
      </w:r>
    </w:p>
    <w:p w14:paraId="327F3D88" w14:textId="77777777" w:rsidR="00F67495" w:rsidRPr="00FE2718" w:rsidRDefault="00F67495" w:rsidP="004676A7">
      <w:pPr>
        <w:pStyle w:val="Ttulo3"/>
      </w:pPr>
      <w:r w:rsidRPr="00FE2718">
        <w:t xml:space="preserve">A vistoria aos locais de prestação dos serviços </w:t>
      </w:r>
      <w:r w:rsidRPr="00FE2718">
        <w:rPr>
          <w:b/>
          <w:u w:val="single"/>
        </w:rPr>
        <w:t xml:space="preserve">NÃO </w:t>
      </w:r>
      <w:r w:rsidRPr="00FE2718">
        <w:rPr>
          <w:u w:val="single"/>
        </w:rPr>
        <w:t>será obrigatória</w:t>
      </w:r>
      <w:r w:rsidRPr="00FE2718">
        <w:t>, porém, para o melhor dimensionamento e elaboração de sua proposta, o licitante poderá realizar vistoria nas instalações do local de execução dos serviços, acompanhado por servidor designado para esse fim, de segunda à sexta-feira, das 09h às 11h30 e das 14h30 às 16h30, devendo o agendamento ser efetuado previamente pelo telefone (77) 3481-8061 ou 3481-8066.</w:t>
      </w:r>
    </w:p>
    <w:p w14:paraId="7E700FD5" w14:textId="77777777" w:rsidR="00F67495" w:rsidRPr="00FE2718" w:rsidRDefault="00F67495" w:rsidP="004676A7">
      <w:pPr>
        <w:pStyle w:val="Ttulo3"/>
      </w:pPr>
      <w:r w:rsidRPr="00FE2718">
        <w:t>É de inteira responsabilidade do licitante a verificação "in loco" ou análise através de estudo das condições físicas e das dificuldades dos locais e dimensionamento dos dados necessários à apresentação da Proposta. A não verificação dessas dificuldades não poderá ser avocada no desenrolar dos trabalhos como fonte de alteração dos termos contratuais estabelecidos.</w:t>
      </w:r>
    </w:p>
    <w:p w14:paraId="53F5B373" w14:textId="77777777" w:rsidR="00F67495" w:rsidRPr="00FE2718" w:rsidRDefault="00F67495" w:rsidP="004676A7">
      <w:pPr>
        <w:pStyle w:val="Ttulo3"/>
      </w:pPr>
      <w:r w:rsidRPr="00FE2718">
        <w:t>Os custos de vistoria aos locais dos serviços correrão por exclusiva conta do licitante.</w:t>
      </w:r>
    </w:p>
    <w:p w14:paraId="4A7D085B" w14:textId="77777777" w:rsidR="00F67495" w:rsidRPr="00FE2718" w:rsidRDefault="00F67495" w:rsidP="004676A7">
      <w:pPr>
        <w:pStyle w:val="Ttulo3"/>
      </w:pPr>
      <w:r w:rsidRPr="00FE2718">
        <w:lastRenderedPageBreak/>
        <w:t>A vistoria é FACULTATIVA, podendo a licitante realizá-la por intermédio de representante legal.</w:t>
      </w:r>
    </w:p>
    <w:p w14:paraId="23BFCEF2" w14:textId="77777777" w:rsidR="00F67495" w:rsidRPr="00FE2718" w:rsidRDefault="00F67495" w:rsidP="004676A7">
      <w:pPr>
        <w:pStyle w:val="Ttulo3"/>
      </w:pPr>
      <w:r w:rsidRPr="00FE2718">
        <w:t>Para a vistoria, o licitante, ou o seu representante, deverá estar devidamente identificado, e assinará a declaração de vistoria, anexo deste edital.</w:t>
      </w:r>
    </w:p>
    <w:p w14:paraId="234BF851" w14:textId="77777777" w:rsidR="00F67495" w:rsidRPr="00FE2718" w:rsidRDefault="00F67495" w:rsidP="004676A7">
      <w:pPr>
        <w:pStyle w:val="Ttulo3"/>
      </w:pPr>
      <w:r w:rsidRPr="00FE2718">
        <w:t>O prazo para vistoria iniciar-se-á no dia útil seguinte ao da publicação do Edital, estendendo-se até o dia útil anterior à data prevista para a abertura da sessão pública.</w:t>
      </w:r>
    </w:p>
    <w:p w14:paraId="78EA77C0" w14:textId="7C554D1D" w:rsidR="00F67495" w:rsidRDefault="00F67495" w:rsidP="004676A7">
      <w:pPr>
        <w:pStyle w:val="Ttulo3"/>
      </w:pPr>
      <w:bookmarkStart w:id="12" w:name="_Ref441155895"/>
      <w:r w:rsidRPr="00FE2718">
        <w:rPr>
          <w:b/>
        </w:rPr>
        <w:t>CASO A VISITA SEJA REALIZADA</w:t>
      </w:r>
      <w:r w:rsidRPr="00FE2718">
        <w:t>, a declaração de que conhece o local onde serão executados os serviços e suas circunvizinhanças</w:t>
      </w:r>
      <w:r w:rsidR="003D037C">
        <w:t xml:space="preserve"> deverá</w:t>
      </w:r>
      <w:r w:rsidRPr="00FE2718">
        <w:t xml:space="preserve"> ser obrigatoriamente emitida pela empresa licitante</w:t>
      </w:r>
      <w:r w:rsidR="00A04A20">
        <w:t xml:space="preserve"> conforme</w:t>
      </w:r>
      <w:r w:rsidR="002A3E87">
        <w:t xml:space="preserve"> m</w:t>
      </w:r>
      <w:r w:rsidRPr="00FE2718">
        <w:t xml:space="preserve">odelo de </w:t>
      </w:r>
      <w:r w:rsidR="002A3E87">
        <w:t>d</w:t>
      </w:r>
      <w:r w:rsidRPr="00FE2718">
        <w:t>eclaração</w:t>
      </w:r>
      <w:r w:rsidR="00A04A20">
        <w:t xml:space="preserve"> constante no </w:t>
      </w:r>
      <w:r w:rsidRPr="00FE2718">
        <w:t>Anexo</w:t>
      </w:r>
      <w:r w:rsidR="00254171">
        <w:t xml:space="preserve"> V</w:t>
      </w:r>
      <w:r w:rsidRPr="00FE2718">
        <w:t xml:space="preserve">I deste TR, através dos seus </w:t>
      </w:r>
      <w:r w:rsidR="003D037C">
        <w:t>representantes legais</w:t>
      </w:r>
      <w:r w:rsidRPr="00FE2718">
        <w:t>.</w:t>
      </w:r>
      <w:bookmarkEnd w:id="12"/>
    </w:p>
    <w:p w14:paraId="63BB3502" w14:textId="3CA96CF3" w:rsidR="00651A90" w:rsidRPr="0089188A" w:rsidRDefault="00651A90" w:rsidP="004676A7">
      <w:pPr>
        <w:pStyle w:val="Ttulo1"/>
      </w:pPr>
      <w:bookmarkStart w:id="13" w:name="_Toc143505303"/>
      <w:r w:rsidRPr="0089188A">
        <w:t>DA CLASSIFICAÇÃO DOS SERVIÇOS</w:t>
      </w:r>
      <w:bookmarkEnd w:id="13"/>
    </w:p>
    <w:p w14:paraId="71CD75CB" w14:textId="733009B1" w:rsidR="00651A90" w:rsidRPr="0089188A" w:rsidRDefault="00651A90" w:rsidP="004676A7">
      <w:pPr>
        <w:pStyle w:val="Ttulo2"/>
      </w:pPr>
      <w:r w:rsidRPr="0089188A">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22CE168" w14:textId="546A5260" w:rsidR="00651A90" w:rsidRPr="0089188A" w:rsidRDefault="00651A90" w:rsidP="004676A7">
      <w:pPr>
        <w:pStyle w:val="Ttulo2"/>
      </w:pPr>
      <w:r w:rsidRPr="0089188A">
        <w:t>Os serviços a serem contratados enquadram-se nos pressupostos do Decreto nº 9.507 de 21 de setembro de 2018, constituindo-se em atividades materiais acessórias, instrumentais ou complementares à área de competência legal do órgão licitante, não inerentes às categorias funcionais abrangidas por seu respectivo plano de cargos.</w:t>
      </w:r>
    </w:p>
    <w:p w14:paraId="3ED04BF1" w14:textId="29C1C890" w:rsidR="00651A90" w:rsidRPr="0089188A" w:rsidRDefault="00651A90" w:rsidP="004676A7">
      <w:pPr>
        <w:pStyle w:val="Ttulo2"/>
      </w:pPr>
      <w:r w:rsidRPr="0089188A">
        <w:t>A prestação dos serviços não gera vínculo empregatício entre os empregados da Contratada e a Administração Contratante, vedando-se qualquer relação entre estes que caracterize pessoalidade e subordinação direta.</w:t>
      </w:r>
    </w:p>
    <w:p w14:paraId="266CDED6" w14:textId="77777777" w:rsidR="002406DC" w:rsidRPr="0089188A" w:rsidRDefault="002406DC" w:rsidP="004676A7">
      <w:pPr>
        <w:pStyle w:val="Ttulo2"/>
      </w:pPr>
      <w:r w:rsidRPr="0089188A">
        <w:t>A efetiva implantação de cada posto de trabalho ficará de acordo com conveniência e interesse exclusivo da Codevasf-2ª/SR, não sendo obrigado a implantação da totalidade dos postos licitados.</w:t>
      </w:r>
    </w:p>
    <w:p w14:paraId="57FE2B73" w14:textId="3B6C2F5B" w:rsidR="00651A90" w:rsidRPr="0089188A" w:rsidRDefault="00651A90" w:rsidP="004676A7">
      <w:pPr>
        <w:pStyle w:val="Ttulo1"/>
      </w:pPr>
      <w:bookmarkStart w:id="14" w:name="_Toc143505304"/>
      <w:r w:rsidRPr="0089188A">
        <w:t>FORMA DE PRESTAÇÃO DOS SERVIÇOS</w:t>
      </w:r>
      <w:bookmarkEnd w:id="14"/>
    </w:p>
    <w:p w14:paraId="3F08B15A" w14:textId="0052DFC6" w:rsidR="00651A90" w:rsidRPr="0089188A" w:rsidRDefault="003D4362" w:rsidP="004676A7">
      <w:pPr>
        <w:pStyle w:val="Ttulo2"/>
      </w:pPr>
      <w:r w:rsidRPr="0089188A">
        <w:t xml:space="preserve">Contratação de pessoa jurídica para a prestação dos serviços objeto do presente Termo de Referência, com amparo legal na Lei n.º 9.632, de 07 de maio de 1.998; no Decreto n.º </w:t>
      </w:r>
      <w:r w:rsidR="00FE60FB">
        <w:t>9.507</w:t>
      </w:r>
      <w:r w:rsidRPr="0089188A">
        <w:t xml:space="preserve">, de </w:t>
      </w:r>
      <w:r w:rsidR="00FE60FB">
        <w:t>21</w:t>
      </w:r>
      <w:r w:rsidRPr="0089188A">
        <w:t xml:space="preserve"> de </w:t>
      </w:r>
      <w:r w:rsidR="00FE60FB">
        <w:t>setembro</w:t>
      </w:r>
      <w:r w:rsidRPr="0089188A">
        <w:t xml:space="preserve"> de </w:t>
      </w:r>
      <w:r w:rsidR="00FE60FB">
        <w:t>2018</w:t>
      </w:r>
      <w:r w:rsidRPr="0089188A">
        <w:t>; na Instrução Normativa SLTI/MP n.º 0</w:t>
      </w:r>
      <w:r w:rsidR="00A44999" w:rsidRPr="0089188A">
        <w:t>5, de 26/05</w:t>
      </w:r>
      <w:r w:rsidRPr="0089188A">
        <w:t>/20</w:t>
      </w:r>
      <w:r w:rsidR="00A44999" w:rsidRPr="0089188A">
        <w:t>17</w:t>
      </w:r>
      <w:r w:rsidRPr="0089188A">
        <w:t>, e suas alterações); e nas demais disposições a serem estabelecidas no Edital e seus Anexos.</w:t>
      </w:r>
    </w:p>
    <w:p w14:paraId="4B88ADF3" w14:textId="78D0D862" w:rsidR="00651A90" w:rsidRDefault="00651A90" w:rsidP="004676A7">
      <w:pPr>
        <w:pStyle w:val="Ttulo2"/>
      </w:pPr>
      <w:r w:rsidRPr="0089188A">
        <w:t xml:space="preserve">Haverá o agrupamento de atividades, sendo utilizado como critério de julgamento o valor global, conforme discriminado abaixo: </w:t>
      </w:r>
    </w:p>
    <w:p w14:paraId="7F0A2FDB" w14:textId="77777777" w:rsidR="002154B4" w:rsidRPr="002154B4" w:rsidRDefault="002154B4" w:rsidP="0032161C"/>
    <w:tbl>
      <w:tblPr>
        <w:tblW w:w="7797" w:type="dxa"/>
        <w:jc w:val="center"/>
        <w:tblLayout w:type="fixed"/>
        <w:tblLook w:val="0000" w:firstRow="0" w:lastRow="0" w:firstColumn="0" w:lastColumn="0" w:noHBand="0" w:noVBand="0"/>
      </w:tblPr>
      <w:tblGrid>
        <w:gridCol w:w="781"/>
        <w:gridCol w:w="3614"/>
        <w:gridCol w:w="1134"/>
        <w:gridCol w:w="2268"/>
      </w:tblGrid>
      <w:tr w:rsidR="00157D02" w:rsidRPr="0089188A" w14:paraId="077BA62C" w14:textId="77777777" w:rsidTr="00157D02">
        <w:trPr>
          <w:jc w:val="center"/>
        </w:trPr>
        <w:tc>
          <w:tcPr>
            <w:tcW w:w="781" w:type="dxa"/>
            <w:tcBorders>
              <w:top w:val="single" w:sz="4" w:space="0" w:color="000000"/>
              <w:left w:val="single" w:sz="4" w:space="0" w:color="000000"/>
              <w:bottom w:val="single" w:sz="4" w:space="0" w:color="000000"/>
            </w:tcBorders>
            <w:shd w:val="clear" w:color="auto" w:fill="FFFFFF"/>
            <w:vAlign w:val="center"/>
          </w:tcPr>
          <w:p w14:paraId="154B973F" w14:textId="77777777" w:rsidR="00157D02" w:rsidRPr="0089188A" w:rsidRDefault="00157D02" w:rsidP="0032161C">
            <w:pPr>
              <w:snapToGrid w:val="0"/>
              <w:jc w:val="center"/>
              <w:rPr>
                <w:b/>
                <w:szCs w:val="24"/>
              </w:rPr>
            </w:pPr>
            <w:r w:rsidRPr="0089188A">
              <w:rPr>
                <w:b/>
                <w:szCs w:val="24"/>
              </w:rPr>
              <w:t>Item</w:t>
            </w:r>
          </w:p>
        </w:tc>
        <w:tc>
          <w:tcPr>
            <w:tcW w:w="3614" w:type="dxa"/>
            <w:tcBorders>
              <w:top w:val="single" w:sz="4" w:space="0" w:color="000000"/>
              <w:left w:val="single" w:sz="4" w:space="0" w:color="000000"/>
              <w:bottom w:val="single" w:sz="4" w:space="0" w:color="000000"/>
            </w:tcBorders>
            <w:shd w:val="clear" w:color="auto" w:fill="FFFFFF"/>
            <w:vAlign w:val="center"/>
          </w:tcPr>
          <w:p w14:paraId="0FF60177" w14:textId="77777777" w:rsidR="00157D02" w:rsidRPr="0089188A" w:rsidRDefault="00157D02" w:rsidP="0032161C">
            <w:pPr>
              <w:snapToGrid w:val="0"/>
              <w:jc w:val="center"/>
              <w:rPr>
                <w:b/>
                <w:szCs w:val="24"/>
              </w:rPr>
            </w:pPr>
            <w:r w:rsidRPr="0089188A">
              <w:rPr>
                <w:b/>
                <w:szCs w:val="24"/>
              </w:rPr>
              <w:t>Categoria</w:t>
            </w:r>
          </w:p>
        </w:tc>
        <w:tc>
          <w:tcPr>
            <w:tcW w:w="1134" w:type="dxa"/>
            <w:tcBorders>
              <w:top w:val="single" w:sz="4" w:space="0" w:color="000000"/>
              <w:left w:val="single" w:sz="4" w:space="0" w:color="000000"/>
              <w:bottom w:val="single" w:sz="4" w:space="0" w:color="000000"/>
            </w:tcBorders>
            <w:shd w:val="clear" w:color="auto" w:fill="FFFFFF"/>
          </w:tcPr>
          <w:p w14:paraId="6BA2E0D5" w14:textId="77777777" w:rsidR="00157D02" w:rsidRPr="0089188A" w:rsidRDefault="00157D02" w:rsidP="0032161C">
            <w:pPr>
              <w:snapToGrid w:val="0"/>
              <w:jc w:val="center"/>
              <w:rPr>
                <w:b/>
                <w:szCs w:val="24"/>
              </w:rPr>
            </w:pPr>
            <w:r w:rsidRPr="0089188A">
              <w:rPr>
                <w:b/>
                <w:szCs w:val="24"/>
              </w:rPr>
              <w:t xml:space="preserve">Jornada diária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84AD5" w14:textId="77777777" w:rsidR="00157D02" w:rsidRPr="0089188A" w:rsidRDefault="00157D02" w:rsidP="0032161C">
            <w:pPr>
              <w:snapToGrid w:val="0"/>
              <w:jc w:val="center"/>
              <w:rPr>
                <w:b/>
                <w:szCs w:val="24"/>
              </w:rPr>
            </w:pPr>
            <w:r w:rsidRPr="0089188A">
              <w:rPr>
                <w:b/>
                <w:szCs w:val="24"/>
              </w:rPr>
              <w:t>Número estimado de terceirizados</w:t>
            </w:r>
          </w:p>
        </w:tc>
      </w:tr>
      <w:tr w:rsidR="00157D02" w:rsidRPr="0089188A" w14:paraId="041B3B2A" w14:textId="77777777" w:rsidTr="00157D02">
        <w:trPr>
          <w:jc w:val="center"/>
        </w:trPr>
        <w:tc>
          <w:tcPr>
            <w:tcW w:w="781" w:type="dxa"/>
            <w:tcBorders>
              <w:left w:val="single" w:sz="4" w:space="0" w:color="000000"/>
              <w:bottom w:val="single" w:sz="4" w:space="0" w:color="auto"/>
            </w:tcBorders>
            <w:shd w:val="clear" w:color="auto" w:fill="auto"/>
            <w:vAlign w:val="center"/>
          </w:tcPr>
          <w:p w14:paraId="2DA2A2D4" w14:textId="77777777" w:rsidR="00157D02" w:rsidRPr="0089188A" w:rsidRDefault="00157D02" w:rsidP="0032161C">
            <w:pPr>
              <w:snapToGrid w:val="0"/>
              <w:jc w:val="center"/>
              <w:rPr>
                <w:b/>
                <w:szCs w:val="24"/>
              </w:rPr>
            </w:pPr>
            <w:r w:rsidRPr="0089188A">
              <w:rPr>
                <w:b/>
                <w:szCs w:val="24"/>
              </w:rPr>
              <w:t>1</w:t>
            </w:r>
          </w:p>
        </w:tc>
        <w:tc>
          <w:tcPr>
            <w:tcW w:w="3614" w:type="dxa"/>
            <w:tcBorders>
              <w:top w:val="single" w:sz="4" w:space="0" w:color="000000"/>
              <w:left w:val="single" w:sz="4" w:space="0" w:color="000000"/>
              <w:bottom w:val="single" w:sz="4" w:space="0" w:color="000000"/>
            </w:tcBorders>
            <w:shd w:val="clear" w:color="auto" w:fill="auto"/>
            <w:vAlign w:val="center"/>
          </w:tcPr>
          <w:p w14:paraId="534D655F" w14:textId="1E8D8CC0" w:rsidR="00157D02" w:rsidRPr="007733AE" w:rsidRDefault="007733AE" w:rsidP="0032161C">
            <w:r>
              <w:rPr>
                <w:rStyle w:val="fontstyle01"/>
              </w:rPr>
              <w:t>Motorista de Veículo Pesado</w:t>
            </w:r>
          </w:p>
        </w:tc>
        <w:tc>
          <w:tcPr>
            <w:tcW w:w="1134" w:type="dxa"/>
            <w:tcBorders>
              <w:top w:val="single" w:sz="4" w:space="0" w:color="000000"/>
              <w:left w:val="single" w:sz="4" w:space="0" w:color="000000"/>
              <w:bottom w:val="single" w:sz="4" w:space="0" w:color="000000"/>
            </w:tcBorders>
          </w:tcPr>
          <w:p w14:paraId="5B36DCDB" w14:textId="77777777" w:rsidR="00157D02" w:rsidRPr="0089188A" w:rsidRDefault="00157D02" w:rsidP="0032161C">
            <w:pPr>
              <w:jc w:val="center"/>
              <w:rPr>
                <w:szCs w:val="24"/>
              </w:rPr>
            </w:pPr>
            <w:r w:rsidRPr="0089188A">
              <w:rPr>
                <w:rFonts w:eastAsia="Times New Roman"/>
                <w:szCs w:val="24"/>
              </w:rPr>
              <w:t>8h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39440" w14:textId="77777777" w:rsidR="00157D02" w:rsidRPr="0089188A" w:rsidRDefault="0064183F" w:rsidP="0032161C">
            <w:pPr>
              <w:jc w:val="center"/>
              <w:rPr>
                <w:rFonts w:eastAsia="Times New Roman"/>
                <w:szCs w:val="24"/>
              </w:rPr>
            </w:pPr>
            <w:r w:rsidRPr="0089188A">
              <w:rPr>
                <w:rFonts w:eastAsia="Times New Roman"/>
                <w:szCs w:val="24"/>
              </w:rPr>
              <w:t>08</w:t>
            </w:r>
          </w:p>
        </w:tc>
      </w:tr>
    </w:tbl>
    <w:p w14:paraId="32C97E73" w14:textId="77777777" w:rsidR="00242574" w:rsidRDefault="00242574" w:rsidP="00242574">
      <w:pPr>
        <w:spacing w:after="120"/>
      </w:pPr>
    </w:p>
    <w:p w14:paraId="18D3B814" w14:textId="121E6305" w:rsidR="003D4362" w:rsidRDefault="003D4362" w:rsidP="004676A7">
      <w:pPr>
        <w:pStyle w:val="Ttulo2"/>
      </w:pPr>
      <w:r w:rsidRPr="0089188A">
        <w:t>Os serviços requeridos serão prestados continuamente, nas condições abaixo descritas:</w:t>
      </w:r>
    </w:p>
    <w:p w14:paraId="5C2B0C5D" w14:textId="730C2C48" w:rsidR="001E73C3" w:rsidRPr="0089188A" w:rsidRDefault="00157D02" w:rsidP="004676A7">
      <w:pPr>
        <w:pStyle w:val="Ttulo3"/>
      </w:pPr>
      <w:r w:rsidRPr="0089188A">
        <w:lastRenderedPageBreak/>
        <w:t>MOTORISTA</w:t>
      </w:r>
      <w:r w:rsidR="001E73C3" w:rsidRPr="0089188A">
        <w:t>:</w:t>
      </w:r>
    </w:p>
    <w:p w14:paraId="7A862AB7" w14:textId="227373F3" w:rsidR="001E73C3" w:rsidRPr="0089188A" w:rsidRDefault="001E73C3" w:rsidP="0032161C">
      <w:pPr>
        <w:pStyle w:val="Recuodecorpodetexto"/>
        <w:tabs>
          <w:tab w:val="left" w:pos="-1985"/>
          <w:tab w:val="left" w:pos="-142"/>
        </w:tabs>
        <w:ind w:left="1225"/>
        <w:jc w:val="both"/>
      </w:pPr>
      <w:r w:rsidRPr="00423070">
        <w:t xml:space="preserve">Considerando as atribuições exigidas pela CONTRATANTE, o Código Brasileiro de Ocupação – CBO compatível é o de n.º </w:t>
      </w:r>
      <w:r w:rsidR="0058651D" w:rsidRPr="00423070">
        <w:t>7825</w:t>
      </w:r>
      <w:r w:rsidR="00DB7C78" w:rsidRPr="00423070">
        <w:t>-10</w:t>
      </w:r>
      <w:r w:rsidRPr="00423070">
        <w:t>.</w:t>
      </w:r>
      <w:r w:rsidRPr="0089188A">
        <w:t xml:space="preserve"> </w:t>
      </w:r>
    </w:p>
    <w:p w14:paraId="0821B402" w14:textId="33F878B5" w:rsidR="001E73C3" w:rsidRPr="0089188A" w:rsidRDefault="001E73C3" w:rsidP="0032161C">
      <w:pPr>
        <w:pStyle w:val="Recuodecorpodetexto"/>
        <w:tabs>
          <w:tab w:val="left" w:pos="-1985"/>
          <w:tab w:val="left" w:pos="-142"/>
        </w:tabs>
        <w:ind w:left="1225"/>
        <w:jc w:val="both"/>
      </w:pPr>
      <w:r w:rsidRPr="0089188A">
        <w:t>Os profissionais contratad</w:t>
      </w:r>
      <w:r w:rsidR="00157D02" w:rsidRPr="0089188A">
        <w:t xml:space="preserve">os </w:t>
      </w:r>
      <w:r w:rsidR="006314BE" w:rsidRPr="0089188A">
        <w:t>irão</w:t>
      </w:r>
      <w:r w:rsidR="00157D02" w:rsidRPr="0089188A">
        <w:t xml:space="preserve"> exercer a atividade de “MOTORISTA</w:t>
      </w:r>
      <w:r w:rsidRPr="0089188A">
        <w:t>”. Essa categoria foi definida de acordo com a complexidade das atribuições.</w:t>
      </w:r>
    </w:p>
    <w:p w14:paraId="10035838" w14:textId="1F610225" w:rsidR="001E73C3" w:rsidRPr="00423070" w:rsidRDefault="00157D02" w:rsidP="004676A7">
      <w:pPr>
        <w:pStyle w:val="Ttulo3"/>
      </w:pPr>
      <w:r w:rsidRPr="00423070">
        <w:t>Motorista</w:t>
      </w:r>
      <w:r w:rsidR="0053641B" w:rsidRPr="00423070">
        <w:t xml:space="preserve"> – Salário R$ </w:t>
      </w:r>
      <w:r w:rsidR="001A0A92" w:rsidRPr="00423070">
        <w:t>2.132,75</w:t>
      </w:r>
      <w:r w:rsidR="0053641B" w:rsidRPr="00423070">
        <w:t xml:space="preserve"> (</w:t>
      </w:r>
      <w:r w:rsidR="001A0A92" w:rsidRPr="00423070">
        <w:t>CCT SINTRACAP-BA</w:t>
      </w:r>
      <w:r w:rsidR="0053641B" w:rsidRPr="00423070">
        <w:t>)</w:t>
      </w:r>
    </w:p>
    <w:p w14:paraId="6B5C0541" w14:textId="77777777" w:rsidR="001E73C3" w:rsidRPr="0089188A" w:rsidRDefault="001E73C3" w:rsidP="0032161C">
      <w:pPr>
        <w:pStyle w:val="Recuodecorpodetexto"/>
        <w:tabs>
          <w:tab w:val="left" w:pos="-1985"/>
          <w:tab w:val="left" w:pos="1843"/>
        </w:tabs>
        <w:spacing w:before="120"/>
        <w:ind w:left="284" w:firstLine="1135"/>
        <w:jc w:val="both"/>
      </w:pPr>
      <w:r w:rsidRPr="0089188A">
        <w:t>I – Qualificação mínima:</w:t>
      </w:r>
    </w:p>
    <w:p w14:paraId="44426F32" w14:textId="77777777" w:rsidR="001E73C3" w:rsidRPr="0089188A" w:rsidRDefault="001E73C3" w:rsidP="0032161C">
      <w:pPr>
        <w:pStyle w:val="Recuodecorpodetexto"/>
        <w:tabs>
          <w:tab w:val="left" w:pos="-1985"/>
          <w:tab w:val="left" w:pos="2127"/>
        </w:tabs>
        <w:ind w:left="2127" w:hanging="284"/>
        <w:jc w:val="both"/>
      </w:pPr>
      <w:r w:rsidRPr="0089188A">
        <w:t>a)</w:t>
      </w:r>
      <w:r w:rsidRPr="0089188A">
        <w:tab/>
        <w:t>Ensino Médio completo;</w:t>
      </w:r>
    </w:p>
    <w:p w14:paraId="43B0B040" w14:textId="77777777" w:rsidR="001E73C3" w:rsidRPr="0089188A" w:rsidRDefault="001E73C3" w:rsidP="0032161C">
      <w:pPr>
        <w:pStyle w:val="Recuodecorpodetexto"/>
        <w:tabs>
          <w:tab w:val="left" w:pos="-1985"/>
          <w:tab w:val="left" w:pos="2127"/>
        </w:tabs>
        <w:ind w:left="2127" w:hanging="284"/>
        <w:jc w:val="both"/>
      </w:pPr>
      <w:r w:rsidRPr="0089188A">
        <w:t>b)</w:t>
      </w:r>
      <w:r w:rsidRPr="0089188A">
        <w:tab/>
      </w:r>
      <w:r w:rsidR="00627264" w:rsidRPr="0089188A">
        <w:t xml:space="preserve">Carteira de motorista tipo </w:t>
      </w:r>
      <w:r w:rsidR="007F2D22" w:rsidRPr="0089188A">
        <w:t>D</w:t>
      </w:r>
      <w:r w:rsidRPr="0089188A">
        <w:t>;</w:t>
      </w:r>
    </w:p>
    <w:p w14:paraId="6C664DFB" w14:textId="77777777" w:rsidR="00454676" w:rsidRPr="0089188A" w:rsidRDefault="00F67EFF" w:rsidP="0032161C">
      <w:pPr>
        <w:pStyle w:val="Recuodecorpodetexto"/>
        <w:tabs>
          <w:tab w:val="left" w:pos="-1985"/>
          <w:tab w:val="left" w:pos="2127"/>
        </w:tabs>
        <w:ind w:left="2127" w:hanging="284"/>
        <w:jc w:val="both"/>
      </w:pPr>
      <w:r w:rsidRPr="0089188A">
        <w:t>c) Conhecimento básico em mecânica de automóvel</w:t>
      </w:r>
      <w:r w:rsidR="00454676" w:rsidRPr="0089188A">
        <w:t>;</w:t>
      </w:r>
    </w:p>
    <w:p w14:paraId="2BCA8202" w14:textId="77777777" w:rsidR="001E73C3" w:rsidRPr="0089188A" w:rsidRDefault="001E73C3" w:rsidP="0032161C">
      <w:pPr>
        <w:pStyle w:val="Recuodecorpodetexto"/>
        <w:tabs>
          <w:tab w:val="left" w:pos="-1985"/>
          <w:tab w:val="left" w:pos="1843"/>
        </w:tabs>
        <w:spacing w:before="120"/>
        <w:ind w:left="284" w:firstLine="1135"/>
        <w:jc w:val="both"/>
      </w:pPr>
      <w:r w:rsidRPr="0089188A">
        <w:t>II – Atribuições:</w:t>
      </w:r>
    </w:p>
    <w:p w14:paraId="12EA48E4" w14:textId="77777777" w:rsidR="001E73C3" w:rsidRPr="0089188A" w:rsidRDefault="001E73C3" w:rsidP="0032161C">
      <w:pPr>
        <w:pStyle w:val="Recuodecorpodetexto"/>
        <w:numPr>
          <w:ilvl w:val="0"/>
          <w:numId w:val="17"/>
        </w:numPr>
        <w:tabs>
          <w:tab w:val="left" w:pos="-1985"/>
          <w:tab w:val="left" w:pos="2268"/>
        </w:tabs>
        <w:spacing w:before="120" w:after="0"/>
        <w:ind w:left="2268" w:hanging="425"/>
        <w:jc w:val="both"/>
      </w:pPr>
      <w:r w:rsidRPr="0089188A">
        <w:t>Dirigir e manobrar veículos</w:t>
      </w:r>
      <w:r w:rsidR="00241772" w:rsidRPr="0089188A">
        <w:t xml:space="preserve"> obedecendo todas as normas do Código de Trânsito Brasileiro.</w:t>
      </w:r>
      <w:r w:rsidR="00627264" w:rsidRPr="0089188A">
        <w:t>;</w:t>
      </w:r>
    </w:p>
    <w:p w14:paraId="40FB1537" w14:textId="77777777" w:rsidR="001E73C3" w:rsidRPr="0089188A" w:rsidRDefault="001E73C3" w:rsidP="0032161C">
      <w:pPr>
        <w:pStyle w:val="Recuodecorpodetexto"/>
        <w:numPr>
          <w:ilvl w:val="0"/>
          <w:numId w:val="17"/>
        </w:numPr>
        <w:tabs>
          <w:tab w:val="left" w:pos="-1985"/>
          <w:tab w:val="left" w:pos="2268"/>
        </w:tabs>
        <w:spacing w:before="120" w:after="0"/>
        <w:ind w:left="2268" w:hanging="425"/>
        <w:jc w:val="both"/>
      </w:pPr>
      <w:r w:rsidRPr="0089188A">
        <w:t>T</w:t>
      </w:r>
      <w:r w:rsidR="00A80153" w:rsidRPr="0089188A">
        <w:t xml:space="preserve">ransportar pessoas, </w:t>
      </w:r>
      <w:r w:rsidRPr="0089188A">
        <w:t>materiais</w:t>
      </w:r>
      <w:r w:rsidR="00241772" w:rsidRPr="0089188A">
        <w:t xml:space="preserve"> e equipamentos</w:t>
      </w:r>
      <w:r w:rsidR="00627264" w:rsidRPr="0089188A">
        <w:t>;</w:t>
      </w:r>
    </w:p>
    <w:p w14:paraId="7B69B645" w14:textId="77777777" w:rsidR="001E73C3" w:rsidRPr="0089188A" w:rsidRDefault="001E73C3" w:rsidP="0032161C">
      <w:pPr>
        <w:pStyle w:val="Recuodecorpodetexto"/>
        <w:numPr>
          <w:ilvl w:val="0"/>
          <w:numId w:val="17"/>
        </w:numPr>
        <w:tabs>
          <w:tab w:val="left" w:pos="-1985"/>
          <w:tab w:val="left" w:pos="2268"/>
        </w:tabs>
        <w:spacing w:before="120" w:after="0"/>
        <w:ind w:left="2268" w:hanging="425"/>
        <w:jc w:val="both"/>
      </w:pPr>
      <w:r w:rsidRPr="0089188A">
        <w:t>Realizar verificação das condições do veículo;</w:t>
      </w:r>
    </w:p>
    <w:p w14:paraId="2182665C" w14:textId="77777777" w:rsidR="001E73C3" w:rsidRPr="0089188A" w:rsidRDefault="003C4160" w:rsidP="0032161C">
      <w:pPr>
        <w:pStyle w:val="Recuodecorpodetexto"/>
        <w:numPr>
          <w:ilvl w:val="0"/>
          <w:numId w:val="17"/>
        </w:numPr>
        <w:tabs>
          <w:tab w:val="left" w:pos="-1985"/>
          <w:tab w:val="left" w:pos="2268"/>
        </w:tabs>
        <w:spacing w:before="120" w:after="0"/>
        <w:ind w:left="2268" w:hanging="425"/>
        <w:jc w:val="both"/>
      </w:pPr>
      <w:r w:rsidRPr="0089188A">
        <w:t xml:space="preserve">Informar sobre as necessidades de </w:t>
      </w:r>
      <w:r w:rsidR="001E73C3" w:rsidRPr="0089188A">
        <w:t>manutenç</w:t>
      </w:r>
      <w:r w:rsidR="001E7EB3" w:rsidRPr="0089188A">
        <w:t>ão</w:t>
      </w:r>
      <w:r w:rsidR="001E73C3" w:rsidRPr="0089188A">
        <w:t xml:space="preserve"> do veículo</w:t>
      </w:r>
      <w:r w:rsidR="00627264" w:rsidRPr="0089188A">
        <w:t>;</w:t>
      </w:r>
    </w:p>
    <w:p w14:paraId="229DA37A" w14:textId="77777777" w:rsidR="001E73C3" w:rsidRPr="0089188A" w:rsidRDefault="001E73C3" w:rsidP="0032161C">
      <w:pPr>
        <w:pStyle w:val="Recuodecorpodetexto"/>
        <w:numPr>
          <w:ilvl w:val="0"/>
          <w:numId w:val="17"/>
        </w:numPr>
        <w:tabs>
          <w:tab w:val="left" w:pos="-1985"/>
          <w:tab w:val="left" w:pos="2268"/>
        </w:tabs>
        <w:spacing w:before="120" w:after="0"/>
        <w:ind w:left="2268" w:hanging="425"/>
        <w:jc w:val="both"/>
      </w:pPr>
      <w:r w:rsidRPr="0089188A">
        <w:t>Trabalha</w:t>
      </w:r>
      <w:r w:rsidR="00627264" w:rsidRPr="0089188A">
        <w:t>r</w:t>
      </w:r>
      <w:r w:rsidRPr="0089188A">
        <w:t xml:space="preserve"> seguindo normas de segurança, higiene, qualid</w:t>
      </w:r>
      <w:r w:rsidR="00627264" w:rsidRPr="0089188A">
        <w:t>ade e proteção ao meio ambiente;</w:t>
      </w:r>
    </w:p>
    <w:p w14:paraId="149540D0" w14:textId="77777777" w:rsidR="001E73C3" w:rsidRPr="0089188A" w:rsidRDefault="001E73C3" w:rsidP="0032161C">
      <w:pPr>
        <w:pStyle w:val="Recuodecorpodetexto"/>
        <w:numPr>
          <w:ilvl w:val="0"/>
          <w:numId w:val="17"/>
        </w:numPr>
        <w:tabs>
          <w:tab w:val="left" w:pos="-1985"/>
          <w:tab w:val="left" w:pos="2268"/>
        </w:tabs>
        <w:spacing w:before="120" w:after="0"/>
        <w:ind w:left="2268" w:hanging="425"/>
        <w:jc w:val="both"/>
      </w:pPr>
      <w:r w:rsidRPr="0089188A">
        <w:t>Atender chamados telefônicos internos e externos;</w:t>
      </w:r>
    </w:p>
    <w:p w14:paraId="3CE41599" w14:textId="77777777" w:rsidR="001E73C3" w:rsidRPr="0089188A" w:rsidRDefault="001E7EB3" w:rsidP="0032161C">
      <w:pPr>
        <w:pStyle w:val="Recuodecorpodetexto"/>
        <w:numPr>
          <w:ilvl w:val="0"/>
          <w:numId w:val="17"/>
        </w:numPr>
        <w:tabs>
          <w:tab w:val="left" w:pos="-1985"/>
          <w:tab w:val="left" w:pos="2268"/>
        </w:tabs>
        <w:spacing w:before="120" w:after="0"/>
        <w:ind w:left="2268" w:hanging="425"/>
        <w:jc w:val="both"/>
      </w:pPr>
      <w:r w:rsidRPr="0089188A">
        <w:t>Primar pela limpeza e higiene do veículo</w:t>
      </w:r>
      <w:r w:rsidR="001E73C3" w:rsidRPr="0089188A">
        <w:t>;</w:t>
      </w:r>
    </w:p>
    <w:p w14:paraId="151D649A" w14:textId="77777777" w:rsidR="001E73C3" w:rsidRPr="0089188A" w:rsidRDefault="00F314C7" w:rsidP="0032161C">
      <w:pPr>
        <w:pStyle w:val="Recuodecorpodetexto"/>
        <w:numPr>
          <w:ilvl w:val="0"/>
          <w:numId w:val="17"/>
        </w:numPr>
        <w:tabs>
          <w:tab w:val="left" w:pos="-1985"/>
          <w:tab w:val="left" w:pos="2268"/>
        </w:tabs>
        <w:spacing w:before="120" w:after="0"/>
        <w:ind w:left="2268" w:hanging="425"/>
        <w:jc w:val="both"/>
      </w:pPr>
      <w:r w:rsidRPr="0089188A">
        <w:t>Zelar pela lavagem</w:t>
      </w:r>
      <w:r w:rsidR="001E7EB3" w:rsidRPr="0089188A">
        <w:t xml:space="preserve"> o veículo</w:t>
      </w:r>
      <w:r w:rsidR="001E73C3" w:rsidRPr="0089188A">
        <w:t>;</w:t>
      </w:r>
    </w:p>
    <w:p w14:paraId="23A92F81" w14:textId="77777777" w:rsidR="001E73C3" w:rsidRPr="0089188A" w:rsidRDefault="001E73C3" w:rsidP="0032161C">
      <w:pPr>
        <w:pStyle w:val="Recuodecorpodetexto"/>
        <w:numPr>
          <w:ilvl w:val="0"/>
          <w:numId w:val="17"/>
        </w:numPr>
        <w:tabs>
          <w:tab w:val="left" w:pos="-1985"/>
          <w:tab w:val="left" w:pos="2268"/>
        </w:tabs>
        <w:spacing w:before="120"/>
        <w:ind w:left="2268" w:hanging="425"/>
        <w:jc w:val="both"/>
      </w:pPr>
      <w:r w:rsidRPr="0089188A">
        <w:t>Executar as demais atividades inerentes ao cargo e necessárias ao bom desempenho do trabalho.</w:t>
      </w:r>
    </w:p>
    <w:p w14:paraId="2C902D40" w14:textId="77777777" w:rsidR="00A80153" w:rsidRPr="0089188A" w:rsidRDefault="00A80153" w:rsidP="0032161C">
      <w:pPr>
        <w:pStyle w:val="Recuodecorpodetexto"/>
        <w:numPr>
          <w:ilvl w:val="0"/>
          <w:numId w:val="17"/>
        </w:numPr>
        <w:tabs>
          <w:tab w:val="left" w:pos="-1985"/>
          <w:tab w:val="left" w:pos="2268"/>
        </w:tabs>
        <w:spacing w:before="120"/>
        <w:ind w:left="2268" w:hanging="425"/>
        <w:jc w:val="both"/>
      </w:pPr>
      <w:r w:rsidRPr="0089188A">
        <w:t>Manter toda documentação necessária para o exercício da função atualizada e em conformidade com legislação vigente.</w:t>
      </w:r>
    </w:p>
    <w:p w14:paraId="3224AB5F" w14:textId="029C788B" w:rsidR="008A37A4" w:rsidRPr="0089188A" w:rsidRDefault="008A37A4" w:rsidP="0032161C">
      <w:pPr>
        <w:pStyle w:val="Recuodecorpodetexto"/>
        <w:numPr>
          <w:ilvl w:val="0"/>
          <w:numId w:val="17"/>
        </w:numPr>
        <w:tabs>
          <w:tab w:val="left" w:pos="-1985"/>
          <w:tab w:val="left" w:pos="2268"/>
        </w:tabs>
        <w:spacing w:before="120"/>
        <w:ind w:left="2268" w:hanging="425"/>
        <w:jc w:val="both"/>
      </w:pPr>
      <w:r w:rsidRPr="0089188A">
        <w:t>Cumprir as normas internas da Codevasf;</w:t>
      </w:r>
    </w:p>
    <w:p w14:paraId="7B4D9CC2" w14:textId="014FDA07" w:rsidR="000A0374" w:rsidRPr="0089188A" w:rsidRDefault="000A0374" w:rsidP="004676A7">
      <w:pPr>
        <w:pStyle w:val="Ttulo2"/>
      </w:pPr>
      <w:r w:rsidRPr="0089188A">
        <w:t>PREPOSTO</w:t>
      </w:r>
    </w:p>
    <w:p w14:paraId="7DA38968" w14:textId="51E15678" w:rsidR="00AF6350" w:rsidRPr="0089188A" w:rsidRDefault="000A0374" w:rsidP="004676A7">
      <w:pPr>
        <w:pStyle w:val="Ttulo3"/>
      </w:pPr>
      <w:r w:rsidRPr="0089188A">
        <w:t>A</w:t>
      </w:r>
      <w:r w:rsidR="00AF6350" w:rsidRPr="0089188A">
        <w:t xml:space="preserve"> CONTRATADA deverá indicar um preposto, aceito pela FISCALIZAÇÃO, para representá-la administrativamente, durante o período de vigência do contrato, o qual deverá ser indicado mediante declaração em que deverá constar o nome completo, nº CPF, nº do documento de identidade, além dos dados relacionados à sua qualificação profissional.</w:t>
      </w:r>
    </w:p>
    <w:p w14:paraId="4ACB4C77" w14:textId="4F0647B9" w:rsidR="00AF6350" w:rsidRPr="0089188A" w:rsidRDefault="00AF6350" w:rsidP="004676A7">
      <w:pPr>
        <w:pStyle w:val="Ttulo3"/>
      </w:pPr>
      <w:r w:rsidRPr="0089188A">
        <w:t xml:space="preserve"> A CONTRATADA deverá manter preposto junto a cada Unidade da 2ª Superintendência Regional da CODEVASF elencada no </w:t>
      </w:r>
      <w:r w:rsidRPr="0089188A">
        <w:rPr>
          <w:b/>
        </w:rPr>
        <w:t xml:space="preserve">subitem </w:t>
      </w:r>
      <w:r w:rsidR="003C4CE0" w:rsidRPr="0089188A">
        <w:rPr>
          <w:b/>
        </w:rPr>
        <w:t>4.1</w:t>
      </w:r>
      <w:r w:rsidRPr="0089188A">
        <w:t xml:space="preserve"> d</w:t>
      </w:r>
      <w:r w:rsidR="0047708A" w:rsidRPr="0089188A">
        <w:t>este</w:t>
      </w:r>
      <w:r w:rsidRPr="0089188A">
        <w:t xml:space="preserve"> Termo de Referência, aceitos pelas respectivas Fiscalizações, durante o período de vigência do contrato, para representá-la administrativamente, sempre que for necessário, o qual deverá ser indicado mediante declaração de que deverá constar o nome completo, nº do CPF e do documento de identidade, além dos dados relacionados à sua qualificação profissional.</w:t>
      </w:r>
    </w:p>
    <w:p w14:paraId="0A98C44E" w14:textId="77777777" w:rsidR="00AF6350" w:rsidRPr="0089188A" w:rsidRDefault="00AF6350" w:rsidP="004676A7">
      <w:pPr>
        <w:pStyle w:val="Ttulo3"/>
      </w:pPr>
      <w:r w:rsidRPr="0089188A">
        <w:t xml:space="preserve"> O preposto terá as seguintes responsabilidades:</w:t>
      </w:r>
    </w:p>
    <w:p w14:paraId="6A318348" w14:textId="77777777" w:rsidR="00AF6350" w:rsidRPr="0089188A" w:rsidRDefault="00AF6350" w:rsidP="0032161C">
      <w:pPr>
        <w:pStyle w:val="PargrafodaLista"/>
        <w:numPr>
          <w:ilvl w:val="2"/>
          <w:numId w:val="33"/>
        </w:numPr>
        <w:tabs>
          <w:tab w:val="left" w:pos="0"/>
          <w:tab w:val="left" w:pos="288"/>
          <w:tab w:val="left" w:pos="1728"/>
          <w:tab w:val="left" w:pos="2448"/>
          <w:tab w:val="left" w:pos="3168"/>
          <w:tab w:val="left" w:pos="3888"/>
          <w:tab w:val="left" w:pos="4608"/>
          <w:tab w:val="left" w:pos="5328"/>
          <w:tab w:val="left" w:pos="6048"/>
          <w:tab w:val="left" w:pos="6768"/>
        </w:tabs>
        <w:spacing w:after="120"/>
        <w:ind w:left="2410" w:hanging="437"/>
        <w:contextualSpacing w:val="0"/>
        <w:jc w:val="both"/>
        <w:rPr>
          <w:rFonts w:eastAsia="Times New Roman"/>
          <w:bCs/>
          <w:color w:val="000000" w:themeColor="text1"/>
          <w:szCs w:val="24"/>
        </w:rPr>
      </w:pPr>
      <w:r w:rsidRPr="0089188A">
        <w:rPr>
          <w:rFonts w:eastAsia="Times New Roman"/>
          <w:bCs/>
          <w:color w:val="000000" w:themeColor="text1"/>
          <w:szCs w:val="24"/>
        </w:rPr>
        <w:lastRenderedPageBreak/>
        <w:t>Comandar, coordenar e controlar a execução dos serviços contratados;</w:t>
      </w:r>
    </w:p>
    <w:p w14:paraId="0886517A" w14:textId="77777777" w:rsidR="00AF6350" w:rsidRPr="0089188A" w:rsidRDefault="00AF6350" w:rsidP="0032161C">
      <w:pPr>
        <w:pStyle w:val="PargrafodaLista"/>
        <w:numPr>
          <w:ilvl w:val="2"/>
          <w:numId w:val="33"/>
        </w:numPr>
        <w:tabs>
          <w:tab w:val="left" w:pos="0"/>
          <w:tab w:val="left" w:pos="288"/>
          <w:tab w:val="left" w:pos="1728"/>
          <w:tab w:val="left" w:pos="2448"/>
          <w:tab w:val="left" w:pos="3168"/>
          <w:tab w:val="left" w:pos="3888"/>
          <w:tab w:val="left" w:pos="4608"/>
          <w:tab w:val="left" w:pos="5328"/>
          <w:tab w:val="left" w:pos="6048"/>
          <w:tab w:val="left" w:pos="6768"/>
        </w:tabs>
        <w:spacing w:after="120"/>
        <w:ind w:left="2410" w:hanging="436"/>
        <w:contextualSpacing w:val="0"/>
        <w:jc w:val="both"/>
        <w:rPr>
          <w:rFonts w:eastAsia="Times New Roman"/>
          <w:bCs/>
          <w:color w:val="000000" w:themeColor="text1"/>
          <w:szCs w:val="24"/>
        </w:rPr>
      </w:pPr>
      <w:r w:rsidRPr="0089188A">
        <w:rPr>
          <w:rFonts w:eastAsia="Times New Roman"/>
          <w:bCs/>
          <w:color w:val="000000" w:themeColor="text1"/>
          <w:szCs w:val="24"/>
        </w:rPr>
        <w:t>Encaminhar à unidade fiscalizadora todas as faturas dos serviços prestados;</w:t>
      </w:r>
    </w:p>
    <w:p w14:paraId="23F07383" w14:textId="77777777" w:rsidR="00AF6350" w:rsidRPr="0089188A" w:rsidRDefault="00AF6350" w:rsidP="0032161C">
      <w:pPr>
        <w:pStyle w:val="PargrafodaLista"/>
        <w:numPr>
          <w:ilvl w:val="2"/>
          <w:numId w:val="33"/>
        </w:numPr>
        <w:tabs>
          <w:tab w:val="left" w:pos="0"/>
          <w:tab w:val="left" w:pos="288"/>
          <w:tab w:val="left" w:pos="1728"/>
          <w:tab w:val="left" w:pos="2448"/>
          <w:tab w:val="left" w:pos="3168"/>
          <w:tab w:val="left" w:pos="3888"/>
          <w:tab w:val="left" w:pos="4608"/>
          <w:tab w:val="left" w:pos="5328"/>
          <w:tab w:val="left" w:pos="6048"/>
          <w:tab w:val="left" w:pos="6768"/>
        </w:tabs>
        <w:spacing w:after="120"/>
        <w:ind w:left="2410" w:hanging="436"/>
        <w:contextualSpacing w:val="0"/>
        <w:jc w:val="both"/>
        <w:rPr>
          <w:rFonts w:eastAsia="Times New Roman"/>
          <w:bCs/>
          <w:color w:val="000000" w:themeColor="text1"/>
          <w:szCs w:val="24"/>
        </w:rPr>
      </w:pPr>
      <w:r w:rsidRPr="0089188A">
        <w:rPr>
          <w:rFonts w:eastAsia="Times New Roman"/>
          <w:bCs/>
          <w:color w:val="000000" w:themeColor="text1"/>
          <w:szCs w:val="24"/>
        </w:rPr>
        <w:t>Administrar todo e qualquer assunto relativo aos seus empregados;</w:t>
      </w:r>
    </w:p>
    <w:p w14:paraId="5A8C3949" w14:textId="77777777" w:rsidR="00AF6350" w:rsidRPr="0089188A" w:rsidRDefault="00AF6350" w:rsidP="0032161C">
      <w:pPr>
        <w:pStyle w:val="PargrafodaLista"/>
        <w:numPr>
          <w:ilvl w:val="2"/>
          <w:numId w:val="33"/>
        </w:numPr>
        <w:tabs>
          <w:tab w:val="left" w:pos="0"/>
          <w:tab w:val="left" w:pos="288"/>
          <w:tab w:val="left" w:pos="1728"/>
          <w:tab w:val="left" w:pos="2448"/>
          <w:tab w:val="left" w:pos="3168"/>
          <w:tab w:val="left" w:pos="3888"/>
          <w:tab w:val="left" w:pos="4608"/>
          <w:tab w:val="left" w:pos="5328"/>
          <w:tab w:val="left" w:pos="6048"/>
          <w:tab w:val="left" w:pos="6768"/>
        </w:tabs>
        <w:spacing w:after="120"/>
        <w:ind w:left="2410" w:hanging="436"/>
        <w:contextualSpacing w:val="0"/>
        <w:jc w:val="both"/>
        <w:rPr>
          <w:rFonts w:eastAsia="Times New Roman"/>
          <w:bCs/>
          <w:color w:val="000000" w:themeColor="text1"/>
          <w:szCs w:val="24"/>
        </w:rPr>
      </w:pPr>
      <w:r w:rsidRPr="0089188A">
        <w:rPr>
          <w:rFonts w:eastAsia="Times New Roman"/>
          <w:bCs/>
          <w:color w:val="000000" w:themeColor="text1"/>
          <w:szCs w:val="24"/>
        </w:rPr>
        <w:t>Tratar de questões administrativas com o encarregado geral;</w:t>
      </w:r>
    </w:p>
    <w:p w14:paraId="507E9769" w14:textId="77777777" w:rsidR="00AF6350" w:rsidRPr="0089188A" w:rsidRDefault="00AF6350" w:rsidP="0032161C">
      <w:pPr>
        <w:pStyle w:val="PargrafodaLista"/>
        <w:numPr>
          <w:ilvl w:val="2"/>
          <w:numId w:val="33"/>
        </w:numPr>
        <w:tabs>
          <w:tab w:val="left" w:pos="0"/>
        </w:tabs>
        <w:spacing w:after="120"/>
        <w:ind w:left="2410" w:hanging="436"/>
        <w:contextualSpacing w:val="0"/>
        <w:jc w:val="both"/>
        <w:rPr>
          <w:rFonts w:eastAsia="Times New Roman"/>
          <w:bCs/>
          <w:color w:val="000000" w:themeColor="text1"/>
          <w:szCs w:val="24"/>
        </w:rPr>
      </w:pPr>
      <w:r w:rsidRPr="0089188A">
        <w:rPr>
          <w:rFonts w:eastAsia="Times New Roman"/>
          <w:bCs/>
          <w:color w:val="000000" w:themeColor="text1"/>
          <w:szCs w:val="24"/>
        </w:rPr>
        <w:t>Representar a contratada nos casos necessários, junto à fiscalização do CONTRATO.</w:t>
      </w:r>
    </w:p>
    <w:p w14:paraId="051C3F04" w14:textId="77777777" w:rsidR="00AF6350" w:rsidRPr="0089188A" w:rsidRDefault="00AF6350" w:rsidP="004676A7">
      <w:pPr>
        <w:pStyle w:val="Ttulo3"/>
      </w:pPr>
      <w:r w:rsidRPr="0089188A">
        <w:t xml:space="preserve"> A empresa orientará o seu preposto quanto à necessidade de acatar as orientações da Administração, inclusive quanto ao cumprimento das normas internas da CODEVASF.</w:t>
      </w:r>
    </w:p>
    <w:p w14:paraId="0CB4887A" w14:textId="59D35902" w:rsidR="000A0374" w:rsidRPr="0089188A" w:rsidRDefault="000A0374" w:rsidP="004676A7">
      <w:pPr>
        <w:pStyle w:val="Ttulo2"/>
      </w:pPr>
      <w:bookmarkStart w:id="15" w:name="__RefHeading___Toc384898358"/>
      <w:bookmarkStart w:id="16" w:name="_Toc447117366"/>
      <w:bookmarkEnd w:id="15"/>
      <w:r w:rsidRPr="0089188A">
        <w:t>JORNADA DE TRABALHO</w:t>
      </w:r>
    </w:p>
    <w:p w14:paraId="04E468D2" w14:textId="49B93DE2" w:rsidR="000A0374" w:rsidRDefault="000A0374" w:rsidP="004676A7">
      <w:pPr>
        <w:pStyle w:val="Ttulo3"/>
      </w:pPr>
      <w:r w:rsidRPr="0089188A">
        <w:t xml:space="preserve">Os serviços serão prestados em jornada de 08 (oito) horas diárias, de </w:t>
      </w:r>
      <w:r w:rsidR="009D5387" w:rsidRPr="0089188A">
        <w:t>segund</w:t>
      </w:r>
      <w:r w:rsidR="008A37A4" w:rsidRPr="0089188A">
        <w:t>a a sexta-feira, das 08h às 18</w:t>
      </w:r>
      <w:r w:rsidR="005039ED" w:rsidRPr="0089188A">
        <w:t>h</w:t>
      </w:r>
      <w:r w:rsidR="009D5387" w:rsidRPr="0089188A">
        <w:t>, com in</w:t>
      </w:r>
      <w:r w:rsidR="008A37A4" w:rsidRPr="0089188A">
        <w:t xml:space="preserve">tervalo para </w:t>
      </w:r>
      <w:r w:rsidR="008F10B3" w:rsidRPr="0089188A">
        <w:t>repouso e refeição</w:t>
      </w:r>
      <w:r w:rsidR="008A37A4" w:rsidRPr="0089188A">
        <w:t xml:space="preserve"> de 12h às 14</w:t>
      </w:r>
      <w:r w:rsidR="005039ED" w:rsidRPr="0089188A">
        <w:t>h</w:t>
      </w:r>
      <w:r w:rsidR="009D5387" w:rsidRPr="0089188A">
        <w:t xml:space="preserve">, </w:t>
      </w:r>
      <w:r w:rsidRPr="0089188A">
        <w:t xml:space="preserve">totalizando uma carga horária estimada mensal de </w:t>
      </w:r>
      <w:r w:rsidR="005C17C7">
        <w:t>200</w:t>
      </w:r>
      <w:r w:rsidRPr="0089188A">
        <w:t xml:space="preserve"> (</w:t>
      </w:r>
      <w:r w:rsidR="005C17C7">
        <w:t>duzentas</w:t>
      </w:r>
      <w:r w:rsidRPr="0089188A">
        <w:t>) horas</w:t>
      </w:r>
      <w:r w:rsidR="008A37A4" w:rsidRPr="0089188A">
        <w:t xml:space="preserve"> mensais</w:t>
      </w:r>
      <w:r w:rsidRPr="0089188A">
        <w:t>, conforme quadro abaixo:</w:t>
      </w:r>
    </w:p>
    <w:tbl>
      <w:tblPr>
        <w:tblW w:w="7868" w:type="dxa"/>
        <w:tblInd w:w="1203" w:type="dxa"/>
        <w:tblLayout w:type="fixed"/>
        <w:tblLook w:val="0000" w:firstRow="0" w:lastRow="0" w:firstColumn="0" w:lastColumn="0" w:noHBand="0" w:noVBand="0"/>
      </w:tblPr>
      <w:tblGrid>
        <w:gridCol w:w="959"/>
        <w:gridCol w:w="2693"/>
        <w:gridCol w:w="2090"/>
        <w:gridCol w:w="2126"/>
      </w:tblGrid>
      <w:tr w:rsidR="008A37A4" w:rsidRPr="0089188A" w14:paraId="3181AB99" w14:textId="77777777" w:rsidTr="0040538C">
        <w:tc>
          <w:tcPr>
            <w:tcW w:w="959" w:type="dxa"/>
            <w:tcBorders>
              <w:top w:val="single" w:sz="4" w:space="0" w:color="000000"/>
              <w:left w:val="single" w:sz="4" w:space="0" w:color="000000"/>
              <w:bottom w:val="single" w:sz="4" w:space="0" w:color="000000"/>
            </w:tcBorders>
            <w:shd w:val="clear" w:color="auto" w:fill="FFFFFF"/>
            <w:vAlign w:val="center"/>
          </w:tcPr>
          <w:p w14:paraId="4995F21E" w14:textId="77777777" w:rsidR="008A37A4" w:rsidRPr="0089188A" w:rsidRDefault="008A37A4" w:rsidP="0032161C">
            <w:pPr>
              <w:snapToGrid w:val="0"/>
              <w:spacing w:before="60" w:after="60"/>
              <w:jc w:val="center"/>
              <w:rPr>
                <w:b/>
                <w:szCs w:val="24"/>
              </w:rPr>
            </w:pPr>
            <w:r w:rsidRPr="0089188A">
              <w:rPr>
                <w:b/>
                <w:szCs w:val="24"/>
              </w:rPr>
              <w:t>Item</w:t>
            </w:r>
          </w:p>
        </w:tc>
        <w:tc>
          <w:tcPr>
            <w:tcW w:w="2693" w:type="dxa"/>
            <w:tcBorders>
              <w:top w:val="single" w:sz="4" w:space="0" w:color="000000"/>
              <w:left w:val="single" w:sz="4" w:space="0" w:color="000000"/>
              <w:bottom w:val="single" w:sz="4" w:space="0" w:color="000000"/>
            </w:tcBorders>
            <w:shd w:val="clear" w:color="auto" w:fill="FFFFFF"/>
            <w:vAlign w:val="center"/>
          </w:tcPr>
          <w:p w14:paraId="18763AB9" w14:textId="77777777" w:rsidR="008A37A4" w:rsidRPr="0089188A" w:rsidRDefault="008A37A4" w:rsidP="0032161C">
            <w:pPr>
              <w:snapToGrid w:val="0"/>
              <w:spacing w:before="60" w:after="60"/>
              <w:jc w:val="center"/>
              <w:rPr>
                <w:b/>
                <w:szCs w:val="24"/>
              </w:rPr>
            </w:pPr>
            <w:r w:rsidRPr="0089188A">
              <w:rPr>
                <w:b/>
                <w:szCs w:val="24"/>
              </w:rPr>
              <w:t>Categoria</w:t>
            </w:r>
          </w:p>
        </w:tc>
        <w:tc>
          <w:tcPr>
            <w:tcW w:w="2090" w:type="dxa"/>
            <w:tcBorders>
              <w:top w:val="single" w:sz="4" w:space="0" w:color="000000"/>
              <w:left w:val="single" w:sz="4" w:space="0" w:color="000000"/>
              <w:bottom w:val="single" w:sz="4" w:space="0" w:color="000000"/>
            </w:tcBorders>
            <w:shd w:val="clear" w:color="auto" w:fill="FFFFFF"/>
          </w:tcPr>
          <w:p w14:paraId="0AB78C2C" w14:textId="77777777" w:rsidR="008A37A4" w:rsidRPr="0089188A" w:rsidRDefault="008A37A4" w:rsidP="0032161C">
            <w:pPr>
              <w:snapToGrid w:val="0"/>
              <w:spacing w:before="60" w:after="60"/>
              <w:jc w:val="center"/>
              <w:rPr>
                <w:b/>
                <w:szCs w:val="24"/>
              </w:rPr>
            </w:pPr>
            <w:r w:rsidRPr="0089188A">
              <w:rPr>
                <w:b/>
                <w:szCs w:val="24"/>
              </w:rPr>
              <w:t>Horas estimadas (mês)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939F8" w14:textId="77777777" w:rsidR="008A37A4" w:rsidRPr="0089188A" w:rsidRDefault="008A37A4" w:rsidP="0032161C">
            <w:pPr>
              <w:snapToGrid w:val="0"/>
              <w:spacing w:before="60" w:after="60"/>
              <w:jc w:val="center"/>
              <w:rPr>
                <w:b/>
                <w:szCs w:val="24"/>
              </w:rPr>
            </w:pPr>
            <w:r w:rsidRPr="0089188A">
              <w:rPr>
                <w:b/>
                <w:szCs w:val="24"/>
              </w:rPr>
              <w:t>Número estimado de terceirizados</w:t>
            </w:r>
          </w:p>
        </w:tc>
      </w:tr>
      <w:tr w:rsidR="008A37A4" w:rsidRPr="0089188A" w14:paraId="00A0E8BE" w14:textId="77777777" w:rsidTr="0040538C">
        <w:tc>
          <w:tcPr>
            <w:tcW w:w="959" w:type="dxa"/>
            <w:tcBorders>
              <w:left w:val="single" w:sz="4" w:space="0" w:color="000000"/>
              <w:bottom w:val="single" w:sz="4" w:space="0" w:color="auto"/>
            </w:tcBorders>
            <w:shd w:val="clear" w:color="auto" w:fill="auto"/>
            <w:vAlign w:val="center"/>
          </w:tcPr>
          <w:p w14:paraId="56A0D184" w14:textId="77777777" w:rsidR="008A37A4" w:rsidRPr="0089188A" w:rsidRDefault="008A37A4" w:rsidP="0032161C">
            <w:pPr>
              <w:snapToGrid w:val="0"/>
              <w:spacing w:before="60" w:after="60"/>
              <w:jc w:val="center"/>
              <w:rPr>
                <w:b/>
                <w:szCs w:val="24"/>
              </w:rPr>
            </w:pPr>
            <w:r w:rsidRPr="0089188A">
              <w:rPr>
                <w:b/>
                <w:szCs w:val="24"/>
              </w:rPr>
              <w:t>1</w:t>
            </w:r>
          </w:p>
        </w:tc>
        <w:tc>
          <w:tcPr>
            <w:tcW w:w="2693" w:type="dxa"/>
            <w:tcBorders>
              <w:top w:val="single" w:sz="4" w:space="0" w:color="000000"/>
              <w:left w:val="single" w:sz="4" w:space="0" w:color="000000"/>
              <w:bottom w:val="single" w:sz="4" w:space="0" w:color="000000"/>
            </w:tcBorders>
            <w:shd w:val="clear" w:color="auto" w:fill="auto"/>
            <w:vAlign w:val="center"/>
          </w:tcPr>
          <w:p w14:paraId="729292FC" w14:textId="77777777" w:rsidR="008A37A4" w:rsidRPr="0089188A" w:rsidRDefault="008A37A4" w:rsidP="0032161C">
            <w:pPr>
              <w:jc w:val="center"/>
              <w:rPr>
                <w:rFonts w:eastAsia="Times New Roman"/>
                <w:szCs w:val="24"/>
              </w:rPr>
            </w:pPr>
            <w:r w:rsidRPr="0089188A">
              <w:rPr>
                <w:rFonts w:eastAsia="Times New Roman"/>
                <w:szCs w:val="24"/>
              </w:rPr>
              <w:t>Motorista</w:t>
            </w:r>
          </w:p>
        </w:tc>
        <w:tc>
          <w:tcPr>
            <w:tcW w:w="2090" w:type="dxa"/>
            <w:tcBorders>
              <w:top w:val="single" w:sz="4" w:space="0" w:color="000000"/>
              <w:left w:val="single" w:sz="4" w:space="0" w:color="000000"/>
              <w:bottom w:val="single" w:sz="4" w:space="0" w:color="000000"/>
            </w:tcBorders>
          </w:tcPr>
          <w:p w14:paraId="7C1DCC2C" w14:textId="69713370" w:rsidR="008A37A4" w:rsidRPr="0089188A" w:rsidRDefault="00EE52B8" w:rsidP="0032161C">
            <w:pPr>
              <w:snapToGrid w:val="0"/>
              <w:spacing w:before="60" w:after="60"/>
              <w:jc w:val="center"/>
              <w:rPr>
                <w:szCs w:val="24"/>
              </w:rPr>
            </w:pPr>
            <w:r>
              <w:rPr>
                <w:szCs w:val="24"/>
              </w:rPr>
              <w:t xml:space="preserve">200 </w:t>
            </w:r>
            <w:r w:rsidR="008A37A4" w:rsidRPr="0089188A">
              <w:rPr>
                <w:szCs w:val="24"/>
              </w:rPr>
              <w:t>h</w:t>
            </w:r>
            <w:r>
              <w:rPr>
                <w:szCs w:val="24"/>
              </w:rPr>
              <w:t>rs</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EB34A" w14:textId="77777777" w:rsidR="008A37A4" w:rsidRPr="0089188A" w:rsidRDefault="00413DFA" w:rsidP="0032161C">
            <w:pPr>
              <w:jc w:val="center"/>
              <w:rPr>
                <w:rFonts w:eastAsia="Times New Roman"/>
                <w:szCs w:val="24"/>
              </w:rPr>
            </w:pPr>
            <w:r w:rsidRPr="0089188A">
              <w:rPr>
                <w:rFonts w:eastAsia="Times New Roman"/>
                <w:szCs w:val="24"/>
              </w:rPr>
              <w:t>08</w:t>
            </w:r>
          </w:p>
        </w:tc>
      </w:tr>
    </w:tbl>
    <w:p w14:paraId="380D5FBF" w14:textId="77777777" w:rsidR="009D5387" w:rsidRPr="0089188A" w:rsidRDefault="009D5387" w:rsidP="0032161C">
      <w:pPr>
        <w:tabs>
          <w:tab w:val="left" w:pos="0"/>
          <w:tab w:val="left" w:pos="288"/>
          <w:tab w:val="left" w:pos="1728"/>
          <w:tab w:val="left" w:pos="2448"/>
          <w:tab w:val="left" w:pos="3168"/>
          <w:tab w:val="left" w:pos="3888"/>
          <w:tab w:val="left" w:pos="4608"/>
          <w:tab w:val="left" w:pos="5328"/>
          <w:tab w:val="left" w:pos="6048"/>
          <w:tab w:val="left" w:pos="6768"/>
        </w:tabs>
        <w:jc w:val="both"/>
        <w:rPr>
          <w:rFonts w:eastAsia="PalatinoLinotype"/>
          <w:szCs w:val="24"/>
        </w:rPr>
      </w:pPr>
    </w:p>
    <w:p w14:paraId="741EE7FE" w14:textId="17BBB8BF" w:rsidR="000A0374" w:rsidRPr="0089188A" w:rsidRDefault="000A0374" w:rsidP="004676A7">
      <w:pPr>
        <w:pStyle w:val="Ttulo3"/>
      </w:pPr>
      <w:r w:rsidRPr="0089188A">
        <w:t>Caso o horário de expediente do Órgão seja alterado por determinação legal ou imposição de circunstâncias supervenientes, deverá ser promovida adequação nos horários da prestação de serviços para atendimento da nova situação.</w:t>
      </w:r>
    </w:p>
    <w:p w14:paraId="60B6FD1F" w14:textId="1D8F66D6" w:rsidR="000A0374" w:rsidRPr="0089188A" w:rsidRDefault="000A0374" w:rsidP="004676A7">
      <w:pPr>
        <w:pStyle w:val="Ttulo3"/>
      </w:pPr>
      <w:r w:rsidRPr="0089188A">
        <w:t>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14:paraId="67198638" w14:textId="51CBAB5B" w:rsidR="000A0374" w:rsidRPr="0089188A" w:rsidRDefault="000A0374" w:rsidP="004676A7">
      <w:pPr>
        <w:pStyle w:val="Ttulo3"/>
      </w:pPr>
      <w:r w:rsidRPr="0089188A">
        <w:t>O controle da jornada de trabalho nas dependências da CONTRATANTE deverá ser efetuado por meio de sistema de controle de jornada de trabalho, a saber:</w:t>
      </w:r>
    </w:p>
    <w:p w14:paraId="593F0B20" w14:textId="77777777" w:rsidR="000A0374" w:rsidRPr="0089188A" w:rsidRDefault="00223EB7" w:rsidP="0032161C">
      <w:pPr>
        <w:pStyle w:val="Recuodecorpodetexto"/>
        <w:numPr>
          <w:ilvl w:val="0"/>
          <w:numId w:val="8"/>
        </w:numPr>
        <w:tabs>
          <w:tab w:val="left" w:pos="-1985"/>
          <w:tab w:val="left" w:pos="1985"/>
        </w:tabs>
        <w:ind w:left="1985" w:hanging="425"/>
        <w:jc w:val="both"/>
        <w:rPr>
          <w:color w:val="000000"/>
        </w:rPr>
      </w:pPr>
      <w:r w:rsidRPr="0089188A">
        <w:rPr>
          <w:color w:val="000000"/>
        </w:rPr>
        <w:t>B</w:t>
      </w:r>
      <w:r w:rsidR="000A0374" w:rsidRPr="0089188A">
        <w:rPr>
          <w:color w:val="000000"/>
        </w:rPr>
        <w:t>iometria;</w:t>
      </w:r>
    </w:p>
    <w:p w14:paraId="629AC355" w14:textId="77777777" w:rsidR="000A0374" w:rsidRPr="0089188A" w:rsidRDefault="00223EB7" w:rsidP="0032161C">
      <w:pPr>
        <w:pStyle w:val="Recuodecorpodetexto"/>
        <w:numPr>
          <w:ilvl w:val="0"/>
          <w:numId w:val="8"/>
        </w:numPr>
        <w:tabs>
          <w:tab w:val="left" w:pos="-1985"/>
          <w:tab w:val="left" w:pos="1985"/>
        </w:tabs>
        <w:ind w:left="1985" w:hanging="425"/>
        <w:jc w:val="both"/>
        <w:rPr>
          <w:color w:val="000000"/>
        </w:rPr>
      </w:pPr>
      <w:r w:rsidRPr="0089188A">
        <w:rPr>
          <w:color w:val="000000"/>
        </w:rPr>
        <w:t>C</w:t>
      </w:r>
      <w:r w:rsidR="000A0374" w:rsidRPr="0089188A">
        <w:rPr>
          <w:color w:val="000000"/>
        </w:rPr>
        <w:t>ontrole de ponto por cartão magnético;</w:t>
      </w:r>
    </w:p>
    <w:p w14:paraId="6644859E" w14:textId="23732FBA" w:rsidR="000A0374" w:rsidRPr="0089188A" w:rsidRDefault="00223EB7" w:rsidP="0032161C">
      <w:pPr>
        <w:pStyle w:val="Recuodecorpodetexto"/>
        <w:numPr>
          <w:ilvl w:val="0"/>
          <w:numId w:val="8"/>
        </w:numPr>
        <w:tabs>
          <w:tab w:val="left" w:pos="-1985"/>
          <w:tab w:val="left" w:pos="1985"/>
        </w:tabs>
        <w:ind w:left="1984" w:hanging="425"/>
        <w:jc w:val="both"/>
        <w:rPr>
          <w:color w:val="000000"/>
        </w:rPr>
      </w:pPr>
      <w:r w:rsidRPr="0089188A">
        <w:rPr>
          <w:color w:val="000000"/>
        </w:rPr>
        <w:t>S</w:t>
      </w:r>
      <w:r w:rsidR="000A0374" w:rsidRPr="0089188A">
        <w:rPr>
          <w:color w:val="000000"/>
        </w:rPr>
        <w:t>istema de ponto alternativo.</w:t>
      </w:r>
    </w:p>
    <w:p w14:paraId="6DC6F442" w14:textId="73F6F7BC" w:rsidR="003E4A35" w:rsidRPr="0089188A" w:rsidRDefault="003E4A35" w:rsidP="004676A7">
      <w:pPr>
        <w:pStyle w:val="Ttulo3"/>
      </w:pPr>
      <w:r w:rsidRPr="0089188A">
        <w:t>A empresa contratada deverá instituir o banco de horas nos contratos individuais dos empregados que prestarão serviço</w:t>
      </w:r>
      <w:r w:rsidR="00642E36" w:rsidRPr="0089188A">
        <w:t xml:space="preserve"> </w:t>
      </w:r>
      <w:r w:rsidRPr="0089188A">
        <w:t>para</w:t>
      </w:r>
      <w:r w:rsidR="00642E36" w:rsidRPr="0089188A">
        <w:t xml:space="preserve"> </w:t>
      </w:r>
      <w:r w:rsidRPr="0089188A">
        <w:t>a</w:t>
      </w:r>
      <w:r w:rsidR="00642E36" w:rsidRPr="0089188A">
        <w:t xml:space="preserve"> </w:t>
      </w:r>
      <w:r w:rsidRPr="0089188A">
        <w:t>CODEVASF,</w:t>
      </w:r>
      <w:r w:rsidR="00642E36" w:rsidRPr="0089188A">
        <w:t xml:space="preserve"> </w:t>
      </w:r>
      <w:r w:rsidRPr="0089188A">
        <w:t>possibilitando,</w:t>
      </w:r>
      <w:r w:rsidR="00642E36" w:rsidRPr="0089188A">
        <w:t xml:space="preserve"> </w:t>
      </w:r>
      <w:r w:rsidRPr="0089188A">
        <w:t>desse</w:t>
      </w:r>
      <w:r w:rsidR="00642E36" w:rsidRPr="0089188A">
        <w:t xml:space="preserve"> </w:t>
      </w:r>
      <w:r w:rsidRPr="0089188A">
        <w:t>modo,</w:t>
      </w:r>
      <w:r w:rsidR="00642E36" w:rsidRPr="0089188A">
        <w:t xml:space="preserve"> </w:t>
      </w:r>
      <w:r w:rsidRPr="0089188A">
        <w:t>a</w:t>
      </w:r>
      <w:r w:rsidR="00642E36" w:rsidRPr="0089188A">
        <w:t xml:space="preserve"> </w:t>
      </w:r>
      <w:r w:rsidRPr="0089188A">
        <w:t>compensação de jornada de trabalho, estabelecendo-se, expressamente, que o número de horas trabalhadas poderá ser acrescido de até duas horas em um dia, com a correspondente diminuição de horas em outro dia no prazo máximo de seis meses, sem o acréscimo de</w:t>
      </w:r>
      <w:r w:rsidR="00795973">
        <w:t xml:space="preserve"> </w:t>
      </w:r>
      <w:r w:rsidRPr="0089188A">
        <w:t>salário</w:t>
      </w:r>
      <w:r w:rsidR="00642E36" w:rsidRPr="0089188A">
        <w:t xml:space="preserve"> </w:t>
      </w:r>
      <w:r w:rsidRPr="0089188A">
        <w:t xml:space="preserve"> previsto</w:t>
      </w:r>
      <w:r w:rsidR="00642E36" w:rsidRPr="0089188A">
        <w:t xml:space="preserve"> </w:t>
      </w:r>
      <w:r w:rsidRPr="0089188A">
        <w:t xml:space="preserve"> no parágrafo</w:t>
      </w:r>
      <w:r w:rsidR="00642E36" w:rsidRPr="0089188A">
        <w:t xml:space="preserve"> </w:t>
      </w:r>
      <w:r w:rsidRPr="0089188A">
        <w:t xml:space="preserve"> 1º do</w:t>
      </w:r>
      <w:r w:rsidR="00642E36" w:rsidRPr="0089188A">
        <w:t xml:space="preserve"> </w:t>
      </w:r>
      <w:r w:rsidRPr="0089188A">
        <w:t xml:space="preserve"> artigo 59 da CLT e inciso XVI do artigo 7º da </w:t>
      </w:r>
      <w:r w:rsidRPr="0089188A">
        <w:lastRenderedPageBreak/>
        <w:t>Constituição Federal, na forma prevista pelos parágrafos 2º e 5º do já mencionado artigo 59 da CLT</w:t>
      </w:r>
      <w:r w:rsidR="00E11DCE" w:rsidRPr="0089188A">
        <w:t>.</w:t>
      </w:r>
    </w:p>
    <w:p w14:paraId="51AD9F3F" w14:textId="77777777" w:rsidR="00E11DCE" w:rsidRPr="0089188A" w:rsidRDefault="00E11DCE" w:rsidP="004676A7">
      <w:pPr>
        <w:pStyle w:val="Ttulo2"/>
      </w:pPr>
      <w:r w:rsidRPr="0089188A">
        <w:t>METODOLOGIA DE AVALIAÇÃO DA EXECUÇÃO DOS SERVIÇOS</w:t>
      </w:r>
    </w:p>
    <w:p w14:paraId="34091230" w14:textId="77777777" w:rsidR="00E11DCE" w:rsidRPr="0089188A" w:rsidRDefault="00E11DCE" w:rsidP="004676A7">
      <w:pPr>
        <w:pStyle w:val="Ttulo3"/>
      </w:pPr>
      <w:r w:rsidRPr="0089188A">
        <w:t>Os serviços deverão ser executados com base nos parâmetros mínimos a seguir estabelecidos:</w:t>
      </w:r>
    </w:p>
    <w:p w14:paraId="667615F2" w14:textId="77777777" w:rsidR="00E11DCE" w:rsidRPr="0089188A" w:rsidRDefault="00E11DCE" w:rsidP="004676A7">
      <w:pPr>
        <w:pStyle w:val="Ttulo4"/>
      </w:pPr>
      <w:r w:rsidRPr="0089188A">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14BCDECD" w14:textId="77777777" w:rsidR="00E11DCE" w:rsidRPr="0089188A" w:rsidRDefault="00E11DCE" w:rsidP="004676A7">
      <w:pPr>
        <w:pStyle w:val="Ttulo4"/>
      </w:pPr>
      <w:r w:rsidRPr="0089188A">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4790575C" w14:textId="77777777" w:rsidR="00E11DCE" w:rsidRPr="0089188A" w:rsidRDefault="00E11DCE" w:rsidP="004676A7">
      <w:pPr>
        <w:pStyle w:val="Ttulo4"/>
      </w:pPr>
      <w:r w:rsidRPr="0089188A">
        <w:t>O valor pago mensalmente será ajustado ao resultado da avaliação do serviço por meio do Instrumento de Medição de Resultado, anexo indissociável do contrato.</w:t>
      </w:r>
    </w:p>
    <w:p w14:paraId="13B308ED" w14:textId="77777777" w:rsidR="00E11DCE" w:rsidRPr="0089188A" w:rsidRDefault="00E11DCE" w:rsidP="004676A7">
      <w:pPr>
        <w:pStyle w:val="Ttulo4"/>
      </w:pPr>
      <w:r w:rsidRPr="0089188A">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4124923F" w14:textId="77777777" w:rsidR="00E11DCE" w:rsidRPr="0089188A" w:rsidRDefault="00E11DCE" w:rsidP="004676A7">
      <w:pPr>
        <w:pStyle w:val="Ttulo4"/>
      </w:pPr>
      <w:r w:rsidRPr="0089188A">
        <w:t>A pontuação máxima será de 100 (cem) pontos.</w:t>
      </w:r>
    </w:p>
    <w:p w14:paraId="53BB80E1" w14:textId="77777777" w:rsidR="00E11DCE" w:rsidRPr="0089188A" w:rsidRDefault="00E11DCE" w:rsidP="004676A7">
      <w:pPr>
        <w:pStyle w:val="Ttulo4"/>
      </w:pPr>
      <w:r w:rsidRPr="0089188A">
        <w:t>Os serviços serão considerados insatisfatórios se a empresa não atingir 40 (quarenta) pontos.</w:t>
      </w:r>
    </w:p>
    <w:p w14:paraId="141100FD" w14:textId="77777777" w:rsidR="00E11DCE" w:rsidRPr="0089188A" w:rsidRDefault="00E11DCE" w:rsidP="004676A7">
      <w:pPr>
        <w:pStyle w:val="Ttulo4"/>
      </w:pPr>
      <w:r w:rsidRPr="0089188A">
        <w:t>O não atendimento das metas, por ínfima diferença poderá ser objeto apenas de notificação nas primeiras ocorrências, de modo a não comprometer a continuidade da contratação.</w:t>
      </w:r>
    </w:p>
    <w:p w14:paraId="4D8A779F" w14:textId="77777777" w:rsidR="00E11DCE" w:rsidRPr="0089188A" w:rsidRDefault="00E11DCE" w:rsidP="004676A7">
      <w:pPr>
        <w:pStyle w:val="Ttulo4"/>
      </w:pPr>
      <w:r w:rsidRPr="0089188A">
        <w:t>A Contratada poderá apresentar justificativa para a prestação dos serviços abaixo do nível de satisfação, que poderá ser aceita pela Contratante, desde que comprovada à excepcionalidade da ocorrência, resultante exclusivamente de fatores imprevisíveis e alheios ao controle da Contratada.</w:t>
      </w:r>
    </w:p>
    <w:p w14:paraId="4C80BB95" w14:textId="77777777" w:rsidR="00E11DCE" w:rsidRPr="0089188A" w:rsidRDefault="00E11DCE" w:rsidP="004676A7">
      <w:pPr>
        <w:pStyle w:val="Ttulo4"/>
      </w:pPr>
      <w:r w:rsidRPr="0089188A">
        <w:t>A critério da Contratante, a Contratada poderá ser penalizada com a rescisão contratual nas seguintes condições:</w:t>
      </w:r>
    </w:p>
    <w:p w14:paraId="532D40B5" w14:textId="77777777" w:rsidR="00E11DCE" w:rsidRPr="0089188A" w:rsidRDefault="00E11DCE" w:rsidP="004676A7">
      <w:pPr>
        <w:pStyle w:val="Titulo5"/>
      </w:pPr>
      <w:r w:rsidRPr="0089188A">
        <w:t>Em caso de reincidência de falhas penalizadas com o desconto de 10% (dez por cento) por mais de 3 (três) vezes durante a vigência do contrato ou a cada prorrogação, se houver;</w:t>
      </w:r>
    </w:p>
    <w:p w14:paraId="618B3524" w14:textId="3AD5FC77" w:rsidR="00E11DCE" w:rsidRPr="0089188A" w:rsidRDefault="00E11DCE" w:rsidP="004676A7">
      <w:pPr>
        <w:pStyle w:val="Titulo5"/>
      </w:pPr>
      <w:r w:rsidRPr="0089188A">
        <w:t>Faixa de pontuação obtida abaixo de 25 (vinte e cinco) pontos;</w:t>
      </w:r>
    </w:p>
    <w:p w14:paraId="117A1D9E" w14:textId="77777777" w:rsidR="00E11DCE" w:rsidRPr="0089188A" w:rsidRDefault="00E11DCE" w:rsidP="004676A7">
      <w:pPr>
        <w:pStyle w:val="Titulo5"/>
      </w:pPr>
      <w:r w:rsidRPr="0089188A">
        <w:t>A pontuação for inferior a 40 (quarenta) pontos por 3 (três) meses consecutivos.</w:t>
      </w:r>
    </w:p>
    <w:p w14:paraId="635ECBFB" w14:textId="77777777" w:rsidR="00E11DCE" w:rsidRPr="0089188A" w:rsidRDefault="00E11DCE" w:rsidP="004676A7">
      <w:pPr>
        <w:pStyle w:val="Ttulo4"/>
      </w:pPr>
      <w:r w:rsidRPr="0089188A">
        <w:lastRenderedPageBreak/>
        <w:t>A coordenação dos trabalhos da equipe será de responsabilidade do gestor do contrato e do Coordenador de Campo da contratada. A principal característica dessa equipe é de “equipe a disposição da 2ª SR”, para execução de serviços.</w:t>
      </w:r>
    </w:p>
    <w:p w14:paraId="743EC8F9" w14:textId="77777777" w:rsidR="00E11DCE" w:rsidRPr="0089188A" w:rsidRDefault="00E11DCE" w:rsidP="004676A7">
      <w:pPr>
        <w:pStyle w:val="Ttulo2"/>
      </w:pPr>
      <w:r w:rsidRPr="0089188A">
        <w:t>REQUISITOS DA CONTRATAÇÃO</w:t>
      </w:r>
    </w:p>
    <w:p w14:paraId="4999B014" w14:textId="77777777" w:rsidR="00E11DCE" w:rsidRPr="0089188A" w:rsidRDefault="00E11DCE" w:rsidP="004676A7">
      <w:pPr>
        <w:pStyle w:val="Ttulo3"/>
      </w:pPr>
      <w:r w:rsidRPr="0089188A">
        <w:t xml:space="preserve"> Os profissionais selecionados pela CONTRATADA para a prestação dos serviços supracitados deverão atender os seguintes requisitos:</w:t>
      </w:r>
    </w:p>
    <w:p w14:paraId="595F1118"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Cumpram rigorosamente o horário de serviço;</w:t>
      </w:r>
    </w:p>
    <w:p w14:paraId="2F1FA46E"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Apresentem-se de posse dos acessórios necessários ao bom desempenho do trabalho;</w:t>
      </w:r>
    </w:p>
    <w:p w14:paraId="6BF3DA36"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Conheçam as características do posto onde estarão trabalhando, bem como para perfeita utilização dos equipamentos colocados à sua disposição para o desempenho de seu trabalho;</w:t>
      </w:r>
    </w:p>
    <w:p w14:paraId="05074A0C"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Não utilizem equipamentos e materiais estranhos às atividades exigidas para os trabalhos que deverão ser desenvolvidos no posto de serviço;</w:t>
      </w:r>
    </w:p>
    <w:p w14:paraId="03B06EBA"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Tenham cuidado com todo o patrimônio da CONTRATANTE eventualmente colocado à sua disposição para o desempenho dos serviços;</w:t>
      </w:r>
    </w:p>
    <w:p w14:paraId="22948A2C"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Mantenham os postos de serviço livre de sujeiras e em perfeita organização;</w:t>
      </w:r>
    </w:p>
    <w:p w14:paraId="37858118"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Não permaneçam em grupos, conversando com pessoas estranhas às atividades que devem ser desempenhadas nos postos de serviço;</w:t>
      </w:r>
    </w:p>
    <w:p w14:paraId="17B637A9"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Mantenham sigilo quanto às informações obtidas em razão do posto de serviço para qual foi escalado;</w:t>
      </w:r>
    </w:p>
    <w:p w14:paraId="4481FBE0"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Se comportem com urbanidade e educação, tratando a todos com respeito, atendendo com atenção e presteza;</w:t>
      </w:r>
    </w:p>
    <w:p w14:paraId="49A8A408"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Conheçam a localização de todos os setores que funcionam no local do posto de serviço, com o objetivo de prestar informações corretas quando necessário;</w:t>
      </w:r>
    </w:p>
    <w:p w14:paraId="65A990B5" w14:textId="77777777" w:rsidR="00E11DCE" w:rsidRPr="0089188A" w:rsidRDefault="00E11DCE" w:rsidP="0032161C">
      <w:pPr>
        <w:numPr>
          <w:ilvl w:val="1"/>
          <w:numId w:val="34"/>
        </w:numPr>
        <w:spacing w:after="120"/>
        <w:ind w:left="2857" w:right="425" w:hanging="357"/>
        <w:jc w:val="both"/>
        <w:rPr>
          <w:bCs/>
          <w:color w:val="000000" w:themeColor="text1"/>
          <w:szCs w:val="24"/>
        </w:rPr>
      </w:pPr>
      <w:r w:rsidRPr="0089188A">
        <w:rPr>
          <w:bCs/>
          <w:color w:val="000000" w:themeColor="text1"/>
          <w:szCs w:val="24"/>
        </w:rPr>
        <w:t>Surgindo problemas operacionais de difícil solução, procurem orientação junto ao representante da Contratante mais acessível.</w:t>
      </w:r>
    </w:p>
    <w:p w14:paraId="5E55413C" w14:textId="4D589D8C" w:rsidR="00E11DCE" w:rsidRPr="0089188A" w:rsidRDefault="00E11DCE" w:rsidP="004676A7">
      <w:pPr>
        <w:pStyle w:val="Ttulo2"/>
      </w:pPr>
      <w:r w:rsidRPr="0089188A">
        <w:t>DO FORNECIMENTO DE UNIFORMES</w:t>
      </w:r>
    </w:p>
    <w:p w14:paraId="34695AAB" w14:textId="74DEFC36" w:rsidR="00E11DCE" w:rsidRPr="00AC49CA" w:rsidRDefault="00E11DCE" w:rsidP="004676A7">
      <w:pPr>
        <w:pStyle w:val="Ttulo3"/>
      </w:pPr>
      <w:r w:rsidRPr="0089188A">
        <w:t xml:space="preserve"> </w:t>
      </w:r>
      <w:r w:rsidRPr="00AC49CA">
        <w:t xml:space="preserve">A CONTRATADA deverá providenciar para que os profissionais indicados se apresentem à CODEVASF trajando uniformes fornecidos às expensas da empresa. O uniforme deverá ser aprovado previamente pelas Fiscalizações de cada posto e conter as características básicas definidas no </w:t>
      </w:r>
      <w:r w:rsidR="004257E9">
        <w:t>“</w:t>
      </w:r>
      <w:r w:rsidR="00AC49CA" w:rsidRPr="00AC49CA">
        <w:t>Anexo V - Planilha Custo Uniforme</w:t>
      </w:r>
      <w:r w:rsidR="004257E9">
        <w:t>”</w:t>
      </w:r>
      <w:r w:rsidRPr="00AC49CA">
        <w:t>.</w:t>
      </w:r>
    </w:p>
    <w:p w14:paraId="3FE149D8" w14:textId="77777777" w:rsidR="00E11DCE" w:rsidRPr="0089188A" w:rsidRDefault="00E11DCE" w:rsidP="004676A7">
      <w:pPr>
        <w:pStyle w:val="Ttulo4"/>
      </w:pPr>
      <w:r w:rsidRPr="0089188A">
        <w:lastRenderedPageBreak/>
        <w:t>O conjunto de uniforme deverá ser entregue dentro do prazo de 10 (dez) dias, a contar do início da prestação dos serviços, nas condições determinadas pela FISCALIZAÇÃO;</w:t>
      </w:r>
    </w:p>
    <w:p w14:paraId="2318EBD0" w14:textId="77777777" w:rsidR="00E11DCE" w:rsidRPr="0089188A" w:rsidRDefault="00E11DCE" w:rsidP="004676A7">
      <w:pPr>
        <w:pStyle w:val="Ttulo4"/>
      </w:pPr>
      <w:r w:rsidRPr="0089188A">
        <w:t>Todos os uniformes estarão sujeitos à prévia aprovação da CONTRATANTE e, a pedido dela, poderão ser substituídos, caso não correspondam às especificações necessárias e adequadas à execução dos serviços;</w:t>
      </w:r>
    </w:p>
    <w:p w14:paraId="48471EDD" w14:textId="77777777" w:rsidR="00E11DCE" w:rsidRPr="0089188A" w:rsidRDefault="00E11DCE" w:rsidP="004676A7">
      <w:pPr>
        <w:pStyle w:val="Ttulo4"/>
      </w:pPr>
      <w:r w:rsidRPr="0089188A">
        <w:t>Poderão ocorrer eventuais alterações nas especificações dos uniformes, quanto ao tecido, à cor, ao modelo, desde que previamente aceitas pela FISCALIZAÇÃO;</w:t>
      </w:r>
    </w:p>
    <w:p w14:paraId="6EC2781E" w14:textId="77777777" w:rsidR="00E11DCE" w:rsidRPr="0089188A" w:rsidRDefault="00E11DCE" w:rsidP="004676A7">
      <w:pPr>
        <w:pStyle w:val="Ttulo4"/>
      </w:pPr>
      <w:r w:rsidRPr="0089188A">
        <w:t>Os uniformes deverão ser entregues aos empregados, mediante recibo (relação nominal), cuja cópia deverá ser entregue à CONTRATANTE, sempre que solicitado pela FISCALIZAÇÃO;</w:t>
      </w:r>
    </w:p>
    <w:p w14:paraId="16720187" w14:textId="77777777" w:rsidR="00E11DCE" w:rsidRPr="0089188A" w:rsidRDefault="00E11DCE" w:rsidP="004676A7">
      <w:pPr>
        <w:pStyle w:val="Ttulo4"/>
      </w:pPr>
      <w:r w:rsidRPr="0089188A">
        <w:t>O custo do uniforme não poderá ser repassado ao ocupante do posto de trabalho;</w:t>
      </w:r>
    </w:p>
    <w:p w14:paraId="6576BEC9" w14:textId="77777777" w:rsidR="00E11DCE" w:rsidRPr="0089188A" w:rsidRDefault="00E11DCE" w:rsidP="004676A7">
      <w:pPr>
        <w:pStyle w:val="Ttulo4"/>
      </w:pPr>
      <w:r w:rsidRPr="0089188A">
        <w:t>A CONTRATADA não poderá exigir do empregado o uniforme usado, quando da entrega dos novos;</w:t>
      </w:r>
    </w:p>
    <w:p w14:paraId="727C9FAF" w14:textId="21C74453" w:rsidR="00E11DCE" w:rsidRPr="002D6254" w:rsidRDefault="00E11DCE" w:rsidP="004676A7">
      <w:pPr>
        <w:pStyle w:val="Ttulo4"/>
      </w:pPr>
      <w:r w:rsidRPr="002D6254">
        <w:t xml:space="preserve">Sempre que houver renovação ou prorrogação do contrato, a CONTRATADA deverá fornecer novos uniformes de acordo com as quantidades relacionadas no </w:t>
      </w:r>
      <w:r w:rsidR="002D6254" w:rsidRPr="002D6254">
        <w:t>“Anexo V - Planilha Custo Uniforme”</w:t>
      </w:r>
      <w:r w:rsidRPr="002D6254">
        <w:t>.</w:t>
      </w:r>
    </w:p>
    <w:p w14:paraId="29FBEF39" w14:textId="6D4C7570" w:rsidR="00E11DCE" w:rsidRPr="0089188A" w:rsidRDefault="00E11DCE" w:rsidP="004676A7">
      <w:pPr>
        <w:pStyle w:val="Ttulo3"/>
      </w:pPr>
      <w:r w:rsidRPr="0089188A">
        <w:t>A relação dos uniformes</w:t>
      </w:r>
      <w:r w:rsidR="00FB5E89" w:rsidRPr="0089188A">
        <w:t xml:space="preserve"> </w:t>
      </w:r>
      <w:r w:rsidRPr="0089188A">
        <w:t>é básica e estimativa, apenas para fins da elaboração do orçamento.</w:t>
      </w:r>
    </w:p>
    <w:p w14:paraId="627FEFE1" w14:textId="76CF5C8A" w:rsidR="00E11DCE" w:rsidRPr="0089188A" w:rsidRDefault="00E11DCE" w:rsidP="004676A7">
      <w:pPr>
        <w:pStyle w:val="Ttulo3"/>
      </w:pPr>
      <w:r w:rsidRPr="0089188A">
        <w:t xml:space="preserve"> A contratada deverá responsabilizar-se pelo fornecimento de todos os uniformes nas quantidades necessárias à perfeita execução dos serviços.</w:t>
      </w:r>
    </w:p>
    <w:p w14:paraId="025EF213" w14:textId="77334606" w:rsidR="00E11DCE" w:rsidRPr="0089188A" w:rsidRDefault="00E11DCE" w:rsidP="004676A7">
      <w:pPr>
        <w:pStyle w:val="Ttulo3"/>
      </w:pPr>
      <w:r w:rsidRPr="0089188A">
        <w:t xml:space="preserve"> O recebimento, conferência e controle dos uniformes</w:t>
      </w:r>
      <w:r w:rsidR="0008330D" w:rsidRPr="0089188A">
        <w:t xml:space="preserve"> </w:t>
      </w:r>
      <w:r w:rsidRPr="0089188A">
        <w:t>para uso nas dependências da CODEVASF, será efetuado pela Fiscalização, para fins de atestação de faturas e pagamento por medição.</w:t>
      </w:r>
    </w:p>
    <w:p w14:paraId="4351A6CF" w14:textId="1AC95314" w:rsidR="00E11DCE" w:rsidRPr="0089188A" w:rsidRDefault="00E11DCE" w:rsidP="004676A7">
      <w:pPr>
        <w:pStyle w:val="Ttulo3"/>
      </w:pPr>
      <w:r w:rsidRPr="0089188A">
        <w:t xml:space="preserve"> Aqueles uniformes previstos para entrega no início do contrato, deverão ser substituídos, em caso de necessidade, no decorrer da execução contratual, às expensas da CONTRATADA.</w:t>
      </w:r>
    </w:p>
    <w:p w14:paraId="7729A82D" w14:textId="6B6ADA3B" w:rsidR="00E11DCE" w:rsidRPr="0089188A" w:rsidRDefault="00E11DCE" w:rsidP="004676A7">
      <w:pPr>
        <w:pStyle w:val="Ttulo3"/>
      </w:pPr>
      <w:r w:rsidRPr="0089188A">
        <w:t xml:space="preserve"> Poderá ser necessário o uso de uniformes não incluídos na estimativa de custos, devido à eventualidade com que os serviços serão efetuados. A CONTRATADA deverá possuir os meios para a disponibilização desses uniformes, materiais e equipamentos extras, se necessário.</w:t>
      </w:r>
    </w:p>
    <w:p w14:paraId="0FB073A9" w14:textId="77777777" w:rsidR="00E11DCE" w:rsidRPr="0089188A" w:rsidRDefault="00E11DCE" w:rsidP="004676A7">
      <w:pPr>
        <w:pStyle w:val="Ttulo3"/>
      </w:pPr>
      <w:r w:rsidRPr="0089188A">
        <w:t xml:space="preserve"> Os uniformes deverão conter a identificação da empresa (nome e/ou logotipo) em local visível, pelo menos nas peças que compõem a parte superior do vestuário (impressa ou bordada).</w:t>
      </w:r>
    </w:p>
    <w:p w14:paraId="7FE67A98" w14:textId="6371DA9A" w:rsidR="00E11DCE" w:rsidRPr="00AF6351" w:rsidRDefault="00E11DCE" w:rsidP="004676A7">
      <w:pPr>
        <w:pStyle w:val="Ttulo3"/>
      </w:pPr>
      <w:r w:rsidRPr="00AF6351">
        <w:t xml:space="preserve">Sempre que houver renovação ou prorrogação do contrato, a CONTRATADA deverá fornecer novos uniformes de acordo com as quantidades relacionadas no </w:t>
      </w:r>
      <w:r w:rsidR="00AF6351" w:rsidRPr="00AF6351">
        <w:t>“Anexo V - Planilha Custo Uniforme”</w:t>
      </w:r>
      <w:r w:rsidRPr="00AF6351">
        <w:t>.</w:t>
      </w:r>
    </w:p>
    <w:p w14:paraId="61159153" w14:textId="19DAF8B9" w:rsidR="00E11DCE" w:rsidRPr="00AF6351" w:rsidRDefault="00E11DCE" w:rsidP="004676A7">
      <w:pPr>
        <w:pStyle w:val="Ttulo3"/>
      </w:pPr>
      <w:r w:rsidRPr="00AF6351">
        <w:t xml:space="preserve">As quantidades relacionadas no </w:t>
      </w:r>
      <w:r w:rsidR="00AF6351" w:rsidRPr="00AF6351">
        <w:t>“Anexo V - Planilha Custo Uniforme”</w:t>
      </w:r>
      <w:r w:rsidRPr="00AF6351">
        <w:t xml:space="preserve"> são estimativas e podem sofrer alterações de acordo com as necessidades da CONTRATANTE.</w:t>
      </w:r>
    </w:p>
    <w:p w14:paraId="5BE8F53F" w14:textId="77777777" w:rsidR="00E11DCE" w:rsidRPr="0089188A" w:rsidRDefault="00E11DCE" w:rsidP="004676A7">
      <w:pPr>
        <w:pStyle w:val="Ttulo3"/>
      </w:pPr>
      <w:r w:rsidRPr="0089188A">
        <w:lastRenderedPageBreak/>
        <w:t>A retirada de qualquer máquina e equipamento disponibilizado para execução do serviço deverá ser comunicada, por escrito, ao Gestor do Contrato.</w:t>
      </w:r>
    </w:p>
    <w:p w14:paraId="529B365B" w14:textId="554E4D02" w:rsidR="0035572C" w:rsidRPr="0089188A" w:rsidRDefault="0035572C" w:rsidP="004676A7">
      <w:pPr>
        <w:pStyle w:val="Ttulo1"/>
      </w:pPr>
      <w:bookmarkStart w:id="17" w:name="__RefHeading___Toc384898363"/>
      <w:bookmarkStart w:id="18" w:name="__RefHeading___Toc384898365"/>
      <w:bookmarkStart w:id="19" w:name="_Toc447117374"/>
      <w:bookmarkStart w:id="20" w:name="_Toc143505305"/>
      <w:bookmarkEnd w:id="16"/>
      <w:bookmarkEnd w:id="17"/>
      <w:r w:rsidRPr="0089188A">
        <w:t>PRAZO DE GARANTIA</w:t>
      </w:r>
      <w:bookmarkEnd w:id="18"/>
      <w:bookmarkEnd w:id="19"/>
      <w:bookmarkEnd w:id="20"/>
    </w:p>
    <w:p w14:paraId="27812670" w14:textId="5C586866" w:rsidR="0035572C" w:rsidRPr="0089188A" w:rsidRDefault="0035572C" w:rsidP="004676A7">
      <w:pPr>
        <w:pStyle w:val="Ttulo2"/>
      </w:pPr>
      <w:r w:rsidRPr="0089188A">
        <w:t>O Prazo de Garantia dos serviços prestados é o previsto na legislação vigente e definido no Código Civil Brasileiro.</w:t>
      </w:r>
    </w:p>
    <w:p w14:paraId="20AC6750" w14:textId="6A6015A7" w:rsidR="0035572C" w:rsidRPr="0089188A" w:rsidRDefault="0035572C" w:rsidP="004676A7">
      <w:pPr>
        <w:pStyle w:val="Ttulo2"/>
      </w:pPr>
      <w:r w:rsidRPr="0089188A">
        <w:t>Todos os serviços licitados devem atender às recomendações da Associação Brasileira de Normas Técnicas - ABNT (Lei n.º</w:t>
      </w:r>
      <w:r w:rsidR="003068B1" w:rsidRPr="0089188A">
        <w:t xml:space="preserve"> </w:t>
      </w:r>
      <w:r w:rsidRPr="0089188A">
        <w:t>4.150 de 21</w:t>
      </w:r>
      <w:r w:rsidR="00F94440">
        <w:t>/</w:t>
      </w:r>
      <w:r w:rsidRPr="0089188A">
        <w:t>11</w:t>
      </w:r>
      <w:r w:rsidR="00F94440">
        <w:t>/</w:t>
      </w:r>
      <w:r w:rsidR="00BE5243">
        <w:t>19</w:t>
      </w:r>
      <w:r w:rsidRPr="0089188A">
        <w:t xml:space="preserve">62), no que couber e, principalmente no que diz respeito aos requisitos mínimos de qualidade, </w:t>
      </w:r>
      <w:r w:rsidR="002F0B5D" w:rsidRPr="0089188A">
        <w:t>utilidade e segurança</w:t>
      </w:r>
      <w:r w:rsidRPr="0089188A">
        <w:t>.</w:t>
      </w:r>
    </w:p>
    <w:p w14:paraId="7A2BB925" w14:textId="5A5D3DE0" w:rsidR="003068B1" w:rsidRDefault="00DC30D1" w:rsidP="004676A7">
      <w:pPr>
        <w:pStyle w:val="Ttulo1"/>
      </w:pPr>
      <w:bookmarkStart w:id="21" w:name="__RefHeading___Toc384898366"/>
      <w:bookmarkStart w:id="22" w:name="_Toc140142018"/>
      <w:bookmarkStart w:id="23" w:name="_Toc143505306"/>
      <w:bookmarkEnd w:id="21"/>
      <w:r w:rsidRPr="00FE2718">
        <w:t>FORMAS E CONDIÇÕES DE PAGAMENTO</w:t>
      </w:r>
      <w:bookmarkEnd w:id="22"/>
      <w:bookmarkEnd w:id="23"/>
    </w:p>
    <w:p w14:paraId="030A6B1B" w14:textId="7556F6F5" w:rsidR="00225E87" w:rsidRPr="00FE2718" w:rsidRDefault="00225E87" w:rsidP="004676A7">
      <w:pPr>
        <w:pStyle w:val="Ttulo2"/>
      </w:pPr>
      <w:r w:rsidRPr="00FE2718">
        <w:t>Os pagamentos dos serviços serão efetuados em reais, com base nas medições mensais, dos serviços efetivamente executados, obedecendo aos preços unitários apresentados pela contratada em sua proposta, e contra a apresentação da Nota Fiscal</w:t>
      </w:r>
      <w:r w:rsidR="00C27E42">
        <w:t>/Fatura</w:t>
      </w:r>
      <w:r w:rsidRPr="00FE2718">
        <w:t>, devidamente atestada pela fiscalização da Codevasf, formalmente designada e do respectivo Boletim de medição referente ao mês de competência, observando-se o disposto nos subitens seguintes:</w:t>
      </w:r>
    </w:p>
    <w:p w14:paraId="538F20E5" w14:textId="77777777" w:rsidR="00225E87" w:rsidRPr="00FE2718" w:rsidRDefault="00225E87" w:rsidP="004676A7">
      <w:pPr>
        <w:pStyle w:val="Ttulo3"/>
      </w:pPr>
      <w:r w:rsidRPr="00FE2718">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222DFC99" w14:textId="77777777" w:rsidR="00225E87" w:rsidRPr="00FE2718" w:rsidRDefault="00225E87" w:rsidP="004676A7">
      <w:pPr>
        <w:pStyle w:val="Ttulo3"/>
      </w:pPr>
      <w:r w:rsidRPr="00FE2718">
        <w:t>A Codevasf somente pagará a Contratada pelos serviços efetivamente executados, os preços integrantes da proposta aprovada e, caso aplicável, a incidência de reajustamento e reequilíbrio econômico financeiro e atualização financeira.</w:t>
      </w:r>
    </w:p>
    <w:p w14:paraId="2F0F5D4C" w14:textId="13C1DB69" w:rsidR="002F3DEA" w:rsidRPr="0089188A" w:rsidRDefault="002F3DEA" w:rsidP="004676A7">
      <w:pPr>
        <w:pStyle w:val="Ttulo2"/>
      </w:pPr>
      <w:r w:rsidRPr="0089188A">
        <w:t xml:space="preserve">A CODEVASF pagará à Contratada mediante </w:t>
      </w:r>
      <w:r w:rsidR="00BC13D3">
        <w:t>apresentação de notas fiscais/</w:t>
      </w:r>
      <w:r w:rsidRPr="0089188A">
        <w:t>faturas mensais que virão acompanhadas de Relatório Mensal de Execução dos Serviços e parecer da Fiscalização por meio do Relatório de Acompanhamento Técnico, atestando a execução dos serviços e atividades realizadas no período.</w:t>
      </w:r>
    </w:p>
    <w:p w14:paraId="7B7B0386" w14:textId="04EB8D88" w:rsidR="002F3DEA" w:rsidRPr="0089188A" w:rsidRDefault="002F3DEA" w:rsidP="004676A7">
      <w:pPr>
        <w:pStyle w:val="Ttulo2"/>
      </w:pPr>
      <w:r w:rsidRPr="0089188A">
        <w:t>Para efeito de pagamento será observado o prazo de até 30 (trinta) dias corridos, contados a partir da data final do período de adimplemento de cada parcela.</w:t>
      </w:r>
    </w:p>
    <w:p w14:paraId="3943207E" w14:textId="77777777" w:rsidR="002F3DEA" w:rsidRPr="0089188A" w:rsidRDefault="002F3DEA" w:rsidP="0032161C">
      <w:pPr>
        <w:numPr>
          <w:ilvl w:val="0"/>
          <w:numId w:val="14"/>
        </w:numPr>
        <w:spacing w:after="120"/>
        <w:ind w:left="1276" w:hanging="142"/>
        <w:rPr>
          <w:szCs w:val="24"/>
        </w:rPr>
      </w:pPr>
      <w:r w:rsidRPr="0089188A">
        <w:rPr>
          <w:szCs w:val="24"/>
        </w:rPr>
        <w:t xml:space="preserve">Se atestada a conformidade dos serviços prestados, e satisfeitas </w:t>
      </w:r>
      <w:r w:rsidR="00AB6132" w:rsidRPr="0089188A">
        <w:rPr>
          <w:szCs w:val="24"/>
        </w:rPr>
        <w:t>às</w:t>
      </w:r>
      <w:r w:rsidRPr="0089188A">
        <w:rPr>
          <w:szCs w:val="24"/>
        </w:rPr>
        <w:t xml:space="preserve"> exigências contratuais, a Contratada apresentará os respectivos documentos de cobrança.</w:t>
      </w:r>
    </w:p>
    <w:p w14:paraId="5F426281" w14:textId="77777777" w:rsidR="002F3DEA" w:rsidRPr="0089188A" w:rsidRDefault="002F3DEA" w:rsidP="0032161C">
      <w:pPr>
        <w:numPr>
          <w:ilvl w:val="0"/>
          <w:numId w:val="14"/>
        </w:numPr>
        <w:spacing w:after="120"/>
        <w:ind w:left="1276" w:hanging="142"/>
        <w:rPr>
          <w:szCs w:val="24"/>
        </w:rPr>
      </w:pPr>
      <w:r w:rsidRPr="0089188A">
        <w:rPr>
          <w:szCs w:val="24"/>
        </w:rPr>
        <w:t>O atestado a que se refere a alínea anterior será expedido dentro de 10 (dez) dias corridos, contados a partir da apresentação dos relatórios de andamento.</w:t>
      </w:r>
    </w:p>
    <w:p w14:paraId="10C9DBD0" w14:textId="587B5B49" w:rsidR="002F3DEA" w:rsidRPr="0089188A" w:rsidRDefault="002F3DEA" w:rsidP="004676A7">
      <w:pPr>
        <w:pStyle w:val="Ttulo2"/>
      </w:pPr>
      <w:r w:rsidRPr="0089188A">
        <w:t>Atendido o disposto nos itens anteriores a CODEVASF considerará como data de adimplemento a data útil seguinte do protocolo do documento</w:t>
      </w:r>
      <w:r w:rsidR="004A5C6E" w:rsidRPr="0089188A">
        <w:t xml:space="preserve"> </w:t>
      </w:r>
      <w:r w:rsidRPr="0089188A">
        <w:t>de cobrança, a partir da qual será iniciada a contagem de prazo estabelecida no subitem 1</w:t>
      </w:r>
      <w:r w:rsidR="00133D9B" w:rsidRPr="0089188A">
        <w:t>0</w:t>
      </w:r>
      <w:r w:rsidRPr="0089188A">
        <w:t>.1 observando-se que:</w:t>
      </w:r>
    </w:p>
    <w:p w14:paraId="2B027216" w14:textId="3267B881" w:rsidR="002F3DEA" w:rsidRDefault="002F3DEA" w:rsidP="0032161C">
      <w:pPr>
        <w:pStyle w:val="PargrafodaLista"/>
        <w:numPr>
          <w:ilvl w:val="0"/>
          <w:numId w:val="41"/>
        </w:numPr>
        <w:spacing w:after="120"/>
        <w:ind w:left="1276" w:hanging="142"/>
        <w:contextualSpacing w:val="0"/>
        <w:rPr>
          <w:szCs w:val="24"/>
        </w:rPr>
      </w:pPr>
      <w:r w:rsidRPr="00225E87">
        <w:rPr>
          <w:szCs w:val="24"/>
        </w:rPr>
        <w:t>Na contagem dos prazos estabelecida neste item, excluir-se-á o dia do início e incluir-se-á o dia do vencimento; e</w:t>
      </w:r>
    </w:p>
    <w:p w14:paraId="17DF8053" w14:textId="77777777" w:rsidR="002F3DEA" w:rsidRPr="0089188A" w:rsidRDefault="002F3DEA" w:rsidP="0032161C">
      <w:pPr>
        <w:numPr>
          <w:ilvl w:val="0"/>
          <w:numId w:val="41"/>
        </w:numPr>
        <w:tabs>
          <w:tab w:val="left" w:pos="709"/>
          <w:tab w:val="left" w:pos="851"/>
        </w:tabs>
        <w:spacing w:after="120"/>
        <w:ind w:left="1276" w:hanging="142"/>
        <w:jc w:val="both"/>
        <w:rPr>
          <w:b/>
          <w:szCs w:val="24"/>
        </w:rPr>
      </w:pPr>
      <w:r w:rsidRPr="0089188A">
        <w:rPr>
          <w:szCs w:val="24"/>
        </w:rPr>
        <w:t>É de inteira responsabilidade da Contratada, a entrega à CODEVASF dos documentos de cobrança acompanhados dos seus</w:t>
      </w:r>
      <w:r w:rsidR="005F18B5" w:rsidRPr="0089188A">
        <w:rPr>
          <w:szCs w:val="24"/>
        </w:rPr>
        <w:t xml:space="preserve"> respectivos anexos, </w:t>
      </w:r>
      <w:r w:rsidR="005630C5" w:rsidRPr="0089188A">
        <w:rPr>
          <w:szCs w:val="24"/>
        </w:rPr>
        <w:t xml:space="preserve">de forma </w:t>
      </w:r>
      <w:r w:rsidRPr="0089188A">
        <w:rPr>
          <w:szCs w:val="24"/>
        </w:rPr>
        <w:lastRenderedPageBreak/>
        <w:t>clara,</w:t>
      </w:r>
      <w:r w:rsidR="005630C5" w:rsidRPr="0089188A">
        <w:rPr>
          <w:szCs w:val="24"/>
        </w:rPr>
        <w:t xml:space="preserve"> objetiva e ordenada. </w:t>
      </w:r>
      <w:r w:rsidRPr="0089188A">
        <w:rPr>
          <w:szCs w:val="24"/>
        </w:rPr>
        <w:t>O não atendimento implicará em desconsideração, pela CODEVASF, dos prazos estabelecidos para conferência e pagamento.</w:t>
      </w:r>
    </w:p>
    <w:p w14:paraId="744AAAD1" w14:textId="1F867EE1" w:rsidR="002F3DEA" w:rsidRPr="0089188A" w:rsidRDefault="002F3DEA" w:rsidP="004676A7">
      <w:pPr>
        <w:pStyle w:val="Ttulo2"/>
      </w:pPr>
      <w:r w:rsidRPr="0089188A">
        <w:t>Para efeito de apuração do valor de cada parcela devida serão aplicados os preços ofertados na Proposta Financeira da Contratada, observando-se o que se segue:</w:t>
      </w:r>
    </w:p>
    <w:p w14:paraId="6F881CBE" w14:textId="77777777" w:rsidR="002F3DEA" w:rsidRPr="0089188A" w:rsidRDefault="002F3DEA" w:rsidP="0032161C">
      <w:pPr>
        <w:numPr>
          <w:ilvl w:val="0"/>
          <w:numId w:val="16"/>
        </w:numPr>
        <w:tabs>
          <w:tab w:val="left" w:pos="1276"/>
        </w:tabs>
        <w:spacing w:after="120"/>
        <w:ind w:left="1276" w:hanging="284"/>
        <w:jc w:val="both"/>
        <w:rPr>
          <w:szCs w:val="24"/>
        </w:rPr>
      </w:pPr>
      <w:r w:rsidRPr="0089188A">
        <w:rPr>
          <w:szCs w:val="24"/>
        </w:rPr>
        <w:t>Os cus</w:t>
      </w:r>
      <w:r w:rsidR="001A59A7" w:rsidRPr="0089188A">
        <w:rPr>
          <w:szCs w:val="24"/>
        </w:rPr>
        <w:t xml:space="preserve">tos </w:t>
      </w:r>
      <w:r w:rsidRPr="0089188A">
        <w:rPr>
          <w:szCs w:val="24"/>
        </w:rPr>
        <w:t>serão medidos e pagos mensalmente por meio da apuração dos serviços prestados, com base nos preços unitários propostos e na efetiva utilização dos seus integrantes na realização dos serviços.</w:t>
      </w:r>
    </w:p>
    <w:p w14:paraId="53C398F0" w14:textId="63964D97" w:rsidR="002F3DEA" w:rsidRPr="0089188A" w:rsidRDefault="002F3DEA" w:rsidP="004676A7">
      <w:pPr>
        <w:pStyle w:val="Ttulo2"/>
      </w:pPr>
      <w:r w:rsidRPr="0089188A">
        <w:t>Considera-se que a aplicação da forma de pagamento definid</w:t>
      </w:r>
      <w:r w:rsidR="001770F9">
        <w:t>o</w:t>
      </w:r>
      <w:r w:rsidRPr="0089188A">
        <w:t xml:space="preserve"> neste Termo de Referência remunera inteiramente a Contratada pela execução dos Serviços, incluindo:</w:t>
      </w:r>
    </w:p>
    <w:p w14:paraId="11CF0908" w14:textId="46A2B63D" w:rsidR="002F3DEA" w:rsidRPr="0089188A" w:rsidRDefault="002F3DEA" w:rsidP="0032161C">
      <w:pPr>
        <w:numPr>
          <w:ilvl w:val="0"/>
          <w:numId w:val="13"/>
        </w:numPr>
        <w:spacing w:after="120"/>
        <w:ind w:left="1276" w:hanging="283"/>
        <w:jc w:val="both"/>
        <w:rPr>
          <w:szCs w:val="24"/>
        </w:rPr>
      </w:pPr>
      <w:r w:rsidRPr="0089188A">
        <w:rPr>
          <w:szCs w:val="24"/>
        </w:rPr>
        <w:t>Custo de mão-de-obra, salários,</w:t>
      </w:r>
      <w:r w:rsidR="001B254F">
        <w:rPr>
          <w:szCs w:val="24"/>
        </w:rPr>
        <w:t xml:space="preserve"> horas extras,</w:t>
      </w:r>
      <w:r w:rsidRPr="0089188A">
        <w:rPr>
          <w:szCs w:val="24"/>
        </w:rPr>
        <w:t xml:space="preserve"> acordos, dissídios coletivos,</w:t>
      </w:r>
      <w:r w:rsidR="009F4D8E">
        <w:rPr>
          <w:szCs w:val="24"/>
        </w:rPr>
        <w:t xml:space="preserve"> uniformes,</w:t>
      </w:r>
      <w:r w:rsidRPr="0089188A">
        <w:rPr>
          <w:szCs w:val="24"/>
        </w:rPr>
        <w:t xml:space="preserve"> equipamentos, material de consumo, etc;</w:t>
      </w:r>
    </w:p>
    <w:p w14:paraId="4E9A2337" w14:textId="3E754E51" w:rsidR="002F3DEA" w:rsidRDefault="002F3DEA" w:rsidP="0032161C">
      <w:pPr>
        <w:numPr>
          <w:ilvl w:val="0"/>
          <w:numId w:val="13"/>
        </w:numPr>
        <w:spacing w:after="120"/>
        <w:ind w:left="1276" w:hanging="284"/>
        <w:jc w:val="both"/>
        <w:rPr>
          <w:szCs w:val="24"/>
        </w:rPr>
      </w:pPr>
      <w:r w:rsidRPr="0089188A">
        <w:rPr>
          <w:szCs w:val="24"/>
        </w:rPr>
        <w:t>Custos devidos a títulos de encargos sociais, obrigações trabalhistas, previdenciárias, securitárias, rescisão de contrato de pessoal, etc., conforme a legislação brasileira;</w:t>
      </w:r>
    </w:p>
    <w:p w14:paraId="0165F27D" w14:textId="77777777" w:rsidR="00225E87" w:rsidRPr="00FE2718" w:rsidRDefault="00225E87" w:rsidP="0032161C">
      <w:pPr>
        <w:pStyle w:val="Recuodecorpodetexto"/>
        <w:numPr>
          <w:ilvl w:val="0"/>
          <w:numId w:val="13"/>
        </w:numPr>
        <w:tabs>
          <w:tab w:val="left" w:pos="-1985"/>
          <w:tab w:val="left" w:pos="-142"/>
        </w:tabs>
        <w:ind w:left="1276" w:hanging="283"/>
        <w:jc w:val="both"/>
        <w:rPr>
          <w:color w:val="000000" w:themeColor="text1"/>
        </w:rPr>
      </w:pPr>
      <w:r w:rsidRPr="00FE2718">
        <w:rPr>
          <w:color w:val="000000" w:themeColor="text1"/>
        </w:rPr>
        <w:t>Despesas diretas e indiretas;</w:t>
      </w:r>
    </w:p>
    <w:p w14:paraId="0A45CE60" w14:textId="77777777" w:rsidR="002F3DEA" w:rsidRPr="0089188A" w:rsidRDefault="002F3DEA" w:rsidP="0032161C">
      <w:pPr>
        <w:numPr>
          <w:ilvl w:val="0"/>
          <w:numId w:val="13"/>
        </w:numPr>
        <w:spacing w:after="120"/>
        <w:ind w:left="1276" w:hanging="284"/>
        <w:jc w:val="both"/>
        <w:rPr>
          <w:szCs w:val="24"/>
        </w:rPr>
      </w:pPr>
      <w:r w:rsidRPr="0089188A">
        <w:rPr>
          <w:szCs w:val="24"/>
        </w:rPr>
        <w:t>Remuneração de escritório e despesas fiscais; e,</w:t>
      </w:r>
    </w:p>
    <w:p w14:paraId="330AE0BD" w14:textId="77777777" w:rsidR="002F3DEA" w:rsidRPr="0089188A" w:rsidRDefault="002F3DEA" w:rsidP="0032161C">
      <w:pPr>
        <w:numPr>
          <w:ilvl w:val="0"/>
          <w:numId w:val="13"/>
        </w:numPr>
        <w:spacing w:after="120"/>
        <w:ind w:left="1276" w:hanging="284"/>
        <w:jc w:val="both"/>
        <w:rPr>
          <w:szCs w:val="24"/>
        </w:rPr>
      </w:pPr>
      <w:r w:rsidRPr="0089188A">
        <w:rPr>
          <w:szCs w:val="24"/>
        </w:rPr>
        <w:t>Auxilio alimentação e transporte.</w:t>
      </w:r>
    </w:p>
    <w:p w14:paraId="435C7E6A" w14:textId="5B69EC25" w:rsidR="002F3DEA" w:rsidRDefault="002F3DEA" w:rsidP="004676A7">
      <w:pPr>
        <w:pStyle w:val="Ttulo2"/>
      </w:pPr>
      <w:r w:rsidRPr="0089188A">
        <w:t>Não será faturável serviço algum que não se enquadre nas formas de pagamento estabelecidas neste Termo de Referência, ou que não seja executado em plena conformidade com o mesmo.</w:t>
      </w:r>
    </w:p>
    <w:p w14:paraId="01924DD5" w14:textId="3FA0E70C" w:rsidR="00225E87" w:rsidRDefault="00225E87" w:rsidP="004676A7">
      <w:pPr>
        <w:pStyle w:val="Ttulo2"/>
      </w:pPr>
      <w:r w:rsidRPr="00FE2718">
        <w:t>Sendo identificada cobrança indevida na Nota Fiscal</w:t>
      </w:r>
      <w:r w:rsidR="00F82A55">
        <w:t>/Fatura</w:t>
      </w:r>
      <w:r w:rsidRPr="00FE2718">
        <w:t>, a Fiscalização deverá comunicar a contratada e solicitar a emissão de uma nova Nota Fiscal</w:t>
      </w:r>
      <w:r w:rsidR="00C27E42">
        <w:t>/Fatura</w:t>
      </w:r>
      <w:r w:rsidRPr="00FE2718">
        <w:t xml:space="preserve"> no valor exato dimensionado, evitando assim efeitos tributários sobre o valor glosado pela Administração. Em cada medição, poderá ser feita dedução relativa a multas contratuais eventualmente incorridas.</w:t>
      </w:r>
    </w:p>
    <w:p w14:paraId="4E6A747C" w14:textId="5A3313BC" w:rsidR="0035572C" w:rsidRDefault="002F3DEA" w:rsidP="004676A7">
      <w:pPr>
        <w:pStyle w:val="Ttulo2"/>
      </w:pPr>
      <w:r w:rsidRPr="0089188A">
        <w:t xml:space="preserve">A Contratada deverá apresentar, junto com a </w:t>
      </w:r>
      <w:r w:rsidR="00C30E39">
        <w:t>nota fiscal/</w:t>
      </w:r>
      <w:r w:rsidRPr="0089188A">
        <w:t>fatura mensal, os comprovantes dos salários pagos e comprovantes do pagamento dos encargos sociais e trabalhistas (INSS, FGTS e ISSQN) do mês anterior</w:t>
      </w:r>
      <w:r w:rsidR="00C13013" w:rsidRPr="0089188A">
        <w:t xml:space="preserve"> a que se</w:t>
      </w:r>
      <w:r w:rsidR="008E11EF" w:rsidRPr="0089188A">
        <w:t xml:space="preserve"> refere</w:t>
      </w:r>
      <w:r w:rsidR="00C13013" w:rsidRPr="0089188A">
        <w:t xml:space="preserve"> a fatura</w:t>
      </w:r>
      <w:r w:rsidR="0035572C" w:rsidRPr="0089188A">
        <w:t>.</w:t>
      </w:r>
    </w:p>
    <w:p w14:paraId="61E809B4" w14:textId="3CAD9A57" w:rsidR="00225E87" w:rsidRDefault="00225E87" w:rsidP="004676A7">
      <w:pPr>
        <w:pStyle w:val="Ttulo2"/>
      </w:pPr>
      <w:r w:rsidRPr="00FE2718">
        <w:t>Quando da apresentação dos documentos para a realização da medição pela contratada, a mesma deverá comprovar que o valor dos salários pagos aos profissionais contratados para a prestação de serviços à Administração corresponda ao constante da proposta formulada na licitação, conforme prevê o Acórdão n.º 1009/2011-Plenário, TC-022.745/2009-0, rel. Min. Ubiratan Aguiar, 20</w:t>
      </w:r>
      <w:r w:rsidR="000F3742">
        <w:t>/</w:t>
      </w:r>
      <w:r w:rsidRPr="00FE2718">
        <w:t>04</w:t>
      </w:r>
      <w:r w:rsidR="000F3742">
        <w:t>/</w:t>
      </w:r>
      <w:r w:rsidRPr="00FE2718">
        <w:t>2011.</w:t>
      </w:r>
    </w:p>
    <w:p w14:paraId="650399ED" w14:textId="4FC44382" w:rsidR="00311AEC" w:rsidRPr="0089188A" w:rsidRDefault="00A27E9B" w:rsidP="004676A7">
      <w:pPr>
        <w:pStyle w:val="Ttulo2"/>
      </w:pPr>
      <w:r w:rsidRPr="0089188A">
        <w:t>Os valores referentes</w:t>
      </w:r>
      <w:r w:rsidR="00311AEC" w:rsidRPr="0089188A">
        <w:t xml:space="preserve"> </w:t>
      </w:r>
      <w:r w:rsidRPr="0089188A">
        <w:t>às</w:t>
      </w:r>
      <w:r w:rsidR="00311AEC" w:rsidRPr="0089188A">
        <w:t xml:space="preserve"> despesas de hospedagem, café da manh</w:t>
      </w:r>
      <w:r w:rsidRPr="0089188A">
        <w:t xml:space="preserve">ã, almoço, </w:t>
      </w:r>
      <w:r w:rsidR="00311AEC" w:rsidRPr="0089188A">
        <w:t>jantar</w:t>
      </w:r>
      <w:r w:rsidRPr="0089188A">
        <w:t xml:space="preserve"> e horas extras</w:t>
      </w:r>
      <w:r w:rsidR="00311AEC" w:rsidRPr="0089188A">
        <w:t xml:space="preserve"> serão pagos de acordo com o realizado pelo motorista no mês anterior a emissão da nota fiscal</w:t>
      </w:r>
      <w:r w:rsidR="00CD7C51" w:rsidRPr="0089188A">
        <w:t>/fatura</w:t>
      </w:r>
      <w:r w:rsidR="00311AEC" w:rsidRPr="0089188A">
        <w:t xml:space="preserve">, </w:t>
      </w:r>
      <w:r w:rsidRPr="0089188A">
        <w:t>ou seja,</w:t>
      </w:r>
      <w:r w:rsidR="00311AEC" w:rsidRPr="0089188A">
        <w:t xml:space="preserve"> referente ao mês de competência da nota fiscal</w:t>
      </w:r>
      <w:r w:rsidR="00CD7C51" w:rsidRPr="0089188A">
        <w:t>/fatura</w:t>
      </w:r>
      <w:r w:rsidR="00311AEC" w:rsidRPr="0089188A">
        <w:t>.</w:t>
      </w:r>
    </w:p>
    <w:p w14:paraId="563513FB" w14:textId="5F224618" w:rsidR="007A24BA" w:rsidRPr="0089188A" w:rsidRDefault="007A24BA" w:rsidP="004676A7">
      <w:pPr>
        <w:pStyle w:val="Ttulo2"/>
      </w:pPr>
      <w:r w:rsidRPr="0089188A">
        <w:t>A contratada deverá enviar junto a nota fiscal</w:t>
      </w:r>
      <w:r w:rsidR="00314957">
        <w:t>/fatura</w:t>
      </w:r>
      <w:r w:rsidRPr="0089188A">
        <w:t xml:space="preserve"> relatório com as viagens realizadas constando da</w:t>
      </w:r>
      <w:r w:rsidR="004B1269" w:rsidRPr="0089188A">
        <w:t xml:space="preserve">tas de </w:t>
      </w:r>
      <w:r w:rsidR="007D1ACB" w:rsidRPr="0089188A">
        <w:t>início</w:t>
      </w:r>
      <w:r w:rsidR="004B1269" w:rsidRPr="0089188A">
        <w:t xml:space="preserve"> e fim das viagens, bem como os comprovantes de pagamento ao motorista que realizou a viagem.</w:t>
      </w:r>
    </w:p>
    <w:p w14:paraId="4D4C59D3" w14:textId="768AB215" w:rsidR="007A24BA" w:rsidRPr="0089188A" w:rsidRDefault="007A24BA" w:rsidP="004676A7">
      <w:pPr>
        <w:pStyle w:val="Ttulo2"/>
      </w:pPr>
      <w:r w:rsidRPr="0089188A">
        <w:t>Os critérios para pagamento das despesas com alimentação e hospedagem obedecerá aos constantes na Norma de</w:t>
      </w:r>
      <w:r w:rsidR="000F7A05" w:rsidRPr="0089188A">
        <w:t xml:space="preserve"> Custeio de</w:t>
      </w:r>
      <w:r w:rsidRPr="0089188A">
        <w:t xml:space="preserve"> Viagem da Codevasf, N-201.</w:t>
      </w:r>
      <w:r w:rsidR="00D33A06" w:rsidRPr="0089188A">
        <w:t xml:space="preserve"> Os </w:t>
      </w:r>
      <w:r w:rsidR="00D33A06" w:rsidRPr="0089188A">
        <w:lastRenderedPageBreak/>
        <w:t>valores constantes na Norma são os valores líquidos a serem pagos aos empregados contratados.</w:t>
      </w:r>
    </w:p>
    <w:p w14:paraId="051EE519" w14:textId="15EF7FD8" w:rsidR="002B351C" w:rsidRPr="0089188A" w:rsidRDefault="002B351C" w:rsidP="004676A7">
      <w:pPr>
        <w:pStyle w:val="Ttulo2"/>
      </w:pPr>
      <w:r w:rsidRPr="0089188A">
        <w:t>A contratada dever</w:t>
      </w:r>
      <w:r w:rsidR="000F7A05" w:rsidRPr="0089188A">
        <w:t>á enviar relatório com o quantitativo de horas extras</w:t>
      </w:r>
      <w:r w:rsidR="003D289E" w:rsidRPr="0089188A">
        <w:t xml:space="preserve"> </w:t>
      </w:r>
      <w:r w:rsidRPr="0089188A">
        <w:t>efetiva</w:t>
      </w:r>
      <w:r w:rsidR="000F7A05" w:rsidRPr="0089188A">
        <w:t>mente</w:t>
      </w:r>
      <w:r w:rsidRPr="0089188A">
        <w:t xml:space="preserve"> realiza</w:t>
      </w:r>
      <w:r w:rsidR="003D289E" w:rsidRPr="0089188A">
        <w:t>das</w:t>
      </w:r>
      <w:r w:rsidR="000F7A05" w:rsidRPr="0089188A">
        <w:t>.</w:t>
      </w:r>
    </w:p>
    <w:p w14:paraId="32F0F5FF" w14:textId="3911A4A6" w:rsidR="00225E87" w:rsidRDefault="00225E87" w:rsidP="004676A7">
      <w:pPr>
        <w:pStyle w:val="Ttulo2"/>
      </w:pPr>
      <w:bookmarkStart w:id="24" w:name="__RefHeading___Toc384898367"/>
      <w:bookmarkStart w:id="25" w:name="_Toc447117376"/>
      <w:bookmarkEnd w:id="24"/>
      <w:r w:rsidRPr="00D3659A">
        <w:t>A contratada deverá disponibilizar o recurso financeiro</w:t>
      </w:r>
      <w:r>
        <w:t>, referente ao custeio das diárias com alimentação e hospedagem,</w:t>
      </w:r>
      <w:r w:rsidRPr="00D3659A">
        <w:t xml:space="preserve"> na conta bancária do </w:t>
      </w:r>
      <w:r>
        <w:t>funcionário terceirizado</w:t>
      </w:r>
      <w:r w:rsidRPr="00A27E9B">
        <w:t xml:space="preserve"> </w:t>
      </w:r>
      <w:r w:rsidRPr="00D3659A">
        <w:t>no prazo de 24h anterior ao início da viagem.</w:t>
      </w:r>
    </w:p>
    <w:p w14:paraId="65B88639" w14:textId="79ECEF98" w:rsidR="00225E87" w:rsidRPr="00FE2718" w:rsidRDefault="00225E87" w:rsidP="004676A7">
      <w:pPr>
        <w:pStyle w:val="Ttulo2"/>
      </w:pPr>
      <w:r w:rsidRPr="00FE2718">
        <w:t>Na inexistência de outra regra contratual,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14:paraId="32322F29"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I=(TX/100)</w:t>
      </w:r>
    </w:p>
    <w:p w14:paraId="4A480CA3"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365</w:t>
      </w:r>
    </w:p>
    <w:p w14:paraId="4919B3C3"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EM = I x N x VP, onde:</w:t>
      </w:r>
    </w:p>
    <w:p w14:paraId="7A1224EA"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I = Índice de atualização financeira;</w:t>
      </w:r>
    </w:p>
    <w:p w14:paraId="251F267C"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TX = Percentual da taxa de juros de mora anual;</w:t>
      </w:r>
    </w:p>
    <w:p w14:paraId="37143817"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EM = Encargos moratórios;</w:t>
      </w:r>
    </w:p>
    <w:p w14:paraId="1DB8AA6A" w14:textId="77777777" w:rsidR="00225E87" w:rsidRPr="00FE2718" w:rsidRDefault="00225E87" w:rsidP="0032161C">
      <w:pPr>
        <w:pStyle w:val="Recuodecorpodetexto"/>
        <w:tabs>
          <w:tab w:val="left" w:pos="-1985"/>
          <w:tab w:val="left" w:pos="-142"/>
        </w:tabs>
        <w:ind w:left="567" w:hanging="567"/>
        <w:rPr>
          <w:b/>
          <w:color w:val="000000" w:themeColor="text1"/>
        </w:rPr>
      </w:pPr>
      <w:r w:rsidRPr="00FE2718">
        <w:rPr>
          <w:b/>
          <w:color w:val="000000" w:themeColor="text1"/>
        </w:rPr>
        <w:t>N = Número de dias entre a data prevista para o pagamento e a do efetivo Pagamento</w:t>
      </w:r>
    </w:p>
    <w:p w14:paraId="3F70CEC1" w14:textId="506E791A" w:rsidR="00225E87" w:rsidRPr="00225E87" w:rsidRDefault="00225E87" w:rsidP="0032161C">
      <w:r w:rsidRPr="00FE2718">
        <w:rPr>
          <w:b/>
          <w:color w:val="000000" w:themeColor="text1"/>
        </w:rPr>
        <w:t>VP = Valor da parcela em atraso</w:t>
      </w:r>
    </w:p>
    <w:p w14:paraId="1060365E" w14:textId="28B72B50" w:rsidR="0035572C" w:rsidRPr="0089188A" w:rsidRDefault="00F34963" w:rsidP="004676A7">
      <w:pPr>
        <w:pStyle w:val="Ttulo1"/>
      </w:pPr>
      <w:bookmarkStart w:id="26" w:name="_Toc143505307"/>
      <w:r w:rsidRPr="0089188A">
        <w:t xml:space="preserve">REPACTUAÇÃO E </w:t>
      </w:r>
      <w:r w:rsidR="0035572C" w:rsidRPr="0089188A">
        <w:t>REAJUSTAMENTO</w:t>
      </w:r>
      <w:bookmarkEnd w:id="25"/>
      <w:r w:rsidRPr="0089188A">
        <w:t xml:space="preserve"> DOS PREÇOS</w:t>
      </w:r>
      <w:bookmarkEnd w:id="26"/>
    </w:p>
    <w:p w14:paraId="19D0C5CD" w14:textId="5B264016" w:rsidR="00246ED6" w:rsidRPr="0089188A" w:rsidRDefault="00246ED6" w:rsidP="004676A7">
      <w:pPr>
        <w:pStyle w:val="Ttulo2"/>
      </w:pPr>
      <w:r w:rsidRPr="0089188A">
        <w:t>Será permitida a repactuação do contrato visando à adequação aos novos preços de mercado, desde que seja observado o interregno mínimo de</w:t>
      </w:r>
      <w:r w:rsidR="00D103F6">
        <w:t xml:space="preserve"> 01</w:t>
      </w:r>
      <w:r w:rsidRPr="0089188A">
        <w:t xml:space="preserve"> </w:t>
      </w:r>
      <w:r w:rsidR="00D103F6">
        <w:t>(</w:t>
      </w:r>
      <w:r w:rsidRPr="0089188A">
        <w:t>um</w:t>
      </w:r>
      <w:r w:rsidR="00D103F6">
        <w:t>)</w:t>
      </w:r>
      <w:r w:rsidRPr="0089188A">
        <w:t xml:space="preserve"> ano, a contar da data da proposta ou do orçamento a que essa proposta se referir, mediante a demonstração analítica dos componentes dos custos do contrato, devidamente justificada.</w:t>
      </w:r>
    </w:p>
    <w:p w14:paraId="79410E2E" w14:textId="77777777" w:rsidR="00246ED6" w:rsidRPr="0089188A" w:rsidRDefault="00246ED6" w:rsidP="004676A7">
      <w:pPr>
        <w:pStyle w:val="Ttulo3"/>
      </w:pPr>
      <w:r w:rsidRPr="0089188A">
        <w:t>Para efeito de repactuação, considera-se:</w:t>
      </w:r>
    </w:p>
    <w:p w14:paraId="4FC9EA34" w14:textId="77777777" w:rsidR="00246ED6" w:rsidRPr="0089188A" w:rsidRDefault="00246ED6" w:rsidP="0032161C">
      <w:pPr>
        <w:numPr>
          <w:ilvl w:val="0"/>
          <w:numId w:val="9"/>
        </w:numPr>
        <w:tabs>
          <w:tab w:val="clear" w:pos="720"/>
          <w:tab w:val="num" w:pos="1985"/>
        </w:tabs>
        <w:autoSpaceDE w:val="0"/>
        <w:spacing w:after="120"/>
        <w:ind w:left="1985" w:hanging="284"/>
        <w:jc w:val="both"/>
        <w:rPr>
          <w:szCs w:val="24"/>
        </w:rPr>
      </w:pPr>
      <w:r w:rsidRPr="0089188A">
        <w:rPr>
          <w:szCs w:val="24"/>
        </w:rPr>
        <w:t>Data de apresentação da proposta: a data prevista para apresentação da proposta;</w:t>
      </w:r>
    </w:p>
    <w:p w14:paraId="102AB186" w14:textId="60E5FA2F" w:rsidR="00246ED6" w:rsidRPr="0089188A" w:rsidRDefault="00246ED6" w:rsidP="0032161C">
      <w:pPr>
        <w:numPr>
          <w:ilvl w:val="0"/>
          <w:numId w:val="9"/>
        </w:numPr>
        <w:tabs>
          <w:tab w:val="clear" w:pos="720"/>
          <w:tab w:val="num" w:pos="1985"/>
        </w:tabs>
        <w:autoSpaceDE w:val="0"/>
        <w:spacing w:after="120"/>
        <w:ind w:left="1985" w:hanging="284"/>
        <w:jc w:val="both"/>
        <w:rPr>
          <w:szCs w:val="24"/>
        </w:rPr>
      </w:pPr>
      <w:r w:rsidRPr="0089188A">
        <w:rPr>
          <w:szCs w:val="24"/>
        </w:rPr>
        <w:t>Data do orçamento que a proposta se referir: data do acordo, convenção, dissídio coletivo de trabalho ou equivalente, que estipular o salário vigente à época da apresentação da proposta.</w:t>
      </w:r>
    </w:p>
    <w:p w14:paraId="78EC11C3" w14:textId="23F7D100" w:rsidR="00BA6703" w:rsidRDefault="00BA6703" w:rsidP="004676A7">
      <w:pPr>
        <w:pStyle w:val="Ttulo2"/>
      </w:pPr>
      <w:r w:rsidRPr="00FE2718">
        <w:t>O valor contratual admite repactuação visando à adequação aos novos preços de mercado, observado o interregno mínimo de um ano e a demonstração analítica da variação dos componentes de custos do contrato, devidamente justificada.</w:t>
      </w:r>
    </w:p>
    <w:p w14:paraId="234C2D94" w14:textId="77777777" w:rsidR="00BA6703" w:rsidRPr="00FE2718" w:rsidRDefault="00BA6703" w:rsidP="004676A7">
      <w:pPr>
        <w:pStyle w:val="Ttulo3"/>
      </w:pPr>
      <w:r w:rsidRPr="00FE2718">
        <w:t>Os preços da mão de obra serão repactuados em decorrência de alterações nas Convenções ou Acordos Coletivos, ou na legislação trabalhista e previdenciária.</w:t>
      </w:r>
    </w:p>
    <w:p w14:paraId="2CA8BD41" w14:textId="77777777" w:rsidR="00BA6703" w:rsidRPr="00FE2718" w:rsidRDefault="00BA6703" w:rsidP="004676A7">
      <w:pPr>
        <w:pStyle w:val="Ttulo3"/>
      </w:pPr>
      <w:r w:rsidRPr="00FE2718">
        <w:lastRenderedPageBreak/>
        <w:t>O marco inicial para contagem do prazo para repactuação deve ser computado a partir da data da apresentação do orçamento, assim considerado como a data do acordo, convenção, dissídio coletivo de trabalho ou equivalente.</w:t>
      </w:r>
    </w:p>
    <w:p w14:paraId="7346D95F" w14:textId="77777777" w:rsidR="00BA6703" w:rsidRPr="00FE2718" w:rsidRDefault="00BA6703" w:rsidP="004676A7">
      <w:pPr>
        <w:pStyle w:val="Ttulo3"/>
      </w:pPr>
      <w:r w:rsidRPr="00FE2718">
        <w:t>O orçamento deverá considerar o resultado do último dissídio da categoria anterior à data da sua apresentação.</w:t>
      </w:r>
    </w:p>
    <w:p w14:paraId="3488A54C" w14:textId="77777777" w:rsidR="00BA6703" w:rsidRPr="00FE2718" w:rsidRDefault="00BA6703" w:rsidP="004676A7">
      <w:pPr>
        <w:pStyle w:val="Ttulo3"/>
      </w:pPr>
      <w:r w:rsidRPr="00FE2718">
        <w:t>O prazo mínimo para as repactuações subsequentes deve ser computado a partir da data da última repactuação, admitindo a data base do Acordo, Dissídio ou Convenção Coletiva de Trabalho.</w:t>
      </w:r>
    </w:p>
    <w:p w14:paraId="47C174D6" w14:textId="3D34B385" w:rsidR="00BA6703" w:rsidRPr="00F153F0" w:rsidRDefault="00BA6703" w:rsidP="004676A7">
      <w:pPr>
        <w:pStyle w:val="Ttulo3"/>
      </w:pPr>
      <w:r w:rsidRPr="00F153F0">
        <w:t>É vedada a repactuação dos preços mediante indexação de preços por índices gerais</w:t>
      </w:r>
      <w:r w:rsidR="00DA104A">
        <w:t>, nas hipóteses de alocação de mão de obra</w:t>
      </w:r>
      <w:r w:rsidRPr="00F153F0">
        <w:t xml:space="preserve"> consoante o disposto no Art. </w:t>
      </w:r>
      <w:r w:rsidR="00F153F0" w:rsidRPr="00F153F0">
        <w:t>7</w:t>
      </w:r>
      <w:r w:rsidRPr="00F153F0">
        <w:t xml:space="preserve">º do Decreto nº </w:t>
      </w:r>
      <w:r w:rsidR="00F153F0" w:rsidRPr="00F153F0">
        <w:t>9.507 de 21 de setembro de 2018</w:t>
      </w:r>
      <w:r w:rsidRPr="00F153F0">
        <w:t>.</w:t>
      </w:r>
    </w:p>
    <w:p w14:paraId="5BD00DF0" w14:textId="77777777" w:rsidR="00BA6703" w:rsidRPr="00FE2718" w:rsidRDefault="00BA6703" w:rsidP="004676A7">
      <w:pPr>
        <w:pStyle w:val="Ttulo3"/>
      </w:pPr>
      <w:r w:rsidRPr="00FE2718">
        <w:t>Caso a CONTRATADA não requeira tempestivamente a repactuação e prorrogue o contrato sem pleiteá-la, ocorrerá a preclusão do direito</w:t>
      </w:r>
    </w:p>
    <w:p w14:paraId="1D8F428C" w14:textId="2E8F31EE" w:rsidR="00BA6703" w:rsidRDefault="00BA6703" w:rsidP="004676A7">
      <w:pPr>
        <w:pStyle w:val="Ttulo3"/>
      </w:pPr>
      <w:r w:rsidRPr="00FE2718">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2CEBC217" w14:textId="77777777" w:rsidR="00BA6703" w:rsidRPr="00FE2718" w:rsidRDefault="00BA6703" w:rsidP="004676A7">
      <w:pPr>
        <w:pStyle w:val="Ttulo2"/>
      </w:pPr>
      <w:r w:rsidRPr="00FE2718">
        <w:t>Os demais custos com a execução do serviço, diversos daqueles relacionados à mão-de-obra, tais como materiais e insumos fornecidos serão reajustados anualmente.</w:t>
      </w:r>
    </w:p>
    <w:p w14:paraId="68812D2B" w14:textId="77777777" w:rsidR="00BA6703" w:rsidRPr="00FE2718" w:rsidRDefault="00BA6703" w:rsidP="004676A7">
      <w:pPr>
        <w:pStyle w:val="Ttulo3"/>
      </w:pPr>
      <w:r w:rsidRPr="00FE2718">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4EA8805D" w14:textId="77777777" w:rsidR="00BA6703" w:rsidRPr="00FE2718" w:rsidRDefault="00BA6703" w:rsidP="004676A7">
      <w:pPr>
        <w:pStyle w:val="Ttulo2"/>
      </w:pPr>
      <w:r w:rsidRPr="00FE2718">
        <w:t>Com base em ocorrências registradas durante a execução do contrato, poderão ser negociados os seguintes itens gerenciáveis: auxílio doença, licença paternidade, faltas legais, acidente de trabalho, aviso prévio indenizado e indenização adicional.</w:t>
      </w:r>
    </w:p>
    <w:p w14:paraId="0EB16D68" w14:textId="1192C942" w:rsidR="00AE4FF4" w:rsidRPr="00AE4FF4" w:rsidRDefault="00BA6703" w:rsidP="004676A7">
      <w:pPr>
        <w:pStyle w:val="Ttulo2"/>
      </w:pPr>
      <w:r w:rsidRPr="00FE2718">
        <w:t>A partir do segundo ano de vigência do contrato, este terá o percentual do item “aviso prévio trabalhado” revisado, visto que esse custo é pago quase que integralmente no primeiro ano.</w:t>
      </w:r>
    </w:p>
    <w:p w14:paraId="603A946A" w14:textId="7DD7E6ED" w:rsidR="001A59A7" w:rsidRDefault="00BA6703" w:rsidP="004676A7">
      <w:pPr>
        <w:pStyle w:val="Ttulo2"/>
      </w:pPr>
      <w:r w:rsidRPr="00FE2718">
        <w:t>É vedada a inclusão, por ocasião da repactuação, de benefícios não previstos na proposta inicial, exceto quando se tornarem obrigatórios por força de instrumento legal, sentença normativa, acordo ou convenção coletiva de trabalho</w:t>
      </w:r>
      <w:r w:rsidR="009207B4" w:rsidRPr="0089188A">
        <w:t>.</w:t>
      </w:r>
    </w:p>
    <w:p w14:paraId="425C7EB3" w14:textId="5A88671F" w:rsidR="0035572C" w:rsidRPr="0089188A" w:rsidRDefault="0035572C" w:rsidP="004676A7">
      <w:pPr>
        <w:pStyle w:val="Ttulo1"/>
      </w:pPr>
      <w:bookmarkStart w:id="27" w:name="_Toc143505308"/>
      <w:r w:rsidRPr="0089188A">
        <w:t>PROPOSTA FINANCEIRA</w:t>
      </w:r>
      <w:bookmarkEnd w:id="27"/>
    </w:p>
    <w:p w14:paraId="71756AD9" w14:textId="77777777" w:rsidR="00F96831" w:rsidRPr="0089188A" w:rsidRDefault="00F96831" w:rsidP="0032161C">
      <w:pPr>
        <w:pStyle w:val="PargrafodaLista"/>
        <w:numPr>
          <w:ilvl w:val="1"/>
          <w:numId w:val="5"/>
        </w:numPr>
        <w:contextualSpacing w:val="0"/>
        <w:jc w:val="both"/>
        <w:rPr>
          <w:vanish/>
          <w:szCs w:val="24"/>
        </w:rPr>
      </w:pPr>
    </w:p>
    <w:p w14:paraId="4090EE29" w14:textId="767CF2F7" w:rsidR="0035572C" w:rsidRPr="0089188A" w:rsidRDefault="001A5497" w:rsidP="004676A7">
      <w:pPr>
        <w:pStyle w:val="Ttulo2"/>
      </w:pPr>
      <w:r w:rsidRPr="0089188A">
        <w:t xml:space="preserve"> </w:t>
      </w:r>
      <w:r w:rsidR="0035572C" w:rsidRPr="0089188A">
        <w:t>Não poderão ser apresentados preços unitários diferenciados para um mesmo serviço ou fornecimento – observa</w:t>
      </w:r>
      <w:r w:rsidR="00680408" w:rsidRPr="0089188A">
        <w:t>r</w:t>
      </w:r>
      <w:r w:rsidR="0035572C" w:rsidRPr="0089188A">
        <w:t xml:space="preserve"> os preços máximos (unitários e globais) orçados pela </w:t>
      </w:r>
      <w:r w:rsidR="00B648D7" w:rsidRPr="0089188A">
        <w:t>Codevasf</w:t>
      </w:r>
      <w:r w:rsidR="0035572C" w:rsidRPr="0089188A">
        <w:t>.</w:t>
      </w:r>
    </w:p>
    <w:p w14:paraId="130D60F5" w14:textId="7ED2FAA7" w:rsidR="0035572C" w:rsidRPr="0089188A" w:rsidRDefault="001A5497" w:rsidP="004676A7">
      <w:pPr>
        <w:pStyle w:val="Ttulo2"/>
      </w:pPr>
      <w:r w:rsidRPr="0089188A">
        <w:t xml:space="preserve"> </w:t>
      </w:r>
      <w:r w:rsidR="0035572C" w:rsidRPr="0089188A">
        <w:t>Nos preços propostos deverão estar incluídas todas as despesas necessárias, impostos e taxas, lucro, leis sociais, seguros, mão</w:t>
      </w:r>
      <w:r w:rsidR="00AE16E9" w:rsidRPr="0089188A">
        <w:t xml:space="preserve"> </w:t>
      </w:r>
      <w:r w:rsidR="0035572C" w:rsidRPr="0089188A">
        <w:t>de</w:t>
      </w:r>
      <w:r w:rsidR="00AE16E9" w:rsidRPr="0089188A">
        <w:t xml:space="preserve"> </w:t>
      </w:r>
      <w:r w:rsidR="0035572C" w:rsidRPr="0089188A">
        <w:t>obra e quaisquer encargos que incidam ou venham a incidir, direta ou indiretamente, na execução dos serviços.</w:t>
      </w:r>
    </w:p>
    <w:p w14:paraId="034D441D" w14:textId="1D712982" w:rsidR="001A5497" w:rsidRPr="0089188A" w:rsidRDefault="0035572C" w:rsidP="004676A7">
      <w:pPr>
        <w:pStyle w:val="Ttulo3"/>
      </w:pPr>
      <w:r w:rsidRPr="0089188A">
        <w:lastRenderedPageBreak/>
        <w:t xml:space="preserve">No caso de eventual omissão da Licitante em incluir os elementos acima descritos em seus custos, a apresentação da proposta pela Licitante, implica que tais itens </w:t>
      </w:r>
      <w:r w:rsidR="00336D92" w:rsidRPr="0089188A">
        <w:t xml:space="preserve">serão </w:t>
      </w:r>
      <w:r w:rsidRPr="0089188A">
        <w:t>considera</w:t>
      </w:r>
      <w:r w:rsidR="00336D92" w:rsidRPr="0089188A">
        <w:t>d</w:t>
      </w:r>
      <w:r w:rsidRPr="0089188A">
        <w:t>o</w:t>
      </w:r>
      <w:r w:rsidR="00336D92" w:rsidRPr="0089188A">
        <w:t>s</w:t>
      </w:r>
      <w:r w:rsidRPr="0089188A">
        <w:t xml:space="preserve"> como inclusos nos preços apresentados.</w:t>
      </w:r>
    </w:p>
    <w:p w14:paraId="463ACD59" w14:textId="4B6E1F48" w:rsidR="001A5497" w:rsidRPr="0089188A" w:rsidRDefault="0035572C" w:rsidP="004676A7">
      <w:pPr>
        <w:pStyle w:val="Ttulo3"/>
      </w:pPr>
      <w:r w:rsidRPr="0089188A">
        <w:t>A Proposta Financeira deverá se</w:t>
      </w:r>
      <w:r w:rsidR="00835821" w:rsidRPr="0089188A">
        <w:t>r elaborada e apresentada com a planilha de preços.</w:t>
      </w:r>
    </w:p>
    <w:p w14:paraId="58E4ADBE" w14:textId="11E46E79" w:rsidR="001A5497" w:rsidRPr="0089188A" w:rsidRDefault="0035572C" w:rsidP="004676A7">
      <w:pPr>
        <w:pStyle w:val="Ttulo3"/>
      </w:pPr>
      <w:r w:rsidRPr="0089188A">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14:paraId="57EA3DC5" w14:textId="503EE88E" w:rsidR="001A5497" w:rsidRPr="0089188A" w:rsidRDefault="0035572C" w:rsidP="004676A7">
      <w:pPr>
        <w:pStyle w:val="Ttulo3"/>
      </w:pPr>
      <w:r w:rsidRPr="0089188A">
        <w:t>A apresentação dos quadros anteriores</w:t>
      </w:r>
      <w:r w:rsidR="00B73BE5" w:rsidRPr="0089188A">
        <w:t>,</w:t>
      </w:r>
      <w:r w:rsidRPr="0089188A">
        <w:t xml:space="preserve"> devidamente preenchidos</w:t>
      </w:r>
      <w:r w:rsidR="00B73BE5" w:rsidRPr="0089188A">
        <w:t>,</w:t>
      </w:r>
      <w:r w:rsidRPr="0089188A">
        <w:t xml:space="preserve"> é obrigatória ser apresentado sob pena de desclassificação da Licitante que deixar de apresentar estes quadros ou apresentá-los de maneira incompleta.</w:t>
      </w:r>
    </w:p>
    <w:p w14:paraId="5050900C" w14:textId="52934A3B" w:rsidR="001A5497" w:rsidRPr="0089188A" w:rsidRDefault="0035572C" w:rsidP="004676A7">
      <w:pPr>
        <w:pStyle w:val="Ttulo3"/>
      </w:pPr>
      <w:r w:rsidRPr="0089188A">
        <w:t>As Propostas Financeiras serão devidamente avaliadas, conforme prescrições contidas neste Termo de Referência</w:t>
      </w:r>
      <w:r w:rsidR="00953654">
        <w:t>,</w:t>
      </w:r>
      <w:r w:rsidRPr="0089188A">
        <w:t xml:space="preserve"> </w:t>
      </w:r>
      <w:r w:rsidR="00953654">
        <w:t>b</w:t>
      </w:r>
      <w:r w:rsidRPr="0089188A">
        <w:t>em como, o julgamento das Propostas obedecerá aos critérios do tipo “Menor Preço”</w:t>
      </w:r>
      <w:r w:rsidR="00BA6703">
        <w:t>.</w:t>
      </w:r>
      <w:r w:rsidRPr="0089188A">
        <w:t xml:space="preserve"> É vedada a apresentação de Propostas Financeiras com preços maiores aos estimados pela CODEVASF.</w:t>
      </w:r>
    </w:p>
    <w:p w14:paraId="3DB30243" w14:textId="458DB3AC" w:rsidR="001A5497" w:rsidRPr="0089188A" w:rsidRDefault="0035572C" w:rsidP="004676A7">
      <w:pPr>
        <w:pStyle w:val="Ttulo3"/>
      </w:pPr>
      <w:r w:rsidRPr="0089188A">
        <w:t>Havendo dúvidas sobre os preços unitários apresentados pela CODEVASF, estes só poderão ser apresentadas no período próprio de contestação do Edital e anterior à apresentação das propostas.</w:t>
      </w:r>
    </w:p>
    <w:p w14:paraId="176A9F61" w14:textId="77777777" w:rsidR="0035572C" w:rsidRPr="0089188A" w:rsidRDefault="0035572C" w:rsidP="004676A7">
      <w:pPr>
        <w:pStyle w:val="Ttulo3"/>
      </w:pPr>
      <w:r w:rsidRPr="0089188A">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14:paraId="70711A50" w14:textId="755A92C0" w:rsidR="0011637A" w:rsidRPr="0089188A" w:rsidRDefault="0011637A" w:rsidP="005F2E12">
      <w:pPr>
        <w:pStyle w:val="Ttulo1"/>
        <w:spacing w:after="240"/>
      </w:pPr>
      <w:bookmarkStart w:id="28" w:name="_Toc143505309"/>
      <w:r w:rsidRPr="0089188A">
        <w:t>QUALIFICAÇÃO TÉCNICA</w:t>
      </w:r>
      <w:bookmarkEnd w:id="28"/>
      <w:r w:rsidRPr="0089188A">
        <w:t xml:space="preserve"> </w:t>
      </w:r>
    </w:p>
    <w:p w14:paraId="538545D1" w14:textId="50C12B39" w:rsidR="0011637A" w:rsidRDefault="0011637A" w:rsidP="004676A7">
      <w:pPr>
        <w:pStyle w:val="Ttulo2"/>
      </w:pPr>
      <w:r w:rsidRPr="0089188A">
        <w:t xml:space="preserve"> A empresa LICITANTE deverá apresentar para comprovação da Qualificação Técnico-operacional os seguintes documentos:</w:t>
      </w:r>
    </w:p>
    <w:p w14:paraId="7D28C5FB"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20402D6A"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Os atestados deverão referir-se a serviços prestados no âmbito de sua atividade econômica principal ou secundária especificadas no contrato social vigente;</w:t>
      </w:r>
    </w:p>
    <w:p w14:paraId="591AFF77"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7BC76EC4"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Para a comprovação da experiência mínima de 3 (três) anos, será aceito o somatório de atestados de períodos diferentes, não havendo obrigatoriedade de os três anos serem ininterruptos, conforme item 10.7.1 do Anexo VII-A da IN SEGES/MPDG n. 5/2017;</w:t>
      </w:r>
    </w:p>
    <w:p w14:paraId="2CF13CAE"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lastRenderedPageBreak/>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3DB1B335"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6534C37B"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343C2D9C" w14:textId="77777777" w:rsidR="005652B2" w:rsidRPr="0089188A" w:rsidRDefault="005652B2" w:rsidP="0032161C">
      <w:pPr>
        <w:pStyle w:val="PargrafodaLista"/>
        <w:numPr>
          <w:ilvl w:val="0"/>
          <w:numId w:val="19"/>
        </w:numPr>
        <w:spacing w:after="120"/>
        <w:ind w:left="1418" w:hanging="283"/>
        <w:contextualSpacing w:val="0"/>
        <w:jc w:val="both"/>
        <w:rPr>
          <w:color w:val="000000" w:themeColor="text1"/>
          <w:szCs w:val="24"/>
        </w:rPr>
      </w:pPr>
      <w:r w:rsidRPr="0089188A">
        <w:rPr>
          <w:color w:val="000000" w:themeColor="text1"/>
          <w:szCs w:val="24"/>
          <w:shd w:val="clear" w:color="auto" w:fill="FFFFFF"/>
        </w:rPr>
        <w:t>É admitida a apresentação de atestados referentes a</w:t>
      </w:r>
      <w:r w:rsidR="00413DFA" w:rsidRPr="0089188A">
        <w:rPr>
          <w:color w:val="000000" w:themeColor="text1"/>
          <w:szCs w:val="24"/>
          <w:shd w:val="clear" w:color="auto" w:fill="FFFFFF"/>
        </w:rPr>
        <w:t xml:space="preserve"> </w:t>
      </w:r>
      <w:r w:rsidRPr="0089188A">
        <w:rPr>
          <w:color w:val="000000" w:themeColor="text1"/>
          <w:szCs w:val="24"/>
          <w:shd w:val="clear" w:color="auto" w:fill="FFFFFF"/>
        </w:rPr>
        <w:t>períodos sucessivos não contínuos, para fins da comprovação de que</w:t>
      </w:r>
      <w:r w:rsidR="00413DFA" w:rsidRPr="0089188A">
        <w:rPr>
          <w:color w:val="000000" w:themeColor="text1"/>
          <w:szCs w:val="24"/>
          <w:shd w:val="clear" w:color="auto" w:fill="FFFFFF"/>
        </w:rPr>
        <w:t xml:space="preserve"> </w:t>
      </w:r>
      <w:r w:rsidRPr="0089188A">
        <w:rPr>
          <w:color w:val="000000" w:themeColor="text1"/>
          <w:szCs w:val="24"/>
          <w:shd w:val="clear" w:color="auto" w:fill="FFFFFF"/>
        </w:rPr>
        <w:t>trata o subitem 10.7 acima, não havendo obrigatoriedade de os três anos serem ininterruptos.</w:t>
      </w:r>
    </w:p>
    <w:p w14:paraId="03AE910B" w14:textId="77777777" w:rsidR="00EC3FFB" w:rsidRPr="0089188A" w:rsidRDefault="00EC3FFB" w:rsidP="0032161C">
      <w:pPr>
        <w:pStyle w:val="PargrafodaLista"/>
        <w:numPr>
          <w:ilvl w:val="0"/>
          <w:numId w:val="19"/>
        </w:numPr>
        <w:spacing w:after="120"/>
        <w:ind w:left="1418" w:hanging="283"/>
        <w:contextualSpacing w:val="0"/>
        <w:jc w:val="both"/>
        <w:rPr>
          <w:color w:val="000000"/>
          <w:szCs w:val="24"/>
        </w:rPr>
      </w:pPr>
      <w:r w:rsidRPr="0089188A">
        <w:rPr>
          <w:color w:val="000000"/>
          <w:szCs w:val="24"/>
        </w:rPr>
        <w:t>O atestado apresentado para um item não poderá ser utilizado para os demais, exceto o quantitativo excedente.</w:t>
      </w:r>
    </w:p>
    <w:p w14:paraId="03776F57" w14:textId="02B9FC18" w:rsidR="0035572C" w:rsidRPr="0089188A" w:rsidRDefault="0035572C" w:rsidP="004676A7">
      <w:pPr>
        <w:pStyle w:val="Ttulo1"/>
      </w:pPr>
      <w:bookmarkStart w:id="29" w:name="_Toc143505310"/>
      <w:r w:rsidRPr="0089188A">
        <w:t>PRAZO DE VALIDADE DAS PROPOSTAS</w:t>
      </w:r>
      <w:bookmarkEnd w:id="29"/>
    </w:p>
    <w:p w14:paraId="17F71E78" w14:textId="77777777" w:rsidR="00E902E1" w:rsidRPr="0089188A" w:rsidRDefault="00E902E1" w:rsidP="0032161C">
      <w:pPr>
        <w:pStyle w:val="PargrafodaLista"/>
        <w:numPr>
          <w:ilvl w:val="1"/>
          <w:numId w:val="6"/>
        </w:numPr>
        <w:contextualSpacing w:val="0"/>
        <w:jc w:val="both"/>
        <w:rPr>
          <w:vanish/>
          <w:szCs w:val="24"/>
        </w:rPr>
      </w:pPr>
    </w:p>
    <w:p w14:paraId="7E58AE77" w14:textId="77777777" w:rsidR="0035572C" w:rsidRPr="0089188A" w:rsidRDefault="0035572C" w:rsidP="004676A7">
      <w:pPr>
        <w:pStyle w:val="Ttulo2"/>
      </w:pPr>
      <w:r w:rsidRPr="0089188A">
        <w:t>O prazo de validade das propostas será de 60 (Sessenta) dias a partir da data de sua apresentação.</w:t>
      </w:r>
    </w:p>
    <w:p w14:paraId="2B2A195F" w14:textId="0821FDBD" w:rsidR="00912023" w:rsidRPr="0089188A" w:rsidRDefault="00912023" w:rsidP="004676A7">
      <w:pPr>
        <w:pStyle w:val="Ttulo1"/>
      </w:pPr>
      <w:bookmarkStart w:id="30" w:name="__RefHeading___Toc384898371"/>
      <w:bookmarkStart w:id="31" w:name="__RefHeading___Toc384898372"/>
      <w:bookmarkStart w:id="32" w:name="_Toc143505311"/>
      <w:bookmarkEnd w:id="30"/>
      <w:bookmarkEnd w:id="31"/>
      <w:r w:rsidRPr="0089188A">
        <w:t>PRAZO DE EXECUÇÃO DOS SERVIÇOS</w:t>
      </w:r>
      <w:bookmarkEnd w:id="32"/>
    </w:p>
    <w:p w14:paraId="091C1B05" w14:textId="7706C216" w:rsidR="006E6C66" w:rsidRDefault="006E6C66" w:rsidP="004676A7">
      <w:pPr>
        <w:pStyle w:val="Ttulo2"/>
      </w:pPr>
      <w:r w:rsidRPr="0089188A">
        <w:t>O prazo para execução dos serviços é de 12 (doze) meses, contados a partir da data de assinatura do Contrato, com eficácia legal após a publicação do respectivo extrato, no Diário Oficial da União podendo ser prorrogado por interesse das partes até o limite d</w:t>
      </w:r>
      <w:r w:rsidR="00EC3FFB" w:rsidRPr="0089188A">
        <w:t>e 60</w:t>
      </w:r>
      <w:r w:rsidRPr="0089188A">
        <w:t xml:space="preserve"> (</w:t>
      </w:r>
      <w:r w:rsidR="00EC3FFB" w:rsidRPr="0089188A">
        <w:t>sessenta</w:t>
      </w:r>
      <w:r w:rsidRPr="0089188A">
        <w:t>) meses, desde que haja autorização formal da autoridade competente e observados os seguintes requisitos:</w:t>
      </w:r>
    </w:p>
    <w:p w14:paraId="16454990" w14:textId="33CC26A2" w:rsidR="006E6C66" w:rsidRPr="0089188A" w:rsidRDefault="006E6C66" w:rsidP="004676A7">
      <w:pPr>
        <w:pStyle w:val="Ttulo3"/>
      </w:pPr>
      <w:r w:rsidRPr="0089188A">
        <w:t>Os serviços tenham sido prestados regularmente</w:t>
      </w:r>
      <w:r w:rsidR="004262EC" w:rsidRPr="0089188A">
        <w:t>;</w:t>
      </w:r>
    </w:p>
    <w:p w14:paraId="7B23DC5F" w14:textId="11C217F3" w:rsidR="006E6C66" w:rsidRPr="0089188A" w:rsidRDefault="006E6C66" w:rsidP="004676A7">
      <w:pPr>
        <w:pStyle w:val="Ttulo3"/>
      </w:pPr>
      <w:r w:rsidRPr="0089188A">
        <w:t>Esteja formalmente demonstrado que a forma de prestação dos serviços tem natureza continuada;</w:t>
      </w:r>
    </w:p>
    <w:p w14:paraId="29CA1828" w14:textId="0D585E41" w:rsidR="006E6C66" w:rsidRPr="0089188A" w:rsidRDefault="006E6C66" w:rsidP="004676A7">
      <w:pPr>
        <w:pStyle w:val="Ttulo3"/>
      </w:pPr>
      <w:r w:rsidRPr="0089188A">
        <w:t>Seja juntado relatório que discorra sobre a execução do contrato, com informações de que os serviços tenham sido prestados regularmente;</w:t>
      </w:r>
    </w:p>
    <w:p w14:paraId="490D82E2" w14:textId="1F1F4F47" w:rsidR="006E6C66" w:rsidRPr="0089188A" w:rsidRDefault="006E6C66" w:rsidP="004676A7">
      <w:pPr>
        <w:pStyle w:val="Ttulo3"/>
      </w:pPr>
      <w:r w:rsidRPr="0089188A">
        <w:t>Seja juntada justificativa e motivo, por escrito, de que a Administração mantém interesse na realização do serviço;</w:t>
      </w:r>
    </w:p>
    <w:p w14:paraId="43CC7ADC" w14:textId="276FCA9E" w:rsidR="004262EC" w:rsidRPr="0089188A" w:rsidRDefault="006E6C66" w:rsidP="004676A7">
      <w:pPr>
        <w:pStyle w:val="Ttulo3"/>
      </w:pPr>
      <w:r w:rsidRPr="0089188A">
        <w:t>Seja comprovado que o valor do contrato permanece economicamente vantajoso para a Administração;</w:t>
      </w:r>
    </w:p>
    <w:p w14:paraId="3D6F9625" w14:textId="16F67205" w:rsidR="006E6C66" w:rsidRPr="0089188A" w:rsidRDefault="006E6C66" w:rsidP="004676A7">
      <w:pPr>
        <w:pStyle w:val="Ttulo3"/>
      </w:pPr>
      <w:r w:rsidRPr="0089188A">
        <w:t>Haja manifestação expressa da contratada informando o interesse na prorrogação;</w:t>
      </w:r>
    </w:p>
    <w:p w14:paraId="7CDFE0F4" w14:textId="70624136" w:rsidR="006E6C66" w:rsidRDefault="006E6C66" w:rsidP="004676A7">
      <w:pPr>
        <w:pStyle w:val="Ttulo3"/>
      </w:pPr>
      <w:r w:rsidRPr="0089188A">
        <w:lastRenderedPageBreak/>
        <w:t>Seja comprovado que o contratado mantém as condições iniciais de habilitação.</w:t>
      </w:r>
      <w:r w:rsidR="00642E36" w:rsidRPr="0089188A">
        <w:t xml:space="preserve"> </w:t>
      </w:r>
    </w:p>
    <w:p w14:paraId="33C5F6D7" w14:textId="7993ED7E" w:rsidR="006C05EF" w:rsidRDefault="006C05EF" w:rsidP="004676A7">
      <w:pPr>
        <w:pStyle w:val="Ttulo1"/>
      </w:pPr>
      <w:bookmarkStart w:id="33" w:name="_Toc143505312"/>
      <w:r w:rsidRPr="0089188A">
        <w:t>DOTAÇÃO ORÇAMENTÁRIA</w:t>
      </w:r>
      <w:bookmarkEnd w:id="33"/>
    </w:p>
    <w:p w14:paraId="7E3A1596" w14:textId="405A99CA" w:rsidR="00EC0C82" w:rsidRPr="00942BAC" w:rsidRDefault="00EC0C82" w:rsidP="004676A7">
      <w:pPr>
        <w:pStyle w:val="Ttulo2"/>
      </w:pPr>
      <w:r w:rsidRPr="00942BAC">
        <w:t xml:space="preserve">O valor </w:t>
      </w:r>
      <w:r w:rsidR="00265460" w:rsidRPr="00942BAC">
        <w:t xml:space="preserve">máximo </w:t>
      </w:r>
      <w:r w:rsidRPr="00942BAC">
        <w:t xml:space="preserve">orçado </w:t>
      </w:r>
      <w:r w:rsidR="00265460" w:rsidRPr="00942BAC">
        <w:t>pela CODEVASF</w:t>
      </w:r>
      <w:r w:rsidR="00F254B1">
        <w:t xml:space="preserve"> é de</w:t>
      </w:r>
      <w:r w:rsidR="000214BB" w:rsidRPr="00942BAC">
        <w:t xml:space="preserve"> </w:t>
      </w:r>
      <w:r w:rsidR="00942BAC" w:rsidRPr="00942BAC">
        <w:rPr>
          <w:b/>
        </w:rPr>
        <w:t>R$ 1.165.493,52 (um milh</w:t>
      </w:r>
      <w:r w:rsidR="00576F26">
        <w:rPr>
          <w:b/>
        </w:rPr>
        <w:t>ão</w:t>
      </w:r>
      <w:r w:rsidR="00942BAC" w:rsidRPr="00942BAC">
        <w:rPr>
          <w:b/>
        </w:rPr>
        <w:t>, cento e sessenta e cinco mil, quatrocentos e noventa e três reais e cinquenta e dois centavos</w:t>
      </w:r>
      <w:r w:rsidR="00942BAC" w:rsidRPr="00942BAC">
        <w:rPr>
          <w:b/>
          <w:color w:val="111111"/>
        </w:rPr>
        <w:t>)</w:t>
      </w:r>
      <w:r w:rsidR="00942BAC" w:rsidRPr="00942BAC">
        <w:t xml:space="preserve">, </w:t>
      </w:r>
      <w:r w:rsidRPr="00942BAC">
        <w:t>já inclusos os custos</w:t>
      </w:r>
      <w:r w:rsidR="00F254B1">
        <w:t xml:space="preserve"> diretos e</w:t>
      </w:r>
      <w:r w:rsidRPr="00942BAC">
        <w:t xml:space="preserve"> indiretos, encargos sociais, taxas, impostos e emolumentos.</w:t>
      </w:r>
    </w:p>
    <w:p w14:paraId="155B29EF" w14:textId="2F8882E6" w:rsidR="00EC0C82" w:rsidRPr="00942BAC" w:rsidRDefault="00EC0C82" w:rsidP="004676A7">
      <w:pPr>
        <w:pStyle w:val="Ttulo2"/>
      </w:pPr>
      <w:r w:rsidRPr="00942BAC">
        <w:t xml:space="preserve">O </w:t>
      </w:r>
      <w:r w:rsidR="00265460" w:rsidRPr="00942BAC">
        <w:t>valor máximo orçado pela CODEVASF</w:t>
      </w:r>
      <w:r w:rsidR="00DC60FF" w:rsidRPr="00942BAC">
        <w:t xml:space="preserve"> </w:t>
      </w:r>
      <w:r w:rsidRPr="00942BAC">
        <w:t>para a contr</w:t>
      </w:r>
      <w:r w:rsidR="00AF0712" w:rsidRPr="00942BAC">
        <w:t xml:space="preserve">atação foi elaborado com base </w:t>
      </w:r>
      <w:r w:rsidR="00E71BF9" w:rsidRPr="00942BAC">
        <w:t>na CCT SINTRACAP-BA 2023/2023 e anexos</w:t>
      </w:r>
      <w:r w:rsidR="007B5729" w:rsidRPr="00942BAC">
        <w:t xml:space="preserve">, </w:t>
      </w:r>
      <w:r w:rsidR="00E71BF9" w:rsidRPr="00942BAC">
        <w:t>tabela de diárias da CODEVASF e média das cotações dos uniformes realizadas em agosto de 2023</w:t>
      </w:r>
      <w:r w:rsidRPr="00942BAC">
        <w:t xml:space="preserve">. </w:t>
      </w:r>
      <w:r w:rsidR="00514FF0" w:rsidRPr="00942BAC">
        <w:t>Para os valores referente</w:t>
      </w:r>
      <w:r w:rsidR="00CE0684" w:rsidRPr="00942BAC">
        <w:t>s</w:t>
      </w:r>
      <w:r w:rsidR="00514FF0" w:rsidRPr="00942BAC">
        <w:t xml:space="preserve"> às diárias foram considerados os valores da Tabela da Norma de Viagem da Codevasf- N-201.</w:t>
      </w:r>
    </w:p>
    <w:p w14:paraId="600693CC" w14:textId="21526AC6" w:rsidR="00454A3D" w:rsidRPr="00393086" w:rsidRDefault="00454A3D" w:rsidP="004676A7">
      <w:pPr>
        <w:pStyle w:val="Ttulo2"/>
      </w:pPr>
      <w:r w:rsidRPr="00393086">
        <w:t>As despesas decorrentes desta contratação correrão à conta de créditos dos programas de trabalho, abaixo relacionados:</w:t>
      </w:r>
    </w:p>
    <w:p w14:paraId="69CBD993" w14:textId="17E81278" w:rsidR="00C161CE" w:rsidRPr="00393086" w:rsidRDefault="00C161CE" w:rsidP="0032161C">
      <w:pPr>
        <w:spacing w:after="120"/>
        <w:ind w:left="709"/>
        <w:rPr>
          <w:rFonts w:eastAsia="Times New Roman"/>
          <w:color w:val="000000"/>
          <w:szCs w:val="24"/>
        </w:rPr>
      </w:pPr>
      <w:r w:rsidRPr="00393086">
        <w:rPr>
          <w:rFonts w:eastAsia="Times New Roman"/>
          <w:color w:val="000000"/>
          <w:szCs w:val="24"/>
        </w:rPr>
        <w:t>- 04.122.0032.2000.0001 - Administração da Unidade</w:t>
      </w:r>
    </w:p>
    <w:p w14:paraId="4C66BA49" w14:textId="37DE99C5" w:rsidR="00C161CE" w:rsidRPr="00C161CE" w:rsidRDefault="00C161CE" w:rsidP="0032161C">
      <w:pPr>
        <w:ind w:left="709"/>
        <w:rPr>
          <w:rFonts w:ascii="Calibri" w:eastAsia="Times New Roman" w:hAnsi="Calibri" w:cs="Calibri"/>
          <w:color w:val="000000"/>
          <w:sz w:val="22"/>
          <w:szCs w:val="22"/>
        </w:rPr>
      </w:pPr>
      <w:r w:rsidRPr="00393086">
        <w:rPr>
          <w:rFonts w:eastAsia="Times New Roman"/>
          <w:color w:val="000000"/>
          <w:szCs w:val="24"/>
        </w:rPr>
        <w:t>- 20.608.2217.00SX.0029 - Apoio a Projetos de Desenvolvimento Sustentável Local Integrado - No Estado da Bahia.</w:t>
      </w:r>
    </w:p>
    <w:p w14:paraId="58FCFE39" w14:textId="07072337" w:rsidR="00F95102" w:rsidRPr="00FE2718" w:rsidRDefault="00F95102" w:rsidP="004676A7">
      <w:pPr>
        <w:pStyle w:val="Ttulo1"/>
      </w:pPr>
      <w:bookmarkStart w:id="34" w:name="_Toc140142020"/>
      <w:bookmarkStart w:id="35" w:name="_Toc143505313"/>
      <w:r w:rsidRPr="00FE2718">
        <w:t>FISCALIZAÇÃO E CONTROLE DA EXECUÇÃO DOS SERVIÇOS</w:t>
      </w:r>
      <w:bookmarkEnd w:id="34"/>
      <w:bookmarkEnd w:id="35"/>
    </w:p>
    <w:p w14:paraId="170E0FBF" w14:textId="77777777" w:rsidR="00F95102" w:rsidRDefault="009A7FBE" w:rsidP="004676A7">
      <w:pPr>
        <w:pStyle w:val="Ttulo2"/>
      </w:pPr>
      <w:r w:rsidRPr="0089188A">
        <w:t xml:space="preserve">A </w:t>
      </w:r>
      <w:r w:rsidR="00F95102" w:rsidRPr="00FE2718">
        <w:t>fiscalização dos serviços será feita por empregado formalmente designado, a quem compete verificar se a CONTRATADA está executando os trabalhos, observando o contrato e os documentos que o integram e competências definidas no Manual de Contrato.</w:t>
      </w:r>
    </w:p>
    <w:p w14:paraId="49DAE58A" w14:textId="77777777" w:rsidR="00F95102" w:rsidRDefault="00F95102" w:rsidP="004676A7">
      <w:pPr>
        <w:pStyle w:val="Ttulo2"/>
      </w:pPr>
      <w:r w:rsidRPr="0000682C">
        <w:t xml:space="preserve">A Fiscalização terá plenos poderes para agir e decidir perante </w:t>
      </w:r>
      <w:r>
        <w:t>a</w:t>
      </w:r>
      <w:r w:rsidRPr="0000682C">
        <w:t xml:space="preserve"> Contratad</w:t>
      </w:r>
      <w:r>
        <w:t>a</w:t>
      </w:r>
      <w:r w:rsidRPr="0000682C">
        <w:t xml:space="preserve">, inclusive rejeitando serviços que estiverem em desacordo com o contrato. </w:t>
      </w:r>
    </w:p>
    <w:p w14:paraId="64952BE7" w14:textId="71DBDD7F" w:rsidR="00F95102" w:rsidRDefault="00F95102" w:rsidP="004676A7">
      <w:pPr>
        <w:pStyle w:val="Ttulo2"/>
      </w:pPr>
      <w:r>
        <w:t>A</w:t>
      </w:r>
      <w:r w:rsidRPr="0000682C">
        <w:t xml:space="preserve"> Contratad</w:t>
      </w:r>
      <w:r>
        <w:t>a</w:t>
      </w:r>
      <w:r w:rsidRPr="0000682C">
        <w:t xml:space="preserve"> é obrigad</w:t>
      </w:r>
      <w:r>
        <w:t>a</w:t>
      </w:r>
      <w:r w:rsidRPr="0000682C">
        <w:t xml:space="preserve"> a assegurar e facilitar acesso da Fiscalização aos serviços e a todos os elementos que forem necessários ao desempenho de sua missão.</w:t>
      </w:r>
    </w:p>
    <w:p w14:paraId="36F80B93" w14:textId="2EAF9A3A" w:rsidR="00F95102" w:rsidRPr="007E7157" w:rsidRDefault="00F95102" w:rsidP="004676A7">
      <w:pPr>
        <w:pStyle w:val="Ttulo2"/>
      </w:pPr>
      <w:r>
        <w:t>A</w:t>
      </w:r>
      <w:r w:rsidRPr="0000682C">
        <w:t xml:space="preserve"> Contratad</w:t>
      </w:r>
      <w:r>
        <w:t>a</w:t>
      </w:r>
      <w:r w:rsidRPr="0000682C">
        <w:t xml:space="preserve"> deverá se comunicar com a Fiscalização, por escrito. Mesmo a</w:t>
      </w:r>
      <w:r>
        <w:t>s</w:t>
      </w:r>
      <w:r w:rsidRPr="0000682C">
        <w:t xml:space="preserve"> comunicaç</w:t>
      </w:r>
      <w:r>
        <w:t>ões</w:t>
      </w:r>
      <w:r w:rsidRPr="0000682C">
        <w:t xml:space="preserve"> via telefone devem ser confirmadas, posteriormente, por escrito, através do Setor de Protocolo da Empresa Pública Federal.</w:t>
      </w:r>
    </w:p>
    <w:p w14:paraId="64E0CF3B" w14:textId="6A92FC41" w:rsidR="00F95102" w:rsidRPr="00FE2718" w:rsidRDefault="00F95102" w:rsidP="004676A7">
      <w:pPr>
        <w:pStyle w:val="Ttulo2"/>
      </w:pPr>
      <w:r w:rsidRPr="00FE2718">
        <w:t>Fica assegurado aos técnicos da Codevasf o direito de, a</w:t>
      </w:r>
      <w:r w:rsidR="00393086">
        <w:t>o</w:t>
      </w:r>
      <w:r w:rsidRPr="00FE2718">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4BC47E5F" w14:textId="77777777" w:rsidR="00F95102" w:rsidRPr="00FE2718" w:rsidRDefault="00F95102" w:rsidP="004676A7">
      <w:pPr>
        <w:pStyle w:val="Ttulo2"/>
      </w:pPr>
      <w:r w:rsidRPr="00FE2718">
        <w:t>A fiscalização deverá acompanhar a execução dos serviços objeto do contrato, como representante da CODEVASF, de forma a garantir o cumprimento do que foi pactuado, observando para que não haja subcontratação de serviços vedados no instrumento assinado pelas partes.</w:t>
      </w:r>
    </w:p>
    <w:p w14:paraId="0C455A8E" w14:textId="77777777" w:rsidR="00F95102" w:rsidRPr="00FE2718" w:rsidRDefault="00F95102" w:rsidP="004676A7">
      <w:pPr>
        <w:pStyle w:val="Ttulo2"/>
      </w:pPr>
      <w:r w:rsidRPr="00FE2718">
        <w:t>Deverá esclarecer dúvidas ou fornecer informações solicitadas pelo preposto/representante da contratada ou, quando não estiverem sob sua alçada, encaminhá-las a quem compete.</w:t>
      </w:r>
    </w:p>
    <w:p w14:paraId="00CAEB3E" w14:textId="77777777" w:rsidR="00F95102" w:rsidRPr="00FE2718" w:rsidRDefault="00F95102" w:rsidP="004676A7">
      <w:pPr>
        <w:pStyle w:val="Ttulo2"/>
      </w:pPr>
      <w:r w:rsidRPr="00FE2718">
        <w:lastRenderedPageBreak/>
        <w:t>Deverá checar se a contratada disponibilizou os equipamentos e recursos humanos previstos para a execução dos serviços.</w:t>
      </w:r>
    </w:p>
    <w:p w14:paraId="79DA574F" w14:textId="77777777" w:rsidR="00F95102" w:rsidRPr="00FE2718" w:rsidRDefault="00F95102" w:rsidP="004676A7">
      <w:pPr>
        <w:pStyle w:val="Ttulo2"/>
      </w:pPr>
      <w:r w:rsidRPr="00FE2718">
        <w:t>Exigir atuação em conformidade com o instrumento do contrato, cobrando a presença de técnicos no local da prestação dos serviços, emissão de relatórios, boletins ou outros documentos que se façam necessários ao fiel cumprimento do objeto.</w:t>
      </w:r>
    </w:p>
    <w:p w14:paraId="67BB4020" w14:textId="77777777" w:rsidR="00F95102" w:rsidRPr="00FE2718" w:rsidRDefault="00F95102" w:rsidP="004676A7">
      <w:pPr>
        <w:pStyle w:val="Ttulo2"/>
      </w:pPr>
      <w:r w:rsidRPr="00FE2718">
        <w:t>Solicitar da CONTRATADA a relação de empregados contratados e terceirizados, com as seguintes informações: nome completo, cargo ou função, valor do salário, número do RG e do CPF.</w:t>
      </w:r>
    </w:p>
    <w:p w14:paraId="022D96AB" w14:textId="77777777" w:rsidR="00F95102" w:rsidRPr="00FE2718" w:rsidRDefault="00F95102" w:rsidP="004676A7">
      <w:pPr>
        <w:pStyle w:val="Ttulo2"/>
      </w:pPr>
      <w:r w:rsidRPr="00FE2718">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721B3309" w14:textId="77777777" w:rsidR="00F95102" w:rsidRPr="00FE2718" w:rsidRDefault="00F95102" w:rsidP="004676A7">
      <w:pPr>
        <w:pStyle w:val="Ttulo2"/>
      </w:pPr>
      <w:r w:rsidRPr="00FE2718">
        <w:t>O conjunto de atividades de gestão e fiscalização compete ao gestor da execução do contrato, podendo ser auxiliado pela fiscalização técnica, administrativa, setorial e pelo público usuário, de acordo com as seguintes disposições:</w:t>
      </w:r>
    </w:p>
    <w:p w14:paraId="477C6B80" w14:textId="77777777" w:rsidR="00F95102" w:rsidRPr="00FE2718" w:rsidRDefault="00F95102" w:rsidP="0032161C">
      <w:pPr>
        <w:pStyle w:val="PargrafodaLista"/>
        <w:spacing w:before="120" w:after="120"/>
        <w:ind w:left="1417" w:hanging="357"/>
        <w:contextualSpacing w:val="0"/>
        <w:jc w:val="both"/>
        <w:rPr>
          <w:color w:val="000000" w:themeColor="text1"/>
        </w:rPr>
      </w:pPr>
      <w:r w:rsidRPr="00FE2718">
        <w:rPr>
          <w:color w:val="000000" w:themeColor="text1"/>
        </w:rPr>
        <w:t xml:space="preserve">I – </w:t>
      </w:r>
      <w:r w:rsidRPr="00FE2718">
        <w:rPr>
          <w:b/>
          <w:bCs/>
          <w:color w:val="000000" w:themeColor="text1"/>
        </w:rPr>
        <w:t>Gestão da Execução do Contrato</w:t>
      </w:r>
      <w:r w:rsidRPr="00FE2718">
        <w:rPr>
          <w:color w:val="000000" w:themeColor="text1"/>
        </w:rPr>
        <w:t>: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r>
        <w:rPr>
          <w:color w:val="000000" w:themeColor="text1"/>
        </w:rPr>
        <w:t xml:space="preserve"> </w:t>
      </w:r>
    </w:p>
    <w:p w14:paraId="073CEA8D" w14:textId="77777777" w:rsidR="00F95102" w:rsidRPr="00FE2718" w:rsidRDefault="00F95102" w:rsidP="0032161C">
      <w:pPr>
        <w:pStyle w:val="PargrafodaLista"/>
        <w:spacing w:before="120" w:after="120"/>
        <w:ind w:left="1418"/>
        <w:contextualSpacing w:val="0"/>
        <w:jc w:val="both"/>
        <w:rPr>
          <w:color w:val="000000" w:themeColor="text1"/>
        </w:rPr>
      </w:pPr>
      <w:r w:rsidRPr="00FE2718">
        <w:rPr>
          <w:color w:val="000000" w:themeColor="text1"/>
        </w:rPr>
        <w:t xml:space="preserve">II – </w:t>
      </w:r>
      <w:r w:rsidRPr="00FE2718">
        <w:rPr>
          <w:b/>
          <w:bCs/>
          <w:color w:val="000000" w:themeColor="text1"/>
        </w:rPr>
        <w:t>Fiscalização Técnica</w:t>
      </w:r>
      <w:r w:rsidRPr="00FE2718">
        <w:rPr>
          <w:color w:val="000000" w:themeColor="text1"/>
        </w:rPr>
        <w:t>:</w:t>
      </w:r>
      <w:r>
        <w:rPr>
          <w:color w:val="000000" w:themeColor="text1"/>
        </w:rPr>
        <w:t xml:space="preserve"> </w:t>
      </w:r>
      <w:r w:rsidRPr="00FE2718">
        <w:rPr>
          <w:color w:val="000000" w:themeColor="text1"/>
        </w:rPr>
        <w:t>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r>
        <w:rPr>
          <w:color w:val="000000" w:themeColor="text1"/>
        </w:rPr>
        <w:t xml:space="preserve"> </w:t>
      </w:r>
    </w:p>
    <w:p w14:paraId="36D0619C" w14:textId="77777777" w:rsidR="00F95102" w:rsidRPr="00FE2718" w:rsidRDefault="00F95102" w:rsidP="0032161C">
      <w:pPr>
        <w:pStyle w:val="PargrafodaLista"/>
        <w:spacing w:before="120" w:after="120"/>
        <w:ind w:left="1418"/>
        <w:contextualSpacing w:val="0"/>
        <w:jc w:val="both"/>
        <w:rPr>
          <w:color w:val="000000" w:themeColor="text1"/>
        </w:rPr>
      </w:pPr>
      <w:r w:rsidRPr="00FE2718">
        <w:rPr>
          <w:color w:val="000000" w:themeColor="text1"/>
        </w:rPr>
        <w:t xml:space="preserve">III – </w:t>
      </w:r>
      <w:r w:rsidRPr="00FE2718">
        <w:rPr>
          <w:b/>
          <w:bCs/>
          <w:color w:val="000000" w:themeColor="text1"/>
        </w:rPr>
        <w:t>Fiscalização Administrativa</w:t>
      </w:r>
      <w:r w:rsidRPr="00FE2718">
        <w:rPr>
          <w:color w:val="000000" w:themeColor="text1"/>
        </w:rPr>
        <w:t>:</w:t>
      </w:r>
      <w:r>
        <w:rPr>
          <w:color w:val="000000" w:themeColor="text1"/>
        </w:rPr>
        <w:t xml:space="preserve"> </w:t>
      </w:r>
      <w:r w:rsidRPr="00FE2718">
        <w:rPr>
          <w:color w:val="000000" w:themeColor="text1"/>
        </w:rPr>
        <w:t>é o acompanhamento dos aspectos administrativos da execução dos serviços, quanto às obrigações previdenciárias, fiscais e trabalhistas, bem como quanto às providências tempestivas nos casos de inadimplemento;</w:t>
      </w:r>
      <w:r>
        <w:rPr>
          <w:color w:val="000000" w:themeColor="text1"/>
        </w:rPr>
        <w:t xml:space="preserve"> </w:t>
      </w:r>
    </w:p>
    <w:p w14:paraId="162D64A3" w14:textId="77777777" w:rsidR="00F95102" w:rsidRPr="00FE2718" w:rsidRDefault="00F95102" w:rsidP="0032161C">
      <w:pPr>
        <w:pStyle w:val="PargrafodaLista"/>
        <w:spacing w:before="120" w:after="120"/>
        <w:ind w:left="1418"/>
        <w:contextualSpacing w:val="0"/>
        <w:jc w:val="both"/>
        <w:rPr>
          <w:color w:val="000000" w:themeColor="text1"/>
        </w:rPr>
      </w:pPr>
      <w:r w:rsidRPr="00FE2718">
        <w:rPr>
          <w:color w:val="000000" w:themeColor="text1"/>
        </w:rPr>
        <w:t xml:space="preserve">IV – </w:t>
      </w:r>
      <w:r w:rsidRPr="00FE2718">
        <w:rPr>
          <w:b/>
          <w:bCs/>
          <w:color w:val="000000" w:themeColor="text1"/>
        </w:rPr>
        <w:t>Fiscalização Setorial</w:t>
      </w:r>
      <w:r w:rsidRPr="00FE2718">
        <w:rPr>
          <w:color w:val="000000" w:themeColor="text1"/>
        </w:rPr>
        <w:t>: é o acompanhamento da execução do contrato nos aspectos técnicos ou administrativos, quando a prestação dos serviços ocorrer concomitantemente em setores distintos ou em unidades desconcentradas de um mesmo órgão ou entidade; e</w:t>
      </w:r>
      <w:r>
        <w:rPr>
          <w:color w:val="000000" w:themeColor="text1"/>
        </w:rPr>
        <w:t xml:space="preserve"> </w:t>
      </w:r>
    </w:p>
    <w:p w14:paraId="062895F4" w14:textId="77777777" w:rsidR="00F95102" w:rsidRPr="00FE2718" w:rsidRDefault="00F95102" w:rsidP="0032161C">
      <w:pPr>
        <w:pStyle w:val="PargrafodaLista"/>
        <w:spacing w:before="120" w:after="120"/>
        <w:ind w:left="1418"/>
        <w:contextualSpacing w:val="0"/>
        <w:jc w:val="both"/>
        <w:rPr>
          <w:color w:val="000000" w:themeColor="text1"/>
        </w:rPr>
      </w:pPr>
      <w:r w:rsidRPr="00FE2718">
        <w:rPr>
          <w:color w:val="000000" w:themeColor="text1"/>
        </w:rPr>
        <w:t xml:space="preserve">V - </w:t>
      </w:r>
      <w:r w:rsidRPr="00FE2718">
        <w:rPr>
          <w:b/>
          <w:bCs/>
          <w:color w:val="000000" w:themeColor="text1"/>
        </w:rPr>
        <w:t>Fiscalização pelo Público Usuário</w:t>
      </w:r>
      <w:r w:rsidRPr="00FE2718">
        <w:rPr>
          <w:color w:val="000000" w:themeColor="text1"/>
        </w:rPr>
        <w:t>: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5E0D74B3" w14:textId="77777777" w:rsidR="00F95102" w:rsidRPr="00FE2718" w:rsidRDefault="00F95102" w:rsidP="004676A7">
      <w:pPr>
        <w:pStyle w:val="Ttulo2"/>
      </w:pPr>
      <w:r w:rsidRPr="00FE2718">
        <w:lastRenderedPageBreak/>
        <w:t>Quando a contratação exigir fiscalização setorial, o órgão ou entidade deverá designar representantes nesses locais para atuarem como fiscais setoriais.</w:t>
      </w:r>
    </w:p>
    <w:p w14:paraId="329820B0" w14:textId="77777777" w:rsidR="00F95102" w:rsidRPr="00FE2718" w:rsidRDefault="00F95102" w:rsidP="004676A7">
      <w:pPr>
        <w:pStyle w:val="Ttulo2"/>
      </w:pPr>
      <w:r w:rsidRPr="00FE2718">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3261EAF1" w14:textId="77777777" w:rsidR="00F95102" w:rsidRPr="00FE2718" w:rsidRDefault="00F95102" w:rsidP="004676A7">
      <w:pPr>
        <w:pStyle w:val="Ttulo2"/>
      </w:pPr>
      <w:r w:rsidRPr="00FE2718">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2EBC684E" w14:textId="77777777" w:rsidR="00F95102" w:rsidRPr="00FE2718" w:rsidRDefault="00F95102" w:rsidP="004676A7">
      <w:pPr>
        <w:pStyle w:val="Ttulo2"/>
      </w:pPr>
      <w:r w:rsidRPr="00FE2718">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76B4421C" w14:textId="77777777" w:rsidR="00F95102" w:rsidRPr="00FE2718" w:rsidRDefault="00F95102" w:rsidP="004676A7">
      <w:pPr>
        <w:pStyle w:val="Ttulo3"/>
      </w:pPr>
      <w:r w:rsidRPr="00FE2718">
        <w:t>No primeiro mês da prestação dos serviços, a CONTRATADA deverá apresentar a seguinte documentação:</w:t>
      </w:r>
    </w:p>
    <w:p w14:paraId="7FF1DFB1" w14:textId="77777777" w:rsidR="00F95102" w:rsidRPr="00FE2718" w:rsidRDefault="00F95102" w:rsidP="004676A7">
      <w:pPr>
        <w:pStyle w:val="Ttulo4"/>
      </w:pPr>
      <w:r w:rsidRPr="00FE2718">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3F7D5981" w14:textId="77777777" w:rsidR="00F95102" w:rsidRPr="00FE2718" w:rsidRDefault="00F95102" w:rsidP="004676A7">
      <w:pPr>
        <w:pStyle w:val="Ttulo4"/>
      </w:pPr>
      <w:r w:rsidRPr="00FE2718">
        <w:t>Cópia da Carteira de Trabalho e Previdência Social (CTPS) dos empregados admitidos e dos responsáveis técnicos pela execução dos serviços, quando for o caso, devidamente assinada pela CONTRATADA;</w:t>
      </w:r>
      <w:r>
        <w:t xml:space="preserve"> </w:t>
      </w:r>
    </w:p>
    <w:p w14:paraId="088FD946" w14:textId="77777777" w:rsidR="00F95102" w:rsidRPr="00FE2718" w:rsidRDefault="00F95102" w:rsidP="004676A7">
      <w:pPr>
        <w:pStyle w:val="Ttulo4"/>
      </w:pPr>
      <w:r w:rsidRPr="00FE2718">
        <w:t>Exames médicos admissionais dos empregados da CONTRATADA que prestarão os serviços.</w:t>
      </w:r>
    </w:p>
    <w:p w14:paraId="3510BBE8" w14:textId="77777777" w:rsidR="00F95102" w:rsidRPr="00FE2718" w:rsidRDefault="00F95102" w:rsidP="004676A7">
      <w:pPr>
        <w:pStyle w:val="Ttulo3"/>
      </w:pPr>
      <w:r w:rsidRPr="00FE2718">
        <w:t>Quando da extinção ou rescisão do contrato, após o último mês de prestação dos serviços, no prazo definido no contrato:</w:t>
      </w:r>
      <w:r>
        <w:t xml:space="preserve"> </w:t>
      </w:r>
    </w:p>
    <w:p w14:paraId="5E0575BE" w14:textId="77777777" w:rsidR="00F95102" w:rsidRPr="00FE2718" w:rsidRDefault="00F95102" w:rsidP="0032161C">
      <w:pPr>
        <w:ind w:left="709" w:hanging="715"/>
        <w:rPr>
          <w:color w:val="000000" w:themeColor="text1"/>
        </w:rPr>
      </w:pPr>
    </w:p>
    <w:p w14:paraId="1282D849" w14:textId="77777777" w:rsidR="00F95102" w:rsidRPr="00FE2718" w:rsidRDefault="00F95102" w:rsidP="004676A7">
      <w:pPr>
        <w:pStyle w:val="Ttulo4"/>
      </w:pPr>
      <w:r w:rsidRPr="00FE2718">
        <w:t>Termos de rescisão dos contratos de trabalho dos empregados prestadores de serviço, devidamente homologados, quando exigível pelo sindicato da categoria;</w:t>
      </w:r>
    </w:p>
    <w:p w14:paraId="421475F1" w14:textId="77777777" w:rsidR="00F95102" w:rsidRPr="00FE2718" w:rsidRDefault="00F95102" w:rsidP="004676A7">
      <w:pPr>
        <w:pStyle w:val="Ttulo4"/>
      </w:pPr>
      <w:r w:rsidRPr="00FE2718">
        <w:t>Guias de recolhimento da contribuição previdenciária e do FGTS, referentes às rescisões contratuais;</w:t>
      </w:r>
    </w:p>
    <w:p w14:paraId="0992D3E6" w14:textId="77777777" w:rsidR="00F95102" w:rsidRPr="00FE2718" w:rsidRDefault="00F95102" w:rsidP="004676A7">
      <w:pPr>
        <w:pStyle w:val="Ttulo4"/>
      </w:pPr>
      <w:r w:rsidRPr="00FE2718">
        <w:t>Extratos dos depósitos efetuados nas contas vinculadas individuais do FGTS de cada empregado dispensado;</w:t>
      </w:r>
    </w:p>
    <w:p w14:paraId="525691F1" w14:textId="77777777" w:rsidR="00F95102" w:rsidRPr="00FE2718" w:rsidRDefault="00F95102" w:rsidP="004676A7">
      <w:pPr>
        <w:pStyle w:val="Ttulo4"/>
      </w:pPr>
      <w:r w:rsidRPr="00FE2718">
        <w:t>Exames médicos demissionais dos empregados dispensados.</w:t>
      </w:r>
      <w:r>
        <w:t xml:space="preserve"> </w:t>
      </w:r>
    </w:p>
    <w:p w14:paraId="7D52707B" w14:textId="07562045" w:rsidR="00F95102" w:rsidRPr="00FE2718" w:rsidRDefault="00F95102" w:rsidP="004676A7">
      <w:pPr>
        <w:pStyle w:val="Ttulo2"/>
      </w:pPr>
      <w:r w:rsidRPr="00FE2718">
        <w:t>A CONTRATANTE deverá analisar a documentação do item 1</w:t>
      </w:r>
      <w:r w:rsidR="000867EE">
        <w:t>8.16</w:t>
      </w:r>
      <w:r w:rsidRPr="00FE2718">
        <w:t xml:space="preserve"> no prazo de 30 (trinta) dias após o recebimento dos documentos, prorrogáveis por mais 30 (trinta) dias, justificadamente.</w:t>
      </w:r>
    </w:p>
    <w:p w14:paraId="72747AEA" w14:textId="77777777" w:rsidR="00F95102" w:rsidRPr="00FE2718" w:rsidRDefault="00F95102" w:rsidP="004676A7">
      <w:pPr>
        <w:pStyle w:val="Ttulo2"/>
      </w:pPr>
      <w:r w:rsidRPr="00FE2718">
        <w:lastRenderedPageBreak/>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0023B9F5" w14:textId="2D43AA60" w:rsidR="00F95102" w:rsidRPr="00FE2718" w:rsidRDefault="00F95102" w:rsidP="004676A7">
      <w:pPr>
        <w:pStyle w:val="Ttulo2"/>
      </w:pPr>
      <w:r w:rsidRPr="00FE2718">
        <w:t xml:space="preserve">Sempre que houver admissão de novos empregados pela contratada, os documentos elencados no subitem </w:t>
      </w:r>
      <w:r w:rsidR="004A4D13">
        <w:t>18.16</w:t>
      </w:r>
      <w:r w:rsidR="004934B3">
        <w:t>.1</w:t>
      </w:r>
      <w:r w:rsidRPr="00FE2718">
        <w:t xml:space="preserve"> acima deverão ser apresentados.</w:t>
      </w:r>
    </w:p>
    <w:p w14:paraId="52DD9576" w14:textId="77777777" w:rsidR="00F95102" w:rsidRPr="00FE2718" w:rsidRDefault="00F95102" w:rsidP="004676A7">
      <w:pPr>
        <w:pStyle w:val="Ttulo2"/>
      </w:pPr>
      <w:r w:rsidRPr="00FE2718">
        <w:t>Em caso de indício de irregularidade no recolhimento das contribuições previdenciárias, os fiscais ou gestores do contrato deverão oficiar à Receita Federal do Brasil (RFB).</w:t>
      </w:r>
    </w:p>
    <w:p w14:paraId="51BA7BC9" w14:textId="77777777" w:rsidR="00F95102" w:rsidRPr="00FE2718" w:rsidRDefault="00F95102" w:rsidP="004676A7">
      <w:pPr>
        <w:pStyle w:val="Ttulo2"/>
      </w:pPr>
      <w:r w:rsidRPr="00FE2718">
        <w:t>Em caso de indício de irregularidade no recolhimento da contribuição para o FGTS, os fiscais ou gestores do contrato deverão oficiar ao Ministério do Trabalho.</w:t>
      </w:r>
    </w:p>
    <w:p w14:paraId="77047DE7" w14:textId="77777777" w:rsidR="00F95102" w:rsidRPr="00FE2718" w:rsidRDefault="00F95102" w:rsidP="004676A7">
      <w:pPr>
        <w:pStyle w:val="Ttulo2"/>
      </w:pPr>
      <w:r w:rsidRPr="00FE2718">
        <w:t>O descumprimento das obrigações trabalhistas ou a não manutenção das condições de habilitação pela CONTRATADA poderá dar ensejo à rescisão contratual, sem prejuízo das demais sanções.</w:t>
      </w:r>
    </w:p>
    <w:p w14:paraId="110E941E" w14:textId="77777777" w:rsidR="00F95102" w:rsidRPr="00FE2718" w:rsidRDefault="00F95102" w:rsidP="004676A7">
      <w:pPr>
        <w:pStyle w:val="Ttulo2"/>
      </w:pPr>
      <w:r w:rsidRPr="00FE2718">
        <w:t>A CONTRATANTE poderá conceder prazo para que a CONTRATADA regularize suas obrigações trabalhistas ou suas condições de habilitação, sob pena de rescisão contratual, quando não identificar má-fé ou a incapacidade de correção.</w:t>
      </w:r>
    </w:p>
    <w:p w14:paraId="12B03BB7" w14:textId="77777777" w:rsidR="00F95102" w:rsidRPr="00FE2718" w:rsidRDefault="00F95102" w:rsidP="004676A7">
      <w:pPr>
        <w:pStyle w:val="Ttulo2"/>
      </w:pPr>
      <w:r w:rsidRPr="00FE2718">
        <w:t>Além das disposições acima citadas, a fiscalização administrativa observará, ainda, as seguintes diretrizes:</w:t>
      </w:r>
    </w:p>
    <w:p w14:paraId="3BC78D9B" w14:textId="77777777" w:rsidR="00F95102" w:rsidRPr="00FE2718" w:rsidRDefault="00F95102" w:rsidP="004676A7">
      <w:pPr>
        <w:pStyle w:val="Ttulo3"/>
      </w:pPr>
      <w:r w:rsidRPr="00FE2718">
        <w:t>Fiscalização inicial (no momento em que a prestação de serviços é iniciada):</w:t>
      </w:r>
    </w:p>
    <w:p w14:paraId="719045CD" w14:textId="77777777" w:rsidR="00F95102" w:rsidRPr="00FE2718" w:rsidRDefault="00F95102" w:rsidP="0032161C">
      <w:pPr>
        <w:pStyle w:val="PargrafodaLista"/>
        <w:numPr>
          <w:ilvl w:val="0"/>
          <w:numId w:val="38"/>
        </w:numPr>
        <w:spacing w:after="120"/>
        <w:ind w:left="2410" w:hanging="357"/>
        <w:contextualSpacing w:val="0"/>
        <w:jc w:val="both"/>
        <w:rPr>
          <w:color w:val="000000" w:themeColor="text1"/>
        </w:rPr>
      </w:pPr>
      <w:r w:rsidRPr="00FE2718">
        <w:rPr>
          <w:color w:val="000000" w:themeColor="text1"/>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1F7BA46D" w14:textId="77777777" w:rsidR="00F95102" w:rsidRPr="00FE2718" w:rsidRDefault="00F95102" w:rsidP="0032161C">
      <w:pPr>
        <w:pStyle w:val="PargrafodaLista"/>
        <w:numPr>
          <w:ilvl w:val="0"/>
          <w:numId w:val="38"/>
        </w:numPr>
        <w:spacing w:after="120"/>
        <w:ind w:left="2410"/>
        <w:contextualSpacing w:val="0"/>
        <w:jc w:val="both"/>
        <w:rPr>
          <w:color w:val="000000" w:themeColor="text1"/>
        </w:rPr>
      </w:pPr>
      <w:r w:rsidRPr="00FE2718">
        <w:rPr>
          <w:color w:val="000000" w:themeColor="text1"/>
        </w:rPr>
        <w:t>Todas as anotações contidas na CTPS dos empregados serão conferidas, a fim de que se possa verificar se as informações nelas inseridas coincidem com as informações fornecidas pela CONTRATADA e pelo empregado;</w:t>
      </w:r>
    </w:p>
    <w:p w14:paraId="245B2290" w14:textId="77777777" w:rsidR="00F95102" w:rsidRPr="00FE2718" w:rsidRDefault="00F95102" w:rsidP="0032161C">
      <w:pPr>
        <w:pStyle w:val="PargrafodaLista"/>
        <w:numPr>
          <w:ilvl w:val="0"/>
          <w:numId w:val="38"/>
        </w:numPr>
        <w:spacing w:after="120"/>
        <w:ind w:left="2410"/>
        <w:contextualSpacing w:val="0"/>
        <w:jc w:val="both"/>
        <w:rPr>
          <w:color w:val="000000" w:themeColor="text1"/>
        </w:rPr>
      </w:pPr>
      <w:r w:rsidRPr="00FE2718">
        <w:rPr>
          <w:color w:val="000000" w:themeColor="text1"/>
        </w:rPr>
        <w:t>O número de terceirizados por função deve coincidir com o previsto no contrato administrativo;</w:t>
      </w:r>
    </w:p>
    <w:p w14:paraId="4065E1D2" w14:textId="77777777" w:rsidR="00F95102" w:rsidRPr="00FE2718" w:rsidRDefault="00F95102" w:rsidP="0032161C">
      <w:pPr>
        <w:pStyle w:val="PargrafodaLista"/>
        <w:numPr>
          <w:ilvl w:val="0"/>
          <w:numId w:val="38"/>
        </w:numPr>
        <w:spacing w:after="120"/>
        <w:ind w:left="2410"/>
        <w:contextualSpacing w:val="0"/>
        <w:jc w:val="both"/>
        <w:rPr>
          <w:color w:val="000000" w:themeColor="text1"/>
        </w:rPr>
      </w:pPr>
      <w:r w:rsidRPr="00FE2718">
        <w:rPr>
          <w:color w:val="000000" w:themeColor="text1"/>
        </w:rPr>
        <w:t>O salário não pode ser inferior ao previsto no contrato administrativo e na Convenção Coletiva de Trabalho da Categoria (CCT);</w:t>
      </w:r>
    </w:p>
    <w:p w14:paraId="33896123" w14:textId="77777777" w:rsidR="00F95102" w:rsidRPr="00FE2718" w:rsidRDefault="00F95102" w:rsidP="0032161C">
      <w:pPr>
        <w:pStyle w:val="PargrafodaLista"/>
        <w:numPr>
          <w:ilvl w:val="0"/>
          <w:numId w:val="38"/>
        </w:numPr>
        <w:spacing w:after="120"/>
        <w:ind w:left="2410"/>
        <w:contextualSpacing w:val="0"/>
        <w:jc w:val="both"/>
        <w:rPr>
          <w:color w:val="000000" w:themeColor="text1"/>
        </w:rPr>
      </w:pPr>
      <w:r w:rsidRPr="00FE2718">
        <w:rPr>
          <w:color w:val="000000" w:themeColor="text1"/>
        </w:rPr>
        <w:t>Serão consultadas eventuais obrigações adicionais constantes na CCT para a CONTRATADA;</w:t>
      </w:r>
    </w:p>
    <w:p w14:paraId="60F5EED2" w14:textId="77777777" w:rsidR="00F95102" w:rsidRPr="00FE2718" w:rsidRDefault="00F95102" w:rsidP="0032161C">
      <w:pPr>
        <w:pStyle w:val="PargrafodaLista"/>
        <w:numPr>
          <w:ilvl w:val="0"/>
          <w:numId w:val="38"/>
        </w:numPr>
        <w:spacing w:after="120"/>
        <w:ind w:left="2410"/>
        <w:contextualSpacing w:val="0"/>
        <w:jc w:val="both"/>
        <w:rPr>
          <w:color w:val="000000" w:themeColor="text1"/>
        </w:rPr>
      </w:pPr>
      <w:r w:rsidRPr="00FE2718">
        <w:rPr>
          <w:color w:val="000000" w:themeColor="text1"/>
        </w:rPr>
        <w:t>Será verificada a existência de condições insalubres ou de periculosidade no local de trabalho que obriguem a empresa a fornecer determinados Equipamentos de Proteção Individual (EPI).</w:t>
      </w:r>
    </w:p>
    <w:p w14:paraId="55D7CAC0" w14:textId="77777777" w:rsidR="00F95102" w:rsidRPr="00FE2718" w:rsidRDefault="00F95102" w:rsidP="004676A7">
      <w:pPr>
        <w:pStyle w:val="Ttulo3"/>
      </w:pPr>
      <w:r w:rsidRPr="00FE2718">
        <w:t>Fiscalização mensal (a ser feita antes do pagamento da fatura):</w:t>
      </w:r>
    </w:p>
    <w:p w14:paraId="528A0722" w14:textId="77777777" w:rsidR="00F95102" w:rsidRPr="00FE2718" w:rsidRDefault="00F95102" w:rsidP="0032161C">
      <w:pPr>
        <w:pStyle w:val="PargrafodaLista"/>
        <w:numPr>
          <w:ilvl w:val="0"/>
          <w:numId w:val="39"/>
        </w:numPr>
        <w:spacing w:after="120"/>
        <w:ind w:left="2410" w:hanging="284"/>
        <w:contextualSpacing w:val="0"/>
        <w:jc w:val="both"/>
        <w:rPr>
          <w:color w:val="000000" w:themeColor="text1"/>
        </w:rPr>
      </w:pPr>
      <w:r w:rsidRPr="00FE2718">
        <w:rPr>
          <w:color w:val="000000" w:themeColor="text1"/>
        </w:rPr>
        <w:lastRenderedPageBreak/>
        <w:t>Deve ser feita a retenção da contribuição previdenciária no valor de 11% (onze por cento) sobre o valor da fatura e dos impostos incidentes sobre a prestação do serviço;</w:t>
      </w:r>
    </w:p>
    <w:p w14:paraId="0A5FE358" w14:textId="77777777" w:rsidR="00F95102" w:rsidRPr="00FE2718" w:rsidRDefault="00F95102" w:rsidP="0032161C">
      <w:pPr>
        <w:pStyle w:val="PargrafodaLista"/>
        <w:numPr>
          <w:ilvl w:val="0"/>
          <w:numId w:val="39"/>
        </w:numPr>
        <w:spacing w:after="120"/>
        <w:ind w:left="2410" w:hanging="284"/>
        <w:contextualSpacing w:val="0"/>
        <w:jc w:val="both"/>
        <w:rPr>
          <w:color w:val="000000" w:themeColor="text1"/>
        </w:rPr>
      </w:pPr>
      <w:r w:rsidRPr="00FE2718">
        <w:rPr>
          <w:color w:val="000000" w:themeColor="text1"/>
        </w:rPr>
        <w:t>Deve ser consultada a situação da empresa junto ao SICAF;</w:t>
      </w:r>
    </w:p>
    <w:p w14:paraId="1A819D49" w14:textId="77777777" w:rsidR="00F95102" w:rsidRPr="00FE2718" w:rsidRDefault="00F95102" w:rsidP="0032161C">
      <w:pPr>
        <w:pStyle w:val="PargrafodaLista"/>
        <w:numPr>
          <w:ilvl w:val="0"/>
          <w:numId w:val="39"/>
        </w:numPr>
        <w:spacing w:after="120"/>
        <w:ind w:left="2410" w:hanging="284"/>
        <w:contextualSpacing w:val="0"/>
        <w:jc w:val="both"/>
        <w:rPr>
          <w:color w:val="000000" w:themeColor="text1"/>
        </w:rPr>
      </w:pPr>
      <w:r w:rsidRPr="00FE2718">
        <w:rPr>
          <w:color w:val="000000" w:themeColor="text1"/>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80A6B6D" w14:textId="77777777" w:rsidR="00F95102" w:rsidRPr="00FE2718" w:rsidRDefault="00F95102" w:rsidP="0032161C">
      <w:pPr>
        <w:pStyle w:val="PargrafodaLista"/>
        <w:numPr>
          <w:ilvl w:val="0"/>
          <w:numId w:val="39"/>
        </w:numPr>
        <w:spacing w:after="120"/>
        <w:ind w:left="2410" w:hanging="284"/>
        <w:contextualSpacing w:val="0"/>
        <w:jc w:val="both"/>
        <w:rPr>
          <w:color w:val="000000" w:themeColor="text1"/>
        </w:rPr>
      </w:pPr>
      <w:r w:rsidRPr="00FE2718">
        <w:rPr>
          <w:color w:val="000000" w:themeColor="text1"/>
        </w:rPr>
        <w:t>Deverá ser exigida, quando couber, comprovação de que a empresa mantém reserva de cargos para pessoa com deficiência ou para reabilitado da Previdência Social, conforme disposto legislação vigente.</w:t>
      </w:r>
    </w:p>
    <w:p w14:paraId="62C7E42D" w14:textId="77777777" w:rsidR="00F95102" w:rsidRPr="00FE2718" w:rsidRDefault="00F95102" w:rsidP="004676A7">
      <w:pPr>
        <w:pStyle w:val="Ttulo2"/>
      </w:pPr>
      <w:r w:rsidRPr="00FE2718">
        <w:t>Fiscalização diária:</w:t>
      </w:r>
    </w:p>
    <w:p w14:paraId="19FF487B" w14:textId="77777777" w:rsidR="00F95102" w:rsidRPr="00FE2718" w:rsidRDefault="00F95102" w:rsidP="004676A7">
      <w:pPr>
        <w:pStyle w:val="Ttulo3"/>
      </w:pPr>
      <w:r w:rsidRPr="00FE2718">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2F1CAC06" w14:textId="77777777" w:rsidR="00F95102" w:rsidRPr="00FE2718" w:rsidRDefault="00F95102" w:rsidP="004676A7">
      <w:pPr>
        <w:pStyle w:val="Ttulo3"/>
      </w:pPr>
      <w:r w:rsidRPr="00FE2718">
        <w:t>Toda e qualquer alteração na forma de prestação do serviço, como a negociação de folgas ou a compensação de jornada, deve ser evitada, uma vez que essa conduta é exclusiva da CONTRATADA.</w:t>
      </w:r>
    </w:p>
    <w:p w14:paraId="7392F9F0" w14:textId="77777777" w:rsidR="00F95102" w:rsidRPr="00FE2718" w:rsidRDefault="00F95102" w:rsidP="004676A7">
      <w:pPr>
        <w:pStyle w:val="Ttulo3"/>
      </w:pPr>
      <w:r w:rsidRPr="00FE2718">
        <w:t>Devem ser conferidos, por amostragem, diariamente, os empregados terceirizados que estão prestando serviços e em quais funções, e se estão cumprindo a jornada de trabalho.</w:t>
      </w:r>
    </w:p>
    <w:p w14:paraId="45A222E8" w14:textId="77777777" w:rsidR="00F95102" w:rsidRPr="00FE2718" w:rsidRDefault="00F95102" w:rsidP="004676A7">
      <w:pPr>
        <w:pStyle w:val="Ttulo2"/>
      </w:pPr>
      <w:r w:rsidRPr="00FE2718">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490ABC83" w14:textId="77777777" w:rsidR="00F95102" w:rsidRPr="00FE2718" w:rsidRDefault="00F95102" w:rsidP="004676A7">
      <w:pPr>
        <w:pStyle w:val="Ttulo3"/>
      </w:pPr>
      <w:r w:rsidRPr="00FE2718">
        <w:t xml:space="preserve">O gozo de férias, folgas, bem como a definição do horário de trabalho e eventuais compensações de jornada dos empregados da CONTRATADA que prestam serviços nas unidades da CONTRATANTE </w:t>
      </w:r>
      <w:r w:rsidRPr="00FE2718">
        <w:rPr>
          <w:b/>
          <w:u w:val="single"/>
        </w:rPr>
        <w:t>ficará a critério da FISCALIZAÇAO</w:t>
      </w:r>
      <w:r w:rsidRPr="00FE2718">
        <w:t xml:space="preserve">, que observará para tanto as necessidades, as peculiaridades do funcionamento e escala de trabalho de cada unidade da </w:t>
      </w:r>
      <w:r>
        <w:t>CODEVASF</w:t>
      </w:r>
      <w:r w:rsidRPr="00FE2718">
        <w:t>, visando o regular desempenho das</w:t>
      </w:r>
      <w:r>
        <w:t xml:space="preserve"> suas</w:t>
      </w:r>
      <w:r w:rsidRPr="00FE2718">
        <w:t xml:space="preserve"> atividades, sem qualquer prejuízo ao seu funcionamento e às atividades desenvolvidas por essa empresa pública.</w:t>
      </w:r>
    </w:p>
    <w:p w14:paraId="53F246C9" w14:textId="77777777" w:rsidR="00F95102" w:rsidRPr="00FE2718" w:rsidRDefault="00F95102" w:rsidP="004676A7">
      <w:pPr>
        <w:pStyle w:val="Ttulo3"/>
        <w:rPr>
          <w:b/>
          <w:u w:val="single"/>
        </w:rPr>
      </w:pPr>
      <w:r w:rsidRPr="00FE2718">
        <w:t xml:space="preserve">As férias dos empregados da CONTRATADA que prestam serviços em unidades da CODEVASF, desde que preenchidos os requisitos legais para concessão, deverão ser concedidas no período </w:t>
      </w:r>
      <w:r w:rsidRPr="00FE2718">
        <w:rPr>
          <w:b/>
          <w:u w:val="single"/>
        </w:rPr>
        <w:t>definido pela FISCALIZAÇÃO.</w:t>
      </w:r>
    </w:p>
    <w:p w14:paraId="5C724CBB" w14:textId="77777777" w:rsidR="00F95102" w:rsidRPr="00FE2718" w:rsidRDefault="00F95102" w:rsidP="004676A7">
      <w:pPr>
        <w:pStyle w:val="Ttulo3"/>
      </w:pPr>
      <w:r w:rsidRPr="00FE2718">
        <w:t>Durante o período que os colaboradores estiverem em gozo de férias, a CONTRATADA deverá providenciar colaborador para substituição.</w:t>
      </w:r>
    </w:p>
    <w:p w14:paraId="35C36EEE" w14:textId="77777777" w:rsidR="00F95102" w:rsidRPr="00FE2718" w:rsidRDefault="00F95102" w:rsidP="004676A7">
      <w:pPr>
        <w:pStyle w:val="Ttulo2"/>
      </w:pPr>
      <w:r w:rsidRPr="00FE2718">
        <w:t>A CONTRATANTE deverá solicitar, por amostragem, aos empregados, seus extratos da conta do FGTS e que verifiquem se as contribuições previdenciárias e do FGTS estão sendo recolhidas em seus nomes.</w:t>
      </w:r>
    </w:p>
    <w:p w14:paraId="3F84B2D1" w14:textId="77777777" w:rsidR="00F95102" w:rsidRPr="00FE2718" w:rsidRDefault="00F95102" w:rsidP="004676A7">
      <w:pPr>
        <w:pStyle w:val="Ttulo3"/>
      </w:pPr>
      <w:r w:rsidRPr="00FE2718">
        <w:lastRenderedPageBreak/>
        <w:t>Ao final de um ano, todos os empregados deve</w:t>
      </w:r>
      <w:r>
        <w:t>rão</w:t>
      </w:r>
      <w:r w:rsidRPr="00FE2718">
        <w:t xml:space="preserve"> ter seus extratos avaliados.</w:t>
      </w:r>
    </w:p>
    <w:p w14:paraId="2ED53EFF" w14:textId="77777777" w:rsidR="00F95102" w:rsidRPr="00FE2718" w:rsidRDefault="00F95102" w:rsidP="004676A7">
      <w:pPr>
        <w:pStyle w:val="Ttulo2"/>
      </w:pPr>
      <w:r w:rsidRPr="00FE2718">
        <w:t>A CONTRATADA deverá entregar, no prazo de 15 (quinze) dias, quando solicitado pela CONTRATANTE quaisquer dos seguintes documentos:</w:t>
      </w:r>
    </w:p>
    <w:p w14:paraId="03404609" w14:textId="77777777" w:rsidR="00F95102" w:rsidRPr="00FE2718" w:rsidRDefault="00F95102" w:rsidP="004676A7">
      <w:pPr>
        <w:pStyle w:val="Ttulo3"/>
      </w:pPr>
      <w:r w:rsidRPr="00FE2718">
        <w:t>Extrato da conta do INSS e do FGTS de qualquer empregado, a critério da CONTRATANTE;</w:t>
      </w:r>
    </w:p>
    <w:p w14:paraId="4183F3CD" w14:textId="77777777" w:rsidR="00F95102" w:rsidRPr="00FE2718" w:rsidRDefault="00F95102" w:rsidP="004676A7">
      <w:pPr>
        <w:pStyle w:val="Ttulo3"/>
      </w:pPr>
      <w:r w:rsidRPr="00FE2718">
        <w:t>Cópia da folha de pagamento analítica de qualquer mês da prestação dos serviços, em que conste como tomador a CONTRATANTE;</w:t>
      </w:r>
    </w:p>
    <w:p w14:paraId="1918498F" w14:textId="77777777" w:rsidR="00F95102" w:rsidRPr="00FE2718" w:rsidRDefault="00F95102" w:rsidP="004676A7">
      <w:pPr>
        <w:pStyle w:val="Ttulo3"/>
      </w:pPr>
      <w:r w:rsidRPr="00FE2718">
        <w:t>Cópia dos contracheques assinados dos empregados relativos a qualquer mês da prestação dos serviços ou, ainda, quando necessário, cópia de recibos de depósitos bancários; e</w:t>
      </w:r>
    </w:p>
    <w:p w14:paraId="1F5CC0E9" w14:textId="77777777" w:rsidR="00F95102" w:rsidRPr="00FE2718" w:rsidRDefault="00F95102" w:rsidP="004676A7">
      <w:pPr>
        <w:pStyle w:val="Ttulo3"/>
      </w:pPr>
      <w:r w:rsidRPr="00FE2718">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A2A717A" w14:textId="77777777" w:rsidR="00F95102" w:rsidRPr="00FE2718" w:rsidRDefault="00F95102" w:rsidP="004676A7">
      <w:pPr>
        <w:pStyle w:val="Ttulo2"/>
      </w:pPr>
      <w:r w:rsidRPr="00FE2718">
        <w:t>A fiscalização técnica dos contratos avaliará constantemente a execução do objeto para aferição da qualidade da prestação dos serviços, devendo haver o redimensionamento no pagamento com base nos indicadores estabelecidos, sempre que a CONTRATADA:</w:t>
      </w:r>
    </w:p>
    <w:p w14:paraId="19528E56" w14:textId="77777777" w:rsidR="00F95102" w:rsidRPr="00FE2718" w:rsidRDefault="00F95102" w:rsidP="004676A7">
      <w:pPr>
        <w:pStyle w:val="Ttulo3"/>
      </w:pPr>
      <w:r w:rsidRPr="00FE2718">
        <w:t>Não produzir os resultados, deixar de executar, ou não executar com a qualidade mínima exigida as atividades contratadas; ou</w:t>
      </w:r>
    </w:p>
    <w:p w14:paraId="0AE8AC46" w14:textId="77777777" w:rsidR="00F95102" w:rsidRPr="00FE2718" w:rsidRDefault="00F95102" w:rsidP="004676A7">
      <w:pPr>
        <w:pStyle w:val="Ttulo3"/>
      </w:pPr>
      <w:r w:rsidRPr="00FE2718">
        <w:t>Deixar de utilizar materiais e recursos humanos exigidos para a execução do serviço, ou utilizá-los com qualidade ou quantidade inferior à demandada.</w:t>
      </w:r>
    </w:p>
    <w:p w14:paraId="0D0B6D1D" w14:textId="77777777" w:rsidR="00F95102" w:rsidRPr="00FE2718" w:rsidRDefault="00F95102" w:rsidP="004676A7">
      <w:pPr>
        <w:pStyle w:val="Ttulo3"/>
      </w:pPr>
      <w:r w:rsidRPr="00FE2718">
        <w:t>Utilização do IMR não impede a aplicação concomitante de outros mecanismos para a avaliação da prestação dos serviços.</w:t>
      </w:r>
    </w:p>
    <w:p w14:paraId="7B9D118C" w14:textId="77777777" w:rsidR="00F95102" w:rsidRPr="00FE2718" w:rsidRDefault="00F95102" w:rsidP="004676A7">
      <w:pPr>
        <w:pStyle w:val="Ttulo2"/>
      </w:pPr>
      <w:r w:rsidRPr="00FE2718">
        <w:t>Durante a execução do objeto, o fiscal técnico deverá monitorar constantemente o nível de qualidade dos serviços para evitar a sua degeneração, devendo intervir para requerer à CONTRATADA a correção das faltas, falhas e irregularidades constatadas.</w:t>
      </w:r>
    </w:p>
    <w:p w14:paraId="34048582" w14:textId="77777777" w:rsidR="00F95102" w:rsidRPr="00FE2718" w:rsidRDefault="00F95102" w:rsidP="004676A7">
      <w:pPr>
        <w:pStyle w:val="Ttulo2"/>
      </w:pPr>
      <w:r w:rsidRPr="00FE2718">
        <w:t>O fiscal técnico deverá apresentar ao preposto da CONTRATADA a avaliação da execução do objeto ou, se for o caso, a avaliação de desempenho e qualidade da prestação dos serviços realizada.</w:t>
      </w:r>
    </w:p>
    <w:p w14:paraId="2BCD847A" w14:textId="77777777" w:rsidR="00F95102" w:rsidRPr="00FE2718" w:rsidRDefault="00F95102" w:rsidP="004676A7">
      <w:pPr>
        <w:pStyle w:val="Ttulo3"/>
      </w:pPr>
      <w:r w:rsidRPr="00FE2718">
        <w:t>Em hipótese alguma, será admitido que a própria CONTRATADA materialize a avaliação de desempenho e qualidade da prestação dos serviços realizada.</w:t>
      </w:r>
    </w:p>
    <w:p w14:paraId="2E789D7E" w14:textId="77777777" w:rsidR="00F95102" w:rsidRPr="00FE2718" w:rsidRDefault="00F95102" w:rsidP="004676A7">
      <w:pPr>
        <w:pStyle w:val="Ttulo2"/>
      </w:pPr>
      <w:r w:rsidRPr="00FE2718">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53971469" w14:textId="77777777" w:rsidR="00F95102" w:rsidRPr="00FE2718" w:rsidRDefault="00F95102" w:rsidP="004676A7">
      <w:pPr>
        <w:pStyle w:val="Ttulo2"/>
      </w:pPr>
      <w:r w:rsidRPr="00FE2718">
        <w:t xml:space="preserve">Na hipótese de comportamento contínuo de desconformidade da prestação do serviço em relação à qualidade exigida, bem como quando esta ultrapassar os níveis mínimos toleráveis previstos nos indicadores, além dos fatores redutores, devem ser </w:t>
      </w:r>
      <w:r w:rsidRPr="00FE2718">
        <w:lastRenderedPageBreak/>
        <w:t>aplicadas as sanções à CONTRATADA de acordo com as regras previstas no ato convocatório.</w:t>
      </w:r>
    </w:p>
    <w:p w14:paraId="49E48C6B" w14:textId="77777777" w:rsidR="00F95102" w:rsidRPr="00FE2718" w:rsidRDefault="00F95102" w:rsidP="004676A7">
      <w:pPr>
        <w:pStyle w:val="Ttulo2"/>
      </w:pPr>
      <w:r w:rsidRPr="00FE2718">
        <w:t>O fiscal técnico poderá realizar avaliação diária, semanal ou mensal, desde que o período escolhido seja suficiente para avaliar ou, se for o caso, aferir o desempenho e qualidade da prestação dos serviços.</w:t>
      </w:r>
    </w:p>
    <w:p w14:paraId="70EF0A13" w14:textId="77777777" w:rsidR="00F95102" w:rsidRPr="00FE2718" w:rsidRDefault="00F95102" w:rsidP="004676A7">
      <w:pPr>
        <w:pStyle w:val="Ttulo2"/>
      </w:pPr>
      <w:r w:rsidRPr="00FE2718">
        <w:t>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subitem II do art. 134 do Regimento Interno de Licitação e Contratos da Codevasf.</w:t>
      </w:r>
    </w:p>
    <w:p w14:paraId="6176620A" w14:textId="77777777" w:rsidR="00F95102" w:rsidRPr="00FE2718" w:rsidRDefault="00F95102" w:rsidP="004676A7">
      <w:pPr>
        <w:pStyle w:val="Ttulo2"/>
      </w:pPr>
      <w:r w:rsidRPr="00FE2718">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1EF72B2B" w14:textId="77777777" w:rsidR="00F95102" w:rsidRPr="00FE2718" w:rsidRDefault="00F95102" w:rsidP="004676A7">
      <w:pPr>
        <w:pStyle w:val="Ttulo2"/>
      </w:pPr>
      <w:r w:rsidRPr="00FE2718">
        <w:t>O representante da CONTRATANTE deverá promover o registro das ocorrências verificadas, adotando as providências necessárias ao fiel cumprimento das cláusulas contratuais, conforme disposto no Art. 135 do Regimento Interno de Licitação e Contratos da Codevasf, Lei 13.303 de 2016 e IN nº 05, de 2017.</w:t>
      </w:r>
    </w:p>
    <w:p w14:paraId="2B917F61" w14:textId="77777777" w:rsidR="00F95102" w:rsidRPr="00FE2718" w:rsidRDefault="00F95102" w:rsidP="004676A7">
      <w:pPr>
        <w:pStyle w:val="Ttulo2"/>
      </w:pPr>
      <w:r w:rsidRPr="00FE2718">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 Art. 135 do Regimento Interno de Licitação e Contratos da Codevasf, Lei 13.303 de 2016 e IN nº 05, de 2017.</w:t>
      </w:r>
    </w:p>
    <w:p w14:paraId="656122B0" w14:textId="77777777" w:rsidR="00F95102" w:rsidRPr="00FE2718" w:rsidRDefault="00F95102" w:rsidP="004676A7">
      <w:pPr>
        <w:pStyle w:val="Ttulo2"/>
      </w:pPr>
      <w:r w:rsidRPr="00FE2718">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78D6641B" w14:textId="77777777" w:rsidR="00F95102" w:rsidRPr="00FE2718" w:rsidRDefault="00F95102" w:rsidP="004676A7">
      <w:pPr>
        <w:pStyle w:val="Ttulo3"/>
      </w:pPr>
      <w:r w:rsidRPr="00FE2718">
        <w:t>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DE13162" w14:textId="77777777" w:rsidR="00F95102" w:rsidRPr="00FE2718" w:rsidRDefault="00F95102" w:rsidP="004676A7">
      <w:pPr>
        <w:pStyle w:val="Ttulo3"/>
      </w:pPr>
      <w:r w:rsidRPr="00FE2718">
        <w:t>O sindicato representante da categoria do trabalhador deverá ser notificado pela CONTRATANTE para acompanhar o pagamento das verbas mencionadas.</w:t>
      </w:r>
    </w:p>
    <w:p w14:paraId="7131960E" w14:textId="77777777" w:rsidR="00F95102" w:rsidRPr="00FE2718" w:rsidRDefault="00F95102" w:rsidP="004676A7">
      <w:pPr>
        <w:pStyle w:val="Ttulo3"/>
      </w:pPr>
      <w:r w:rsidRPr="00FE2718">
        <w:t>Tais pagamentos não configuram vínculo empregatício ou implicam a assunção de responsabilidade por quaisquer obrigações dele decorrentes entre a contratante e os empregados da contratada.</w:t>
      </w:r>
    </w:p>
    <w:p w14:paraId="11C34879" w14:textId="77777777" w:rsidR="00F95102" w:rsidRPr="00FE2718" w:rsidRDefault="00F95102" w:rsidP="004676A7">
      <w:pPr>
        <w:pStyle w:val="Ttulo2"/>
      </w:pPr>
      <w:r w:rsidRPr="00FE2718">
        <w:t xml:space="preserve">O contrato só será considerado integralmente cumprido após a comprovação, pela CONTRATADA, do pagamento de todas as obrigações trabalhistas, sociais e </w:t>
      </w:r>
      <w:r w:rsidRPr="00FE2718">
        <w:lastRenderedPageBreak/>
        <w:t>previdenciárias e para com o FGTS referentes à mão de obra alocada em sua execução, inclusive quanto às verbas rescisórias.</w:t>
      </w:r>
    </w:p>
    <w:p w14:paraId="61DFE0AC" w14:textId="77777777" w:rsidR="00F95102" w:rsidRPr="00FE2718" w:rsidRDefault="00F95102" w:rsidP="004676A7">
      <w:pPr>
        <w:pStyle w:val="Ttulo2"/>
      </w:pPr>
      <w:r w:rsidRPr="00FE2718">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no Art. 129 do Regimento Interno de Licitação e Contratos da Codevasf, Lei 13.303 de 2016 e IN nº 05, de 2017.</w:t>
      </w:r>
    </w:p>
    <w:p w14:paraId="77B1832C" w14:textId="77777777" w:rsidR="00F95102" w:rsidRPr="00FE2718" w:rsidRDefault="00F95102" w:rsidP="004676A7">
      <w:pPr>
        <w:pStyle w:val="Ttulo2"/>
      </w:pPr>
      <w:r w:rsidRPr="00FE2718">
        <w:t>Rejeitar, no todo ou em parte, serviço executado em desacordo com o instrumento contratual.</w:t>
      </w:r>
    </w:p>
    <w:p w14:paraId="1C24556E" w14:textId="77777777" w:rsidR="00F95102" w:rsidRPr="00FE2718" w:rsidRDefault="00F95102" w:rsidP="004676A7">
      <w:pPr>
        <w:pStyle w:val="Ttulo2"/>
      </w:pPr>
      <w:r w:rsidRPr="00FE2718">
        <w:t>O fiscal do contrato terá 05 (cinco) dias úteis para analisar os relatórios e documentos apresentados pela contratada, contados do dia seguinte do recebimento destes.</w:t>
      </w:r>
    </w:p>
    <w:p w14:paraId="215DDA53" w14:textId="77777777" w:rsidR="00F95102" w:rsidRPr="00FE2718" w:rsidRDefault="00F95102" w:rsidP="004676A7">
      <w:pPr>
        <w:pStyle w:val="Ttulo2"/>
      </w:pPr>
      <w:r w:rsidRPr="00FE2718">
        <w:t>Notificar a contratada sobre quaisquer ocorrências encontradas em desconformidade com as cláusulas contratuais, sempre por escrito, com prova de recebimento da notificação.</w:t>
      </w:r>
    </w:p>
    <w:p w14:paraId="54F1E6EE" w14:textId="77777777" w:rsidR="00F95102" w:rsidRPr="00FE2718" w:rsidRDefault="00F95102" w:rsidP="004676A7">
      <w:pPr>
        <w:pStyle w:val="Ttulo2"/>
      </w:pPr>
      <w:r w:rsidRPr="00FE2718">
        <w:t>Atestar as notas fiscais e encaminhá-las ao Supervisor de Fiscalização, quando houver, ou ao titular da unidade orgânica demandante, para providências quanto ao pagamento.</w:t>
      </w:r>
    </w:p>
    <w:p w14:paraId="137BD518" w14:textId="77777777" w:rsidR="00F95102" w:rsidRPr="00FE2718" w:rsidRDefault="00F95102" w:rsidP="004676A7">
      <w:pPr>
        <w:pStyle w:val="Ttulo2"/>
      </w:pPr>
      <w:r w:rsidRPr="00FE2718">
        <w:t>Receber e encaminhar ao Supervisor de Fiscalização, quando houver, ou ao titular da unidade orgânica demandante, para providências, os pedidos de reajuste/repactuação e reequilíbrio econômico financeiro.</w:t>
      </w:r>
    </w:p>
    <w:p w14:paraId="0021D910" w14:textId="77777777" w:rsidR="00F95102" w:rsidRPr="00FE2718" w:rsidRDefault="00F95102" w:rsidP="004676A7">
      <w:pPr>
        <w:pStyle w:val="Ttulo2"/>
      </w:pPr>
      <w:r w:rsidRPr="00FE2718">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2B65E651" w14:textId="77777777" w:rsidR="00F95102" w:rsidRPr="00FE2718" w:rsidRDefault="00F95102" w:rsidP="004676A7">
      <w:pPr>
        <w:pStyle w:val="Ttulo2"/>
      </w:pPr>
      <w:r w:rsidRPr="00FE2718">
        <w:t>Analisar e emitir nota técnica referente aos pedidos de prorrogação de prazos, aditivos de quantitativos, de interrupções na execução do objeto, de serviços extraordinários, de modificações no projeto ou alterações relativas à qualidade, à segurança e outras, de modo a subsidiar a decisão final pela autoridade competente.</w:t>
      </w:r>
    </w:p>
    <w:p w14:paraId="0F6ECE0D" w14:textId="77777777" w:rsidR="00F95102" w:rsidRPr="00FE2718" w:rsidRDefault="00F95102" w:rsidP="004676A7">
      <w:pPr>
        <w:pStyle w:val="Ttulo2"/>
      </w:pPr>
      <w:r w:rsidRPr="00FE2718">
        <w:t>Informar à unidade de finanças, mediante Termo de Encerramento Físico – TEF, quanto ao término da vigência do contrato, para providências do sentido de liberação da garantia contratual em favor da contratada.</w:t>
      </w:r>
    </w:p>
    <w:p w14:paraId="3D17600F" w14:textId="77777777" w:rsidR="00F95102" w:rsidRPr="00FE2718" w:rsidRDefault="00F95102" w:rsidP="004676A7">
      <w:pPr>
        <w:pStyle w:val="Ttulo2"/>
      </w:pPr>
      <w:r w:rsidRPr="00FE2718">
        <w:t>Receber as etapas dos serviços mediante medições precisas e de acordo com as regras contratuais.</w:t>
      </w:r>
    </w:p>
    <w:p w14:paraId="04623621" w14:textId="77777777" w:rsidR="00F95102" w:rsidRPr="00FE2718" w:rsidRDefault="00F95102" w:rsidP="004676A7">
      <w:pPr>
        <w:pStyle w:val="Ttulo2"/>
      </w:pPr>
      <w:r w:rsidRPr="00FE2718">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4E4A6385" w14:textId="77777777" w:rsidR="00F95102" w:rsidRPr="00FE2718" w:rsidRDefault="00F95102" w:rsidP="004676A7">
      <w:pPr>
        <w:pStyle w:val="Ttulo2"/>
      </w:pPr>
      <w:r w:rsidRPr="00FE2718">
        <w:t>Receber, provisória e definitivamente, os serviços sob sua responsabilidade, mediante recibo ou Termo Circunstanciado, quando não for designada comissão de recebimento ou outro empregado.</w:t>
      </w:r>
    </w:p>
    <w:p w14:paraId="14976E4B" w14:textId="77777777" w:rsidR="00F95102" w:rsidRPr="00FE2718" w:rsidRDefault="00F95102" w:rsidP="004676A7">
      <w:pPr>
        <w:pStyle w:val="Ttulo2"/>
      </w:pPr>
      <w:r w:rsidRPr="00FE2718">
        <w:lastRenderedPageBreak/>
        <w:t>Cabe à Fiscalização verificar a ocorrência de fatos para os quais tenha sido estipulada qualquer penalidade contratual. A Fiscalização informará ao setor competente quanto ao fato, instruindo o seu relatório com os documentos necessários, e em caso de multa, a indicação do seu valor.</w:t>
      </w:r>
    </w:p>
    <w:p w14:paraId="090C1F17" w14:textId="77777777" w:rsidR="00F95102" w:rsidRPr="00FE2718" w:rsidRDefault="00F95102" w:rsidP="004676A7">
      <w:pPr>
        <w:pStyle w:val="Ttulo2"/>
      </w:pPr>
      <w:r w:rsidRPr="00FE2718">
        <w:t>A ação e/ou omissão, total ou parcial, da Fiscalização não eximirá a Contratada da integral responsabilidade pela execução do objeto deste contrato.</w:t>
      </w:r>
    </w:p>
    <w:p w14:paraId="04C43B7C" w14:textId="77777777" w:rsidR="00F95102" w:rsidRDefault="00F95102" w:rsidP="004676A7">
      <w:pPr>
        <w:pStyle w:val="Ttulo2"/>
      </w:pPr>
      <w:r w:rsidRPr="00FE2718">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73AD7B15" w14:textId="59AA3DD1" w:rsidR="00484120" w:rsidRPr="0089188A" w:rsidRDefault="00484120" w:rsidP="004676A7">
      <w:pPr>
        <w:pStyle w:val="Ttulo1"/>
      </w:pPr>
      <w:bookmarkStart w:id="36" w:name="__RefHeading___Toc384898375"/>
      <w:bookmarkStart w:id="37" w:name="__RefHeading___Toc384898376"/>
      <w:bookmarkStart w:id="38" w:name="__RefHeading___Toc384898377"/>
      <w:bookmarkStart w:id="39" w:name="_Toc143505314"/>
      <w:bookmarkEnd w:id="36"/>
      <w:bookmarkEnd w:id="37"/>
      <w:bookmarkEnd w:id="38"/>
      <w:r w:rsidRPr="0089188A">
        <w:t>RECEBIMENTO DEFINITIVO DOS SERVIÇOS</w:t>
      </w:r>
      <w:bookmarkEnd w:id="39"/>
    </w:p>
    <w:p w14:paraId="38CEE57F" w14:textId="5DE4408D" w:rsidR="004F6A9F" w:rsidRPr="00FE2718" w:rsidRDefault="004F6A9F" w:rsidP="004676A7">
      <w:pPr>
        <w:pStyle w:val="Ttulo2"/>
      </w:pPr>
      <w:bookmarkStart w:id="40" w:name="_Ref462323335"/>
      <w:r w:rsidRPr="00FE2718">
        <w:t>Para a finalização dos trabalhos e, respectiva emissão, por parte da CODEVASF, do Termo de Encerramento Físico e do Atestado de Capacidade Técnica, além da liberação da caução contratual, a CONTRATADA deverá apresentar todos os relatórios exigidos pela FISCALIZAÇÃO, analisados e aprovados pela CODEVASF.</w:t>
      </w:r>
      <w:bookmarkEnd w:id="40"/>
    </w:p>
    <w:p w14:paraId="63F80647" w14:textId="77777777" w:rsidR="004F6A9F" w:rsidRPr="00FE2718" w:rsidRDefault="004F6A9F" w:rsidP="004676A7">
      <w:pPr>
        <w:pStyle w:val="Ttulo3"/>
      </w:pPr>
      <w:r w:rsidRPr="00FE2718">
        <w:t>O recebimento provisório ou definitivo não exclui a responsabilidade civil pela execução dos serviços, nem ético-profissional pela perfeita execução do contrato, dentro dos limites estabelecidos neste Termo de Referência, por parte da CONTRATADA.</w:t>
      </w:r>
    </w:p>
    <w:p w14:paraId="05D8DB56" w14:textId="77777777" w:rsidR="004F6A9F" w:rsidRPr="00FE2718" w:rsidRDefault="004F6A9F" w:rsidP="004676A7">
      <w:pPr>
        <w:pStyle w:val="Ttulo3"/>
      </w:pPr>
      <w:r w:rsidRPr="00FE2718">
        <w:t>O recebimento provisório será realizado pelo fiscal técnico, administrativo e setorial ou pela equipe de fiscalização.</w:t>
      </w:r>
    </w:p>
    <w:p w14:paraId="533271F7" w14:textId="77777777" w:rsidR="004F6A9F" w:rsidRPr="00FE2718" w:rsidRDefault="004F6A9F" w:rsidP="004676A7">
      <w:pPr>
        <w:pStyle w:val="Ttulo4"/>
      </w:pPr>
      <w:r w:rsidRPr="00FE2718">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45AD8B54" w14:textId="77777777" w:rsidR="004F6A9F" w:rsidRPr="00FE2718" w:rsidRDefault="004F6A9F" w:rsidP="004676A7">
      <w:pPr>
        <w:pStyle w:val="Ttulo4"/>
      </w:pPr>
      <w:r w:rsidRPr="00FE2718">
        <w:t>Ao final de cada período mensal, o fiscal administrativo deverá verificar a efetiva realização dos dispêndios concernentes aos salários e às obrigações trabalhistas, previdenciárias e com o FGTS do mês anterior.</w:t>
      </w:r>
    </w:p>
    <w:p w14:paraId="41A02156" w14:textId="77777777" w:rsidR="004F6A9F" w:rsidRPr="00FE2718" w:rsidRDefault="004F6A9F" w:rsidP="004676A7">
      <w:pPr>
        <w:pStyle w:val="Ttulo4"/>
      </w:pPr>
      <w:r w:rsidRPr="00FE2718">
        <w:t>Será elaborado relatório circunstanciado, com registro, análise e conclusão acerca das ocorrências na execução do contrato, o qual será encaminhado ao gestor do contrato para recebimento definitivo.</w:t>
      </w:r>
    </w:p>
    <w:p w14:paraId="2509F83B" w14:textId="77777777" w:rsidR="004F6A9F" w:rsidRPr="00FE2718" w:rsidRDefault="004F6A9F" w:rsidP="004676A7">
      <w:pPr>
        <w:pStyle w:val="Ttulo4"/>
      </w:pPr>
      <w:r w:rsidRPr="00FE2718">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210A0C7" w14:textId="77777777" w:rsidR="004F6A9F" w:rsidRPr="00FE2718" w:rsidRDefault="004F6A9F" w:rsidP="004676A7">
      <w:pPr>
        <w:pStyle w:val="Ttulo3"/>
      </w:pPr>
      <w:r w:rsidRPr="00FE2718">
        <w:t>O recebimento definitivo, ato que concretiza o ateste da execução dos serviços, será realizado pelo gestor do contrato.</w:t>
      </w:r>
    </w:p>
    <w:p w14:paraId="317F2619" w14:textId="77777777" w:rsidR="004F6A9F" w:rsidRPr="00FE2718" w:rsidRDefault="004F6A9F" w:rsidP="004676A7">
      <w:pPr>
        <w:pStyle w:val="Ttulo4"/>
      </w:pPr>
      <w:r w:rsidRPr="00FE2718">
        <w:t xml:space="preserve">O gestor do contrato analisará os relatórios e toda documentação apresentada pela fiscalização técnica e administrativa e, caso haja irregularidades que impeçam a liquidação e o pagamento da despesa, </w:t>
      </w:r>
      <w:r w:rsidRPr="00FE2718">
        <w:lastRenderedPageBreak/>
        <w:t>indicará as cláusulas contratuais pertinentes, solicitando à CONTRATADA, por escrito, as respectivas correções.</w:t>
      </w:r>
    </w:p>
    <w:p w14:paraId="7A8DD5B7" w14:textId="77777777" w:rsidR="004F6A9F" w:rsidRPr="00FE2718" w:rsidRDefault="004F6A9F" w:rsidP="004676A7">
      <w:pPr>
        <w:pStyle w:val="Ttulo4"/>
      </w:pPr>
      <w:r w:rsidRPr="00FE2718">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548F77E8" w14:textId="77777777" w:rsidR="004F6A9F" w:rsidRPr="00FE2718" w:rsidRDefault="004F6A9F" w:rsidP="004676A7">
      <w:pPr>
        <w:pStyle w:val="Ttulo3"/>
      </w:pPr>
      <w:r w:rsidRPr="00FE2718">
        <w:t>Após o término dos serviços objeto deste TR, a CONTRATADA requererá à FISCALIZAÇÃO, o seu recebimento provisório, que deverá ocorrer no prazo de 15 (quinze) dias da data de sua solicitação.</w:t>
      </w:r>
    </w:p>
    <w:p w14:paraId="247F7560" w14:textId="77777777" w:rsidR="004F6A9F" w:rsidRPr="00FE2718" w:rsidRDefault="004F6A9F" w:rsidP="004676A7">
      <w:pPr>
        <w:pStyle w:val="Ttulo3"/>
      </w:pPr>
      <w:r w:rsidRPr="00FE2718">
        <w:t>Na hipótese da necessidade de correção, será estabelecido pela FISCALIZAÇÃO um prazo para que a CONTRATADA, às suas expensas, complemente, refaça ou substitua os serviços rejeitados.</w:t>
      </w:r>
    </w:p>
    <w:p w14:paraId="0A6ED268" w14:textId="77777777" w:rsidR="004F6A9F" w:rsidRPr="00FE2718" w:rsidRDefault="004F6A9F" w:rsidP="004676A7">
      <w:pPr>
        <w:pStyle w:val="Ttulo3"/>
      </w:pPr>
      <w:r w:rsidRPr="00FE2718">
        <w:t>Após o recebimento provisório do objeto pela FISCALIZAÇÃO, será designado Servidor ou Comissão para o recebimento definitivo do objeto, que deverá ocorrer no prazo de até 15 (quinze) dias da data de sua designação.</w:t>
      </w:r>
    </w:p>
    <w:p w14:paraId="592BA688" w14:textId="77777777" w:rsidR="004F6A9F" w:rsidRPr="00FE2718" w:rsidRDefault="004F6A9F" w:rsidP="004676A7">
      <w:pPr>
        <w:pStyle w:val="Ttulo3"/>
      </w:pPr>
      <w:r w:rsidRPr="00FE2718">
        <w:t>Na hipótese da necessidade de correção, o Servidor ou Comissão estabelecerá um prazo para que a CONTRATADA, às suas expensas, complemente, refaça ou substitua os serviços rejeitados.</w:t>
      </w:r>
    </w:p>
    <w:p w14:paraId="7F4D3E8F" w14:textId="77777777" w:rsidR="004F6A9F" w:rsidRPr="00FE2718" w:rsidRDefault="004F6A9F" w:rsidP="004676A7">
      <w:pPr>
        <w:pStyle w:val="Ttulo3"/>
      </w:pPr>
      <w:r w:rsidRPr="00FE2718">
        <w:t>Aceitos e aprovados os serviços, será emitido o Termo de Encerramento Físico (TEF), que deverá ser assinado por representante autorizado da CONTRATADA, possibilitando a liberação da garantia.</w:t>
      </w:r>
    </w:p>
    <w:p w14:paraId="4EF8520D" w14:textId="77777777" w:rsidR="004F6A9F" w:rsidRPr="00FE2718" w:rsidRDefault="004F6A9F" w:rsidP="004676A7">
      <w:pPr>
        <w:pStyle w:val="Ttulo3"/>
      </w:pPr>
      <w:r w:rsidRPr="00FE2718">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28CADBC4" w14:textId="77777777" w:rsidR="004F6A9F" w:rsidRPr="00FE2718" w:rsidRDefault="004F6A9F" w:rsidP="004676A7">
      <w:pPr>
        <w:pStyle w:val="Ttulo3"/>
      </w:pPr>
      <w:r w:rsidRPr="00FE2718">
        <w:t>A CONTRATADA entende e aceita que o pleno cumprimento do estipulado neste item é condicionante para:</w:t>
      </w:r>
    </w:p>
    <w:p w14:paraId="6B661B78" w14:textId="77777777" w:rsidR="004F6A9F" w:rsidRPr="00FE2718" w:rsidRDefault="004F6A9F" w:rsidP="0032161C">
      <w:pPr>
        <w:pStyle w:val="PargrafodaLista"/>
        <w:numPr>
          <w:ilvl w:val="0"/>
          <w:numId w:val="42"/>
        </w:numPr>
        <w:spacing w:after="120"/>
        <w:ind w:left="2268" w:hanging="357"/>
        <w:contextualSpacing w:val="0"/>
        <w:jc w:val="both"/>
        <w:rPr>
          <w:color w:val="000000" w:themeColor="text1"/>
        </w:rPr>
      </w:pPr>
      <w:r w:rsidRPr="00FE2718">
        <w:rPr>
          <w:color w:val="000000" w:themeColor="text1"/>
        </w:rPr>
        <w:t>Emissão do Termo de Encerramento Físico (TEF);</w:t>
      </w:r>
    </w:p>
    <w:p w14:paraId="4738CE05" w14:textId="77777777" w:rsidR="004F6A9F" w:rsidRPr="00FE2718" w:rsidRDefault="004F6A9F" w:rsidP="0032161C">
      <w:pPr>
        <w:pStyle w:val="PargrafodaLista"/>
        <w:numPr>
          <w:ilvl w:val="0"/>
          <w:numId w:val="42"/>
        </w:numPr>
        <w:spacing w:after="120"/>
        <w:ind w:left="2268" w:hanging="357"/>
        <w:contextualSpacing w:val="0"/>
        <w:jc w:val="both"/>
        <w:rPr>
          <w:color w:val="000000" w:themeColor="text1"/>
        </w:rPr>
      </w:pPr>
      <w:r w:rsidRPr="00FE2718">
        <w:rPr>
          <w:color w:val="000000" w:themeColor="text1"/>
        </w:rPr>
        <w:t>Emissão do Atestado de Capacidade Técnica;</w:t>
      </w:r>
    </w:p>
    <w:p w14:paraId="6944605E" w14:textId="77777777" w:rsidR="004F6A9F" w:rsidRPr="00FE2718" w:rsidRDefault="004F6A9F" w:rsidP="0032161C">
      <w:pPr>
        <w:pStyle w:val="PargrafodaLista"/>
        <w:numPr>
          <w:ilvl w:val="0"/>
          <w:numId w:val="42"/>
        </w:numPr>
        <w:spacing w:after="120"/>
        <w:ind w:left="2268" w:hanging="357"/>
        <w:contextualSpacing w:val="0"/>
        <w:jc w:val="both"/>
        <w:rPr>
          <w:color w:val="000000" w:themeColor="text1"/>
        </w:rPr>
      </w:pPr>
      <w:r w:rsidRPr="00FE2718">
        <w:rPr>
          <w:color w:val="000000" w:themeColor="text1"/>
        </w:rPr>
        <w:t>Liberação da Caução Contratual.</w:t>
      </w:r>
    </w:p>
    <w:p w14:paraId="5084FDD4" w14:textId="4D94E2DE" w:rsidR="00484120" w:rsidRDefault="004F6A9F" w:rsidP="004676A7">
      <w:pPr>
        <w:pStyle w:val="Ttulo2"/>
      </w:pPr>
      <w:r w:rsidRPr="00FE2718">
        <w:t>A última fatura de serviços somente será encaminhada para pagamento após a emissão do Termo de Encerramento Físico do Contrato (TEF), que deverá ser anexado ao processo de liberação e pagamento</w:t>
      </w:r>
      <w:r w:rsidR="00484120" w:rsidRPr="0089188A">
        <w:t>.</w:t>
      </w:r>
    </w:p>
    <w:p w14:paraId="089FEA16" w14:textId="37543C18" w:rsidR="004F6A9F" w:rsidRPr="00FE2718" w:rsidRDefault="004F6A9F" w:rsidP="004676A7">
      <w:pPr>
        <w:pStyle w:val="Ttulo1"/>
      </w:pPr>
      <w:bookmarkStart w:id="41" w:name="_Toc140142022"/>
      <w:bookmarkStart w:id="42" w:name="_Toc143505315"/>
      <w:r w:rsidRPr="00FE2718">
        <w:t>SEGURANÇA E MEDICINA DO TRABALHO</w:t>
      </w:r>
      <w:bookmarkEnd w:id="41"/>
      <w:bookmarkEnd w:id="42"/>
    </w:p>
    <w:p w14:paraId="3CD3D65A" w14:textId="02BC8903" w:rsidR="004F6A9F" w:rsidRPr="00FE2718" w:rsidRDefault="004F6A9F" w:rsidP="004676A7">
      <w:pPr>
        <w:pStyle w:val="Ttulo2"/>
      </w:pPr>
      <w:r w:rsidRPr="00FE2718">
        <w:t xml:space="preserve">Promover medidas de proteção para a redução ou neutralização dos riscos ocupacionais aos seus empregados, bem como fornecer, </w:t>
      </w:r>
      <w:r w:rsidRPr="00FE2718">
        <w:rPr>
          <w:rFonts w:eastAsia="PalatinoLinotype"/>
        </w:rPr>
        <w:t xml:space="preserve">às suas expensas, </w:t>
      </w:r>
      <w:r w:rsidRPr="00FE2718">
        <w:t>obrigatoriamente, os Equipamentos de Proteção Individual (</w:t>
      </w:r>
      <w:r>
        <w:t>EPIs</w:t>
      </w:r>
      <w:r w:rsidRPr="00FE2718">
        <w:t xml:space="preserve">), conforme Norma Regulamentadora nº 06 do Ministério do Trabalho e Emprego – MTE, necessários, tais como: óculos, luvas, máscaras, calçados apropriados etc., fiscalizando e exigindo que </w:t>
      </w:r>
      <w:r w:rsidRPr="00FE2718">
        <w:lastRenderedPageBreak/>
        <w:t>seus empregados cumpram as normas e procedimentos destinados à preservação de sua integridade física, em cumprimento ao Decreto-Lei nº 5.452, de 1º de maio de 1943.</w:t>
      </w:r>
      <w:r w:rsidR="00C340E3">
        <w:t xml:space="preserve"> A </w:t>
      </w:r>
      <w:r w:rsidRPr="00FE2718">
        <w:t>Contratad</w:t>
      </w:r>
      <w:r w:rsidR="00C340E3">
        <w:t>a</w:t>
      </w:r>
      <w:r w:rsidRPr="00FE2718">
        <w:t xml:space="preserve"> deverá realizar treinamentos com os empregados, custeando todas as despesas, quanto à forma adequada de utilização dos equipamentos de acordo com as funções exercidas.</w:t>
      </w:r>
    </w:p>
    <w:p w14:paraId="2A97422C" w14:textId="77777777" w:rsidR="004F6A9F" w:rsidRPr="00FE2718" w:rsidRDefault="004F6A9F" w:rsidP="004676A7">
      <w:pPr>
        <w:pStyle w:val="Ttulo2"/>
      </w:pPr>
      <w:r w:rsidRPr="00FE2718">
        <w:t>A Contratada deverá atender à legislação pertinente à proteção da integridade física e da saúde dos trabalhadores durante a realização dos serviços, conforme dispõe a Lei nº 6.514 de 22/12/1977, Portaria nº 3.214, de 08/06/1978, do ISSO e deverá:</w:t>
      </w:r>
    </w:p>
    <w:p w14:paraId="2B99B0B1" w14:textId="77777777" w:rsidR="004F6A9F" w:rsidRPr="00FE2718" w:rsidRDefault="004F6A9F" w:rsidP="0032161C">
      <w:pPr>
        <w:pStyle w:val="PargrafodaLista"/>
        <w:numPr>
          <w:ilvl w:val="0"/>
          <w:numId w:val="43"/>
        </w:numPr>
        <w:spacing w:after="120"/>
        <w:ind w:left="1559" w:hanging="425"/>
        <w:contextualSpacing w:val="0"/>
        <w:jc w:val="both"/>
        <w:rPr>
          <w:color w:val="000000" w:themeColor="text1"/>
        </w:rPr>
      </w:pPr>
      <w:r w:rsidRPr="00FE2718">
        <w:rPr>
          <w:color w:val="000000" w:themeColor="text1"/>
        </w:rPr>
        <w:t>Cumprir e fazer cumprir as Normas Regulamentadoras de Segurança e Medicina do Trabalho – NRs, pertinentes à natureza dos serviços a serem desenvolvidos;</w:t>
      </w:r>
    </w:p>
    <w:p w14:paraId="421C44C0" w14:textId="77777777" w:rsidR="004F6A9F" w:rsidRPr="00FE2718" w:rsidRDefault="004F6A9F" w:rsidP="0032161C">
      <w:pPr>
        <w:pStyle w:val="PargrafodaLista"/>
        <w:numPr>
          <w:ilvl w:val="0"/>
          <w:numId w:val="43"/>
        </w:numPr>
        <w:spacing w:after="120"/>
        <w:ind w:left="1559" w:hanging="425"/>
        <w:contextualSpacing w:val="0"/>
        <w:jc w:val="both"/>
        <w:rPr>
          <w:color w:val="000000" w:themeColor="text1"/>
        </w:rPr>
      </w:pPr>
      <w:r w:rsidRPr="00FE2718">
        <w:rPr>
          <w:color w:val="000000" w:themeColor="text1"/>
        </w:rPr>
        <w:t>Elaborar os Programas PPRA e PCMSO, além do PCMAT nos casos previstos na NR-18;</w:t>
      </w:r>
    </w:p>
    <w:p w14:paraId="51865A68" w14:textId="77777777" w:rsidR="004F6A9F" w:rsidRPr="00FE2718" w:rsidRDefault="004F6A9F" w:rsidP="0032161C">
      <w:pPr>
        <w:pStyle w:val="PargrafodaLista"/>
        <w:numPr>
          <w:ilvl w:val="0"/>
          <w:numId w:val="43"/>
        </w:numPr>
        <w:spacing w:after="120"/>
        <w:ind w:left="1559" w:hanging="425"/>
        <w:contextualSpacing w:val="0"/>
        <w:jc w:val="both"/>
        <w:rPr>
          <w:color w:val="000000" w:themeColor="text1"/>
        </w:rPr>
      </w:pPr>
      <w:r w:rsidRPr="00FE2718">
        <w:rPr>
          <w:color w:val="000000" w:themeColor="text1"/>
        </w:rPr>
        <w:t>Manter nos Eixos, o SESMT conforme dimensionamento disposto no Quadro II da NR-4.</w:t>
      </w:r>
    </w:p>
    <w:p w14:paraId="190A9B6A" w14:textId="5767CD8F" w:rsidR="00484120" w:rsidRPr="0089188A" w:rsidRDefault="00484120" w:rsidP="004676A7">
      <w:pPr>
        <w:pStyle w:val="Ttulo1"/>
      </w:pPr>
      <w:bookmarkStart w:id="43" w:name="_Toc143505316"/>
      <w:r w:rsidRPr="0089188A">
        <w:t xml:space="preserve">OBRIGAÇÕES </w:t>
      </w:r>
      <w:r w:rsidR="00C834FC" w:rsidRPr="0089188A">
        <w:t xml:space="preserve">DA </w:t>
      </w:r>
      <w:r w:rsidRPr="0089188A">
        <w:t>CONTRAT</w:t>
      </w:r>
      <w:r w:rsidR="00C834FC" w:rsidRPr="0089188A">
        <w:t>ADA</w:t>
      </w:r>
      <w:bookmarkStart w:id="44" w:name="_Toc447117390"/>
      <w:bookmarkEnd w:id="43"/>
    </w:p>
    <w:bookmarkEnd w:id="44"/>
    <w:p w14:paraId="0ED7E42B" w14:textId="60BA4697" w:rsidR="00600045" w:rsidRDefault="00600045" w:rsidP="004676A7">
      <w:pPr>
        <w:pStyle w:val="Ttulo2"/>
      </w:pPr>
      <w:r w:rsidRPr="0000682C">
        <w:t>A empresa licitante terceirizada está obrigada a manter em todo o período contratual a sua regularidade jurídica, fiscal, trabalhista, técnico-operacional e a qualificação econômico-financeira da forma como classificada na licitação e contratada.</w:t>
      </w:r>
    </w:p>
    <w:p w14:paraId="72B75EF4" w14:textId="59351FA9" w:rsidR="00600045" w:rsidRDefault="00600045" w:rsidP="004676A7">
      <w:pPr>
        <w:pStyle w:val="Ttulo2"/>
      </w:pPr>
      <w:r w:rsidRPr="0000682C">
        <w:t>Constitui falta grave na execução do contrato o não recolhimento das parcelas correspondentes aos salários dos empregados, às contribuições sociais, FGTS</w:t>
      </w:r>
      <w:r w:rsidR="004865A3">
        <w:t>,</w:t>
      </w:r>
      <w:r w:rsidRPr="0000682C">
        <w:t xml:space="preserve"> ao vale-transporte e ao auxílio alimentação, sendo a sua ocorrência passível das cominações legais de multa, que ensejará a rescisão contratual, além daquelas previstas no artigo 7º da Lei 10.520/2002 que implica no impedimento para licitar e contratar com a União. Esta determinação lastra-se no Acórdão Nº 1214/2013 – TCU – Plenário, subitens 9.1.3, 9.1.5.2, 9.1.6.3 e 9.1.8.</w:t>
      </w:r>
    </w:p>
    <w:p w14:paraId="6A8E9DFE" w14:textId="31413C9F" w:rsidR="00600045" w:rsidRDefault="00600045" w:rsidP="004676A7">
      <w:pPr>
        <w:pStyle w:val="Ttulo2"/>
      </w:pPr>
      <w:r w:rsidRPr="0000682C">
        <w:t xml:space="preserve">Desde já, fica autorizada </w:t>
      </w:r>
      <w:r w:rsidR="00307A0F">
        <w:t>à</w:t>
      </w:r>
      <w:r w:rsidRPr="0000682C">
        <w:t xml:space="preserve"> </w:t>
      </w:r>
      <w:r w:rsidR="00722794" w:rsidRPr="0000682C">
        <w:t>CONTRATANTE</w:t>
      </w:r>
      <w:r w:rsidRPr="0000682C">
        <w:t xml:space="preserve"> administradora do contrato a realizar os pagamentos de salários diretamente aos empregados, bem como das contribuições previdenciárias e do FGTS, quando estes não forem honrados pelas empresas.</w:t>
      </w:r>
    </w:p>
    <w:p w14:paraId="23C69ED8" w14:textId="77777777" w:rsidR="00600045" w:rsidRDefault="00600045" w:rsidP="004676A7">
      <w:pPr>
        <w:pStyle w:val="Ttulo2"/>
      </w:pPr>
      <w:r w:rsidRPr="0000682C">
        <w:t xml:space="preserve">Os valores para os pagamentos do subitem acima serão retidos cautelarmente e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 mediante ao Acórdão Nº 1214/2013 – TCU – Plenário. </w:t>
      </w:r>
    </w:p>
    <w:p w14:paraId="4AE71FF6" w14:textId="77777777" w:rsidR="00600045" w:rsidRDefault="00600045" w:rsidP="004676A7">
      <w:pPr>
        <w:pStyle w:val="Ttulo2"/>
      </w:pPr>
      <w:r w:rsidRPr="0000682C">
        <w:t>A empresa contratada está obrigada viabilizar o acesso de seus empregados, via internet, por meio de senha própria, aos sistemas da Previdência Social e da Receita do Brasil, bem como oferecer todos os meios necessários para que eles possam obter os extratos de recolhimentos sempre que solicitado pela fiscalização do contrato, em cumprimentos aos subitens 9.1.5.1 e 9.1.5.2 do Acórdão Nº 1214/2013 – TCU – Plenário.</w:t>
      </w:r>
    </w:p>
    <w:p w14:paraId="6D586F90" w14:textId="77777777" w:rsidR="00600045" w:rsidRDefault="00600045" w:rsidP="004676A7">
      <w:pPr>
        <w:pStyle w:val="Ttulo2"/>
      </w:pPr>
      <w:r w:rsidRPr="0000682C">
        <w:lastRenderedPageBreak/>
        <w:t>A fiscalização do contrato, por sua deliberação, e a qualquer tempo, independentemente do número de vezes, realizará por amostragem, aos empregados terceirizados que verifiquem se as suas contribuições estão sendo recolhidas em seus nomes. Havendo irregularidades estão deverão ser comunicadas ao Ministério da Previdência Social e à Receita do Brasil.</w:t>
      </w:r>
    </w:p>
    <w:p w14:paraId="0EB6FCF2" w14:textId="77777777" w:rsidR="00600045" w:rsidRDefault="00600045" w:rsidP="004676A7">
      <w:pPr>
        <w:pStyle w:val="Ttulo2"/>
      </w:pPr>
      <w:r w:rsidRPr="0000682C">
        <w:t xml:space="preserve">O mesmo procedimento do subitem acima será realizado para efeito dos recolhimentos do Fundo de Garantia do Tempo de Serviço – FGTS, estando de já a empresa terceirizada obrigada a viabilizar a emissão do cartão cidadão pela Caixa Econômica Federal e prover os meios para que todos os seus empregados obtenham seus extratos, sempre que solicitado pela fiscalização, conforme determina o Acórdão Nº 1214/2013 – TCU – Plenário. </w:t>
      </w:r>
    </w:p>
    <w:p w14:paraId="0BE0102B" w14:textId="4AC4A518" w:rsidR="00600045" w:rsidRDefault="00600045" w:rsidP="004676A7">
      <w:pPr>
        <w:pStyle w:val="Ttulo2"/>
      </w:pPr>
      <w:r w:rsidRPr="0000682C">
        <w:t xml:space="preserve">Todas as determinações e exigências descritas no item das Obrigações Contratuais – acima – são recomendações do Acórdão Nº 1214/2013 – TCU – Plenário, em que ora são corroboradas pela Codevasf que, ainda mais, adverte às empresas postulantes a contratos de terceirização, e em especial de serviços continuados, tomem dele conhecimento e aviem-se nas devidas adequações, naquilo em que lhe couber </w:t>
      </w:r>
    </w:p>
    <w:p w14:paraId="48DFBF8F" w14:textId="77777777" w:rsidR="00716414" w:rsidRDefault="00716414" w:rsidP="004676A7">
      <w:pPr>
        <w:pStyle w:val="Ttulo2"/>
      </w:pPr>
      <w:r w:rsidRPr="0000682C">
        <w:t>Para o cumprimento do contrato, este edital exige que o domicílio bancário dos empregados terceirizados seja na cidade ou na região metropolitana na qual serão prestados os serviços.</w:t>
      </w:r>
    </w:p>
    <w:p w14:paraId="7A087D2E" w14:textId="77777777" w:rsidR="00600045" w:rsidRPr="00FE2718" w:rsidRDefault="00600045" w:rsidP="004676A7">
      <w:pPr>
        <w:pStyle w:val="Ttulo2"/>
      </w:pPr>
      <w:r w:rsidRPr="00FE2718">
        <w:t>Executar os serviços conforme especificações deste Termo de Referência e de sua proposta, com a alocação dos empregados necessários ao perfeito cumprimento das cláusulas contratuais, além de fornecer os materiais, equipamentos, ferramentas e utensílios necessários, na qualidade e quantidade especificadas neste Termo de Referência e em sua proposta;</w:t>
      </w:r>
    </w:p>
    <w:p w14:paraId="3BA6BDB4" w14:textId="77777777" w:rsidR="00600045" w:rsidRPr="00FE2718" w:rsidRDefault="00600045" w:rsidP="004676A7">
      <w:pPr>
        <w:pStyle w:val="Ttulo2"/>
      </w:pPr>
      <w:r w:rsidRPr="00FE2718">
        <w:t>Reparar, corrigir, remover ou substituir, às suas expensas, no total ou em parte, no prazo fixado pelo fiscal do contrato, os serviços efetuados em que se verificarem vícios, defeitos ou incorreções resultantes da execução ou dos materiais empregados;</w:t>
      </w:r>
    </w:p>
    <w:p w14:paraId="551ECBEC" w14:textId="77777777" w:rsidR="00600045" w:rsidRPr="00FE2718" w:rsidRDefault="00600045" w:rsidP="004676A7">
      <w:pPr>
        <w:pStyle w:val="Ttulo2"/>
      </w:pPr>
      <w:r w:rsidRPr="00FE2718">
        <w:t>Manter o empregado nos horários predeterminados pela Administração;</w:t>
      </w:r>
    </w:p>
    <w:p w14:paraId="2BF0FF27" w14:textId="77777777" w:rsidR="00600045" w:rsidRPr="00FE2718" w:rsidRDefault="00600045" w:rsidP="004676A7">
      <w:pPr>
        <w:pStyle w:val="Ttulo2"/>
      </w:pPr>
      <w:r w:rsidRPr="00FE2718">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5FA8D9FB" w14:textId="77777777" w:rsidR="00600045" w:rsidRPr="00FE2718" w:rsidRDefault="00600045" w:rsidP="004676A7">
      <w:pPr>
        <w:pStyle w:val="Ttulo2"/>
      </w:pPr>
      <w:r w:rsidRPr="00FE2718">
        <w:t>Utilizar empregados habilitados e com conhecimentos básicos dos serviços a serem executados, em conformidade com as normas e determinações em vigor;</w:t>
      </w:r>
    </w:p>
    <w:p w14:paraId="289188CA" w14:textId="77777777" w:rsidR="00600045" w:rsidRPr="00FE2718" w:rsidRDefault="00600045" w:rsidP="004676A7">
      <w:pPr>
        <w:pStyle w:val="Ttulo2"/>
      </w:pPr>
      <w:r w:rsidRPr="00FE2718">
        <w:t>Vedar a utilização, na execução dos serviços, de empregado que seja familiar de agente público ocupante de cargo em comissão ou função de confiança no órgão contratante, nos termos do artigo 7° do Decreto n° 7.203, de 2010;</w:t>
      </w:r>
    </w:p>
    <w:p w14:paraId="1F879B1D" w14:textId="690473BF" w:rsidR="00600045" w:rsidRDefault="00600045" w:rsidP="004676A7">
      <w:pPr>
        <w:pStyle w:val="Ttulo2"/>
      </w:pPr>
      <w:r w:rsidRPr="00FE2718">
        <w:t>Disponibilizar à Contratante os empregados devidamente uniformizados e identificados por meio de crachá, além de provê-los com os Equipamentos de Proteção Individual - EPI, quando for o caso;</w:t>
      </w:r>
    </w:p>
    <w:p w14:paraId="1667C129" w14:textId="44FF5BF4" w:rsidR="00915593" w:rsidRDefault="00915593" w:rsidP="004676A7">
      <w:pPr>
        <w:pStyle w:val="Ttulo3"/>
      </w:pPr>
      <w:r>
        <w:t xml:space="preserve">Os </w:t>
      </w:r>
      <w:r w:rsidRPr="0089188A">
        <w:t>uniformes deverão conter a identificação da empresa (nome e/ou logotipo) em local visível, pelo menos nas peças que compõem a parte superior do vestuário (impressa ou bordada).</w:t>
      </w:r>
    </w:p>
    <w:p w14:paraId="36150351" w14:textId="7289AFDE" w:rsidR="00915593" w:rsidRPr="00915593" w:rsidRDefault="00915593" w:rsidP="004676A7">
      <w:pPr>
        <w:pStyle w:val="Ttulo3"/>
      </w:pPr>
      <w:r>
        <w:lastRenderedPageBreak/>
        <w:t>O crachá deverá conter a foto atual do funcionário.</w:t>
      </w:r>
    </w:p>
    <w:p w14:paraId="7BB4D658" w14:textId="77777777" w:rsidR="00600045" w:rsidRPr="00FE2718" w:rsidRDefault="00600045" w:rsidP="004676A7">
      <w:pPr>
        <w:pStyle w:val="Ttulo2"/>
      </w:pPr>
      <w:r w:rsidRPr="00FE2718">
        <w:t>Fornecer os uniformes a serem utilizados por seus empregados, conforme disposto neste Termo de Referência, sem repassar quaisquer custos a estes;</w:t>
      </w:r>
    </w:p>
    <w:p w14:paraId="247A16AE" w14:textId="2A0D27A1" w:rsidR="00600045" w:rsidRPr="00FE2718" w:rsidRDefault="00600045" w:rsidP="004676A7">
      <w:pPr>
        <w:pStyle w:val="Ttulo2"/>
      </w:pPr>
      <w:r w:rsidRPr="00FE2718">
        <w:t>As empresas contratadas que sejam regidas pela Consolidação das Leis do Trabalho (CLT) deverão apresentar a seguinte documentação no primeiro mês de prestação dos serviços, conforme alínea "g" do item 10.1</w:t>
      </w:r>
      <w:r w:rsidR="00013A5B">
        <w:t xml:space="preserve"> </w:t>
      </w:r>
      <w:r w:rsidRPr="00FE2718">
        <w:t>do Anexo VIII-B da IN SEGES/MPDG n. 5/2017:</w:t>
      </w:r>
    </w:p>
    <w:p w14:paraId="6D779A8B" w14:textId="77777777" w:rsidR="00600045" w:rsidRPr="00FE2718" w:rsidRDefault="00600045" w:rsidP="004676A7">
      <w:pPr>
        <w:pStyle w:val="Ttulo3"/>
      </w:pPr>
      <w:r w:rsidRPr="00FE2718">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1D05C682" w14:textId="77777777" w:rsidR="00600045" w:rsidRPr="00FE2718" w:rsidRDefault="00600045" w:rsidP="004676A7">
      <w:pPr>
        <w:pStyle w:val="Ttulo3"/>
      </w:pPr>
      <w:r w:rsidRPr="00FE2718">
        <w:t>Carteira de Trabalho e Previdência Social (CTPS) dos empregados admitidos e dos responsáveis técnicos pela execução dos serviços, quando for o caso, devidamente assinada pela contratada; e</w:t>
      </w:r>
    </w:p>
    <w:p w14:paraId="042F0DE2" w14:textId="77777777" w:rsidR="00600045" w:rsidRPr="00FE2718" w:rsidRDefault="00600045" w:rsidP="004676A7">
      <w:pPr>
        <w:pStyle w:val="Ttulo3"/>
      </w:pPr>
      <w:r w:rsidRPr="00FE2718">
        <w:t>Exames médicos admissionais dos empregados da contratada que prestarão os serviços;</w:t>
      </w:r>
    </w:p>
    <w:p w14:paraId="1F31B503" w14:textId="77777777" w:rsidR="00600045" w:rsidRPr="00FE2718" w:rsidRDefault="00600045" w:rsidP="004676A7">
      <w:pPr>
        <w:pStyle w:val="Ttulo3"/>
      </w:pPr>
      <w:r w:rsidRPr="00FE2718">
        <w:t>Declaração de responsabilidade exclusiva da contratada sobre a quitação dos encargos trabalhistas e sociais decorrentes do contrato;</w:t>
      </w:r>
    </w:p>
    <w:p w14:paraId="1FEBD3A1" w14:textId="77777777" w:rsidR="00600045" w:rsidRPr="00FE2718" w:rsidRDefault="00600045" w:rsidP="004676A7">
      <w:pPr>
        <w:pStyle w:val="Ttulo3"/>
      </w:pPr>
      <w:r w:rsidRPr="00FE2718">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772404B" w14:textId="77777777" w:rsidR="00600045" w:rsidRPr="00FE2718" w:rsidRDefault="00600045" w:rsidP="004676A7">
      <w:pPr>
        <w:pStyle w:val="Ttulo2"/>
      </w:pPr>
      <w:r w:rsidRPr="00FE2718">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72E4D593" w14:textId="77777777" w:rsidR="00600045" w:rsidRPr="00FE2718" w:rsidRDefault="00600045" w:rsidP="004676A7">
      <w:pPr>
        <w:pStyle w:val="Ttulo2"/>
        <w:numPr>
          <w:ilvl w:val="0"/>
          <w:numId w:val="0"/>
        </w:numPr>
        <w:ind w:left="1276"/>
      </w:pPr>
      <w:r w:rsidRPr="00FE2718">
        <w:t>1) prova de regularidade relativa à Seguridade Social;</w:t>
      </w:r>
    </w:p>
    <w:p w14:paraId="396F8FAD" w14:textId="77777777" w:rsidR="00600045" w:rsidRPr="00FE2718" w:rsidRDefault="00600045" w:rsidP="004676A7">
      <w:pPr>
        <w:pStyle w:val="Ttulo2"/>
        <w:numPr>
          <w:ilvl w:val="0"/>
          <w:numId w:val="0"/>
        </w:numPr>
        <w:ind w:left="1276"/>
      </w:pPr>
      <w:r w:rsidRPr="00FE2718">
        <w:t>2) certidão conjunta relativa aos tributos federais e à Dívida Ativa da União;</w:t>
      </w:r>
    </w:p>
    <w:p w14:paraId="61217738" w14:textId="77777777" w:rsidR="00600045" w:rsidRPr="00FE2718" w:rsidRDefault="00600045" w:rsidP="004676A7">
      <w:pPr>
        <w:pStyle w:val="Ttulo2"/>
        <w:numPr>
          <w:ilvl w:val="0"/>
          <w:numId w:val="0"/>
        </w:numPr>
        <w:ind w:left="1276"/>
      </w:pPr>
      <w:r w:rsidRPr="00FE2718">
        <w:t>3) certidões que comprovem a regularidade perante as Fazendas Estadual, Distrital e Municipal do domicílio ou sede do contratado;</w:t>
      </w:r>
    </w:p>
    <w:p w14:paraId="5B4EA42A" w14:textId="77777777" w:rsidR="00600045" w:rsidRPr="00FE2718" w:rsidRDefault="00600045" w:rsidP="004676A7">
      <w:pPr>
        <w:pStyle w:val="Ttulo2"/>
        <w:numPr>
          <w:ilvl w:val="0"/>
          <w:numId w:val="0"/>
        </w:numPr>
        <w:ind w:left="1276"/>
      </w:pPr>
      <w:r w:rsidRPr="00FE2718">
        <w:t>4) Certidão de Regularidade do FGTS – CRF; e</w:t>
      </w:r>
    </w:p>
    <w:p w14:paraId="686936CE" w14:textId="77777777" w:rsidR="00600045" w:rsidRPr="00FE2718" w:rsidRDefault="00600045" w:rsidP="004676A7">
      <w:pPr>
        <w:pStyle w:val="Ttulo2"/>
        <w:numPr>
          <w:ilvl w:val="0"/>
          <w:numId w:val="0"/>
        </w:numPr>
        <w:ind w:left="1276"/>
      </w:pPr>
      <w:r w:rsidRPr="00FE2718">
        <w:t>5) Certidão Negativa de Débitos Trabalhistas – CNDT, conforme alínea "c" do item 10.2 do Anexo VIII-B da IN SEGES/MPDG n. 5/2017;</w:t>
      </w:r>
    </w:p>
    <w:p w14:paraId="6E8BFA90" w14:textId="77777777" w:rsidR="00600045" w:rsidRPr="00FE2718" w:rsidRDefault="00600045" w:rsidP="004676A7">
      <w:pPr>
        <w:pStyle w:val="Ttulo2"/>
      </w:pPr>
      <w:r w:rsidRPr="00FE2718">
        <w:t>Substituir, no prazo de 2h (duas horas), em caso de eventual ausência, tais como faltas e licenças, o empregado posto a serviço da Contratante, devendo identificar previamente o respectivo substituto ao Fiscal do Contrato;</w:t>
      </w:r>
    </w:p>
    <w:p w14:paraId="3D8CDC77" w14:textId="77777777" w:rsidR="00600045" w:rsidRPr="00FE2718" w:rsidRDefault="00600045" w:rsidP="004676A7">
      <w:pPr>
        <w:pStyle w:val="Ttulo2"/>
      </w:pPr>
      <w:r w:rsidRPr="00FE2718">
        <w:t xml:space="preserve">Responsabilizar-se pelo cumprimento das obrigações previstas em Acordo, Convenção, Dissídio Coletivo de Trabalho ou equivalentes das categorias abrangidas pelo contrato, por todas as obrigações trabalhistas, sociais, previdenciárias, tributárias </w:t>
      </w:r>
      <w:r w:rsidRPr="00FE2718">
        <w:lastRenderedPageBreak/>
        <w:t>e as demais previstas em legislação específica, cuja inadimplência não transfere a responsabilidade à Contratante;</w:t>
      </w:r>
    </w:p>
    <w:p w14:paraId="7930F356" w14:textId="77777777" w:rsidR="00600045" w:rsidRDefault="00600045" w:rsidP="004676A7">
      <w:pPr>
        <w:pStyle w:val="Ttulo3"/>
      </w:pPr>
      <w:r w:rsidRPr="00FE2718">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639A02BF" w14:textId="77777777" w:rsidR="00600045" w:rsidRDefault="00600045" w:rsidP="004676A7">
      <w:pPr>
        <w:pStyle w:val="Ttulo2"/>
      </w:pPr>
      <w:r>
        <w:t>Fornecer mensalmente a todos os seus funcionários,</w:t>
      </w:r>
      <w:r w:rsidRPr="00467B98">
        <w:t xml:space="preserve"> </w:t>
      </w:r>
      <w:r>
        <w:t>de forma individual, cópia dos contracheques/recibo de pagamento e comprovante dos pagamentos realizados.</w:t>
      </w:r>
    </w:p>
    <w:p w14:paraId="0AAC79C4" w14:textId="77777777" w:rsidR="00600045" w:rsidRPr="00AC40FD" w:rsidRDefault="00600045" w:rsidP="004676A7">
      <w:pPr>
        <w:pStyle w:val="Ttulo3"/>
      </w:pPr>
      <w:r>
        <w:t>As cópias dos contracheques/recibo de pagamento e respectivos comprovantes dos pagamentos, podem ser disponibilizados em meio físico ou eletrônico.</w:t>
      </w:r>
    </w:p>
    <w:p w14:paraId="36A1C6F6" w14:textId="77777777" w:rsidR="00600045" w:rsidRPr="00FE2718" w:rsidRDefault="00600045" w:rsidP="004676A7">
      <w:pPr>
        <w:pStyle w:val="Ttulo2"/>
      </w:pPr>
      <w:r w:rsidRPr="00FE2718">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910EFFD" w14:textId="77777777" w:rsidR="00600045" w:rsidRPr="00FE2718" w:rsidRDefault="00600045" w:rsidP="004676A7">
      <w:pPr>
        <w:pStyle w:val="Ttulo2"/>
      </w:pPr>
      <w:r w:rsidRPr="00FE2718">
        <w:t>Autorizar a Administração contratante, no momento da assinatura do contrato, a fazer o desconto nas faturas e realizar os pagamentos dos salários e demais verbas trabalhistas</w:t>
      </w:r>
      <w:r>
        <w:t xml:space="preserve"> e rescisórias</w:t>
      </w:r>
      <w:r w:rsidRPr="00FE2718">
        <w:t xml:space="preserve"> diretamente aos trabalhadores, bem como das contribuições previdenciárias e do FGTS, quando não demonstrado o cumprimento tempestivo e regular dessas obrigações, até o momento da regularização, sem prejuízo das sanções cabíveis.</w:t>
      </w:r>
    </w:p>
    <w:p w14:paraId="5705C181" w14:textId="77777777" w:rsidR="00600045" w:rsidRPr="00FE2718" w:rsidRDefault="00600045" w:rsidP="004676A7">
      <w:pPr>
        <w:pStyle w:val="Ttulo3"/>
      </w:pPr>
      <w:r w:rsidRPr="00FE2718">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13D6C93" w14:textId="77777777" w:rsidR="00600045" w:rsidRPr="00FE2718" w:rsidRDefault="00600045" w:rsidP="004676A7">
      <w:pPr>
        <w:pStyle w:val="Ttulo2"/>
      </w:pPr>
      <w:r w:rsidRPr="00FE2718">
        <w:t>Não permitir que o empregado designado para trabalhar em um turno preste seus serviços no turno imediatamente subsequente;</w:t>
      </w:r>
    </w:p>
    <w:p w14:paraId="5CF7C458" w14:textId="77777777" w:rsidR="00600045" w:rsidRPr="00FE2718" w:rsidRDefault="00600045" w:rsidP="004676A7">
      <w:pPr>
        <w:pStyle w:val="Ttulo2"/>
      </w:pPr>
      <w:r w:rsidRPr="00FE2718">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B3ED14F" w14:textId="77777777" w:rsidR="00600045" w:rsidRPr="00FE2718" w:rsidRDefault="00600045" w:rsidP="004676A7">
      <w:pPr>
        <w:pStyle w:val="Ttulo2"/>
      </w:pPr>
      <w:r w:rsidRPr="00FE2718">
        <w:t>Instruir seus empregados quanto à necessidade de acatar as Normas Internas da Administração;</w:t>
      </w:r>
    </w:p>
    <w:p w14:paraId="3869F1B7" w14:textId="77777777" w:rsidR="00600045" w:rsidRPr="00FE2718" w:rsidRDefault="00600045" w:rsidP="004676A7">
      <w:pPr>
        <w:pStyle w:val="Ttulo2"/>
      </w:pPr>
      <w:r w:rsidRPr="00FE2718">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2E3B1DA" w14:textId="77777777" w:rsidR="00600045" w:rsidRPr="00FE2718" w:rsidRDefault="00600045" w:rsidP="004676A7">
      <w:pPr>
        <w:pStyle w:val="Ttulo2"/>
      </w:pPr>
      <w:r w:rsidRPr="00FE2718">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14:paraId="68782412" w14:textId="77777777" w:rsidR="00600045" w:rsidRPr="00FE2718" w:rsidRDefault="00600045" w:rsidP="004676A7">
      <w:pPr>
        <w:pStyle w:val="Ttulo3"/>
      </w:pPr>
      <w:r w:rsidRPr="00FE2718">
        <w:t xml:space="preserve">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56A4B60D" w14:textId="77777777" w:rsidR="00600045" w:rsidRPr="00FE2718" w:rsidRDefault="00600045" w:rsidP="004676A7">
      <w:pPr>
        <w:pStyle w:val="Ttulo3"/>
      </w:pPr>
      <w:r w:rsidRPr="00FE2718">
        <w:t xml:space="preserve"> Viabilizar a emissão do cartão cidadão pela Caixa Econômica Federal para todos os empregados, no prazo máximo de 60 (sessenta) dias, contados do início da prestação dos serviços ou da admissão do empregado;</w:t>
      </w:r>
    </w:p>
    <w:p w14:paraId="0FA06F49" w14:textId="77777777" w:rsidR="00600045" w:rsidRPr="00FE2718" w:rsidRDefault="00600045" w:rsidP="004676A7">
      <w:pPr>
        <w:pStyle w:val="Ttulo2"/>
      </w:pPr>
      <w:r w:rsidRPr="00FE2718">
        <w:t>Oferecer todos os meios necessários aos seus empregados para a obtenção e extratos de recolhimentos de seus direitos sociais, preferencialmente por meio eletrônico, quando disponível.</w:t>
      </w:r>
    </w:p>
    <w:p w14:paraId="7F9A2723" w14:textId="77777777" w:rsidR="00600045" w:rsidRPr="00FE2718" w:rsidRDefault="00600045" w:rsidP="004676A7">
      <w:pPr>
        <w:pStyle w:val="Ttulo2"/>
      </w:pPr>
      <w:r w:rsidRPr="00FE2718">
        <w:t>Manter preposto nos locais de prestação de serviço, aceito pela Administração, para representá-la na execução do contrato;</w:t>
      </w:r>
    </w:p>
    <w:p w14:paraId="3E6AC799" w14:textId="77777777" w:rsidR="00600045" w:rsidRPr="00FE2718" w:rsidRDefault="00600045" w:rsidP="004676A7">
      <w:pPr>
        <w:pStyle w:val="Ttulo2"/>
      </w:pPr>
      <w:r w:rsidRPr="00FE2718">
        <w:t>Relatar à Contratante toda e qualquer irregularidade verificada no decorrer da prestação dos serviços;</w:t>
      </w:r>
    </w:p>
    <w:p w14:paraId="15ACB351" w14:textId="77777777" w:rsidR="00600045" w:rsidRPr="00FE2718" w:rsidRDefault="00600045" w:rsidP="004676A7">
      <w:pPr>
        <w:pStyle w:val="Ttulo2"/>
      </w:pPr>
      <w:r w:rsidRPr="00FE2718">
        <w:t>Fornecer, sempre que solicitado pela Contratante, os comprovantes do cumprimento das obrigações previdenciárias, do Fundo de Garantia do Tempo de Serviço - FGTS, e do pagamento dos salários e demais benefícios trabalhistas dos empregados colocados à disposição da Contratante;</w:t>
      </w:r>
    </w:p>
    <w:p w14:paraId="348D9A88" w14:textId="77777777" w:rsidR="00600045" w:rsidRPr="00FE2718" w:rsidRDefault="00600045" w:rsidP="004676A7">
      <w:pPr>
        <w:pStyle w:val="Ttulo3"/>
      </w:pPr>
      <w:r w:rsidRPr="00FE2718">
        <w:t xml:space="preserve">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167D5613" w14:textId="77777777" w:rsidR="00600045" w:rsidRPr="00FE2718" w:rsidRDefault="00600045" w:rsidP="004676A7">
      <w:pPr>
        <w:pStyle w:val="Ttulo4"/>
      </w:pPr>
      <w:r w:rsidRPr="00FE2718">
        <w:t>O sindicato representante da categoria do trabalhador deverá ser notificado pela contratante para acompanhar o pagamento das respectivas verbas.</w:t>
      </w:r>
    </w:p>
    <w:p w14:paraId="197E1C44" w14:textId="77777777" w:rsidR="00600045" w:rsidRPr="00FE2718" w:rsidRDefault="00600045" w:rsidP="004676A7">
      <w:pPr>
        <w:pStyle w:val="Ttulo2"/>
      </w:pPr>
      <w:r w:rsidRPr="00FE2718">
        <w:t>Não permitir a utilização de qualquer trabalho do menor de dezesseis anos, exceto na condição de aprendiz para os maiores de quatorze anos, nem permitir a utilização do trabalho do menor de dezoito anos em trabalho noturno, perigoso ou insalubre;</w:t>
      </w:r>
    </w:p>
    <w:p w14:paraId="5D848882" w14:textId="77777777" w:rsidR="00600045" w:rsidRPr="00FE2718" w:rsidRDefault="00600045" w:rsidP="004676A7">
      <w:pPr>
        <w:pStyle w:val="Ttulo2"/>
      </w:pPr>
      <w:r w:rsidRPr="00FE2718">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00E2DB57" w14:textId="77777777" w:rsidR="00600045" w:rsidRPr="00FE2718" w:rsidRDefault="00600045" w:rsidP="004676A7">
      <w:pPr>
        <w:pStyle w:val="Ttulo2"/>
      </w:pPr>
      <w:r w:rsidRPr="00FE2718">
        <w:t>Guardar sigilo sobre todas as informações obtidas em decorrência do cumprimento do contrato;</w:t>
      </w:r>
    </w:p>
    <w:p w14:paraId="5ABA16FA" w14:textId="77777777" w:rsidR="00600045" w:rsidRPr="00FE2718" w:rsidRDefault="00600045" w:rsidP="004676A7">
      <w:pPr>
        <w:pStyle w:val="Ttulo2"/>
      </w:pPr>
      <w:r w:rsidRPr="00FE2718">
        <w:t>Não se beneficiar da condição de optante pelo Simples Nacional, salvo as exceções previstas no § 5º-C do art. 18 da Lei Complementar no 123, de 14 de dezembro de 2006;</w:t>
      </w:r>
    </w:p>
    <w:p w14:paraId="0108F888" w14:textId="77777777" w:rsidR="00600045" w:rsidRPr="00FE2718" w:rsidRDefault="00600045" w:rsidP="004676A7">
      <w:pPr>
        <w:pStyle w:val="Ttulo2"/>
      </w:pPr>
      <w:r w:rsidRPr="00FE2718">
        <w:lastRenderedPageBreak/>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5602EF23" w14:textId="77777777" w:rsidR="00600045" w:rsidRPr="00FE2718" w:rsidRDefault="00600045" w:rsidP="004676A7">
      <w:pPr>
        <w:pStyle w:val="Ttulo2"/>
      </w:pPr>
      <w:r w:rsidRPr="00FE2718">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47B52F5" w14:textId="77777777" w:rsidR="00600045" w:rsidRPr="00FE2718" w:rsidRDefault="00600045" w:rsidP="004676A7">
      <w:pPr>
        <w:pStyle w:val="Ttulo2"/>
      </w:pPr>
      <w:r w:rsidRPr="00FE2718">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 art. 134do Regime Interno de Licitações e Contratos.</w:t>
      </w:r>
      <w:r>
        <w:t xml:space="preserve"> </w:t>
      </w:r>
      <w:r w:rsidRPr="00FE2718">
        <w:t>Deter instalações, aparelhamento e pessoal técnico adequados e disponíveis para a realização do objeto da licitação.</w:t>
      </w:r>
    </w:p>
    <w:p w14:paraId="33879DB0" w14:textId="77777777" w:rsidR="00600045" w:rsidRPr="00FE2718" w:rsidRDefault="00600045" w:rsidP="004676A7">
      <w:pPr>
        <w:pStyle w:val="Ttulo2"/>
      </w:pPr>
      <w:r w:rsidRPr="00FE2718">
        <w:t>Será permitida à empresa prestadora do serviço efetuar vistoria interna no Edifício Sede da 2ª Superintendência Regional da Codevasf e seus anexos, acompanhada por funcionário da Contratante, para tentar localizar o bem desaparecido</w:t>
      </w:r>
    </w:p>
    <w:p w14:paraId="018306A2" w14:textId="77777777" w:rsidR="00600045" w:rsidRPr="00FE2718" w:rsidRDefault="00600045" w:rsidP="004676A7">
      <w:pPr>
        <w:pStyle w:val="Ttulo2"/>
      </w:pPr>
      <w:r w:rsidRPr="00FE2718">
        <w:t>Acatar as orientações da Codevasf, notadamente quanto ao cumprimento das Normas Internas, de Segurança e Medicina do Trabalho.</w:t>
      </w:r>
    </w:p>
    <w:p w14:paraId="5B05E3C6" w14:textId="77777777" w:rsidR="00600045" w:rsidRPr="00FE2718" w:rsidRDefault="00600045" w:rsidP="004676A7">
      <w:pPr>
        <w:pStyle w:val="Ttulo2"/>
      </w:pPr>
      <w:r w:rsidRPr="00FE2718">
        <w:t>Assumir a inteira responsabilidade pelo transporte interno e externo do pessoal até o local dos serviços.</w:t>
      </w:r>
    </w:p>
    <w:p w14:paraId="766CF4E4" w14:textId="77777777" w:rsidR="00600045" w:rsidRPr="00FE2718" w:rsidRDefault="00600045" w:rsidP="004676A7">
      <w:pPr>
        <w:pStyle w:val="Ttulo2"/>
      </w:pPr>
      <w:r w:rsidRPr="00FE2718">
        <w:t>Responsabilizar-se pelo fornecimento de toda a mão-de-obra, sem qualquer vinculação empregatícia com a Codevasf, necessária à execução dos serviços objeto do contrato.</w:t>
      </w:r>
    </w:p>
    <w:p w14:paraId="6FEF5DEE" w14:textId="77777777" w:rsidR="00600045" w:rsidRPr="00FE2718" w:rsidRDefault="00600045" w:rsidP="004676A7">
      <w:pPr>
        <w:pStyle w:val="Ttulo2"/>
      </w:pPr>
      <w:r w:rsidRPr="00FE2718">
        <w:t>Na hipótese de eventuais Termos Aditivos, que venham acrescentar o valor da contratação, a contratada deverá reforçar a caução inicial durante a execução dos serviços contratados, de acordo com a cláusula contratual, que trata sobre “CAUÇÃO”.</w:t>
      </w:r>
    </w:p>
    <w:p w14:paraId="327834C7" w14:textId="77777777" w:rsidR="00600045" w:rsidRPr="00FE2718" w:rsidRDefault="00600045" w:rsidP="004676A7">
      <w:pPr>
        <w:pStyle w:val="Ttulo2"/>
      </w:pPr>
      <w:r w:rsidRPr="00FE2718">
        <w:t>A Contratada será responsável por quaisquer acidentes de trabalho referentes a seu pessoal que venham a ocorrer por conta do serviço contratado e/ou por ela causado a terceiros.</w:t>
      </w:r>
    </w:p>
    <w:p w14:paraId="7AE4CE40" w14:textId="77777777" w:rsidR="00600045" w:rsidRPr="00FE2718" w:rsidRDefault="00600045" w:rsidP="004676A7">
      <w:pPr>
        <w:pStyle w:val="Ttulo2"/>
      </w:pPr>
      <w:r w:rsidRPr="00FE2718">
        <w:t>Caberá à CONTRATADA obter e arcar com os gastos de todas as licenças e franquias, pagar encargos sociais e impostos municipais, estaduais e federais que incidirem sobre a execução dos serviços.</w:t>
      </w:r>
    </w:p>
    <w:p w14:paraId="69B21EB7" w14:textId="77777777" w:rsidR="00600045" w:rsidRPr="00FE2718" w:rsidRDefault="00600045" w:rsidP="004676A7">
      <w:pPr>
        <w:pStyle w:val="Ttulo2"/>
      </w:pPr>
      <w:r w:rsidRPr="00FE2718">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53B924F7" w14:textId="77777777" w:rsidR="00600045" w:rsidRPr="00FE2718" w:rsidRDefault="00600045" w:rsidP="004676A7">
      <w:pPr>
        <w:pStyle w:val="Ttulo2"/>
      </w:pPr>
      <w:r w:rsidRPr="00FE2718">
        <w:lastRenderedPageBreak/>
        <w:t>A CONTRATADA será responsável, perante Codevasf, pela qualidade do total dos serviços, bem como pela qualidade dos relatórios/documentos gerados, no que diz respeito à observância de normas técnicas e códigos profissionais.</w:t>
      </w:r>
    </w:p>
    <w:p w14:paraId="253CB690" w14:textId="2E9CD612" w:rsidR="00885581" w:rsidRPr="0089188A" w:rsidRDefault="00600045" w:rsidP="004676A7">
      <w:pPr>
        <w:pStyle w:val="Ttulo2"/>
      </w:pPr>
      <w:r w:rsidRPr="00FE2718">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r w:rsidR="00022057" w:rsidRPr="0089188A">
        <w:t>.</w:t>
      </w:r>
    </w:p>
    <w:p w14:paraId="25348AE1" w14:textId="38A71797" w:rsidR="00DA3EF0" w:rsidRPr="0089188A" w:rsidRDefault="00DA3EF0" w:rsidP="004676A7">
      <w:pPr>
        <w:pStyle w:val="Ttulo1"/>
      </w:pPr>
      <w:bookmarkStart w:id="45" w:name="_Toc143505317"/>
      <w:r w:rsidRPr="0089188A">
        <w:t>OBRIGAÇÕES DA CONTRATANTE</w:t>
      </w:r>
      <w:bookmarkEnd w:id="45"/>
    </w:p>
    <w:p w14:paraId="1E4DC8FC"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6CF47640"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5B6D3019"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1FB7EBF4"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561A0C57"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1350580E"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483BB2EE"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43FE2FA6" w14:textId="77777777" w:rsidR="00404987" w:rsidRPr="0089188A" w:rsidRDefault="00404987" w:rsidP="0032161C">
      <w:pPr>
        <w:pStyle w:val="PargrafodaLista"/>
        <w:numPr>
          <w:ilvl w:val="0"/>
          <w:numId w:val="28"/>
        </w:numPr>
        <w:tabs>
          <w:tab w:val="left" w:pos="-1985"/>
          <w:tab w:val="left" w:pos="1134"/>
        </w:tabs>
        <w:spacing w:before="120" w:after="120"/>
        <w:contextualSpacing w:val="0"/>
        <w:jc w:val="both"/>
        <w:rPr>
          <w:vanish/>
          <w:szCs w:val="24"/>
        </w:rPr>
      </w:pPr>
    </w:p>
    <w:p w14:paraId="41B63694" w14:textId="77777777" w:rsidR="00013A5B" w:rsidRPr="00FE2718" w:rsidRDefault="00013A5B" w:rsidP="004676A7">
      <w:pPr>
        <w:pStyle w:val="Ttulo2"/>
      </w:pPr>
      <w:r w:rsidRPr="00FE2718">
        <w:t>Exigir da CONTRATADA o cumprimento de todas as obrigações assumidas pela Contratada, de acordo com as cláusulas contratuais e os termos de sua proposta;</w:t>
      </w:r>
    </w:p>
    <w:p w14:paraId="14290237" w14:textId="77777777" w:rsidR="00013A5B" w:rsidRPr="00FE2718" w:rsidRDefault="00013A5B" w:rsidP="004676A7">
      <w:pPr>
        <w:pStyle w:val="Ttulo2"/>
      </w:pPr>
      <w:r w:rsidRPr="00FE2718">
        <w:t>Esclarecer as dúvidas que lhe sejam apresentadas pela CONTRATADA, através de correspondências protocoladas.</w:t>
      </w:r>
    </w:p>
    <w:p w14:paraId="24BF699A" w14:textId="77777777" w:rsidR="00013A5B" w:rsidRPr="00FE2718" w:rsidRDefault="00013A5B" w:rsidP="004676A7">
      <w:pPr>
        <w:pStyle w:val="Ttulo2"/>
      </w:pPr>
      <w:r w:rsidRPr="00FE2718">
        <w:t>Fiscalizar e acompanhar a execução do objeto do contrato.</w:t>
      </w:r>
    </w:p>
    <w:p w14:paraId="4C153322" w14:textId="77777777" w:rsidR="00013A5B" w:rsidRPr="00FE2718" w:rsidRDefault="00013A5B" w:rsidP="004676A7">
      <w:pPr>
        <w:pStyle w:val="Ttulo2"/>
      </w:pPr>
      <w:r w:rsidRPr="00FE2718">
        <w:t>Expedir por escrito, as determinações e comunicações dirigidas a CONTRATADA, determinando as providências necessárias à correção das falhas observadas.</w:t>
      </w:r>
    </w:p>
    <w:p w14:paraId="0C7D6B35" w14:textId="77777777" w:rsidR="00013A5B" w:rsidRPr="00FE2718" w:rsidRDefault="00013A5B" w:rsidP="004676A7">
      <w:pPr>
        <w:pStyle w:val="Ttulo2"/>
      </w:pPr>
      <w:r w:rsidRPr="00FE2718">
        <w:t>Rejeitar todo e qualquer serviço inadequado, incompleto ou não especificado e estipular prazo para sua retificação.</w:t>
      </w:r>
    </w:p>
    <w:p w14:paraId="6FBE50AE" w14:textId="30203353" w:rsidR="00013A5B" w:rsidRPr="00BE765F" w:rsidRDefault="00013A5B" w:rsidP="004676A7">
      <w:pPr>
        <w:pStyle w:val="Ttulo2"/>
        <w:rPr>
          <w:color w:val="000000" w:themeColor="text1"/>
        </w:rPr>
      </w:pPr>
      <w:r w:rsidRPr="00FE2718">
        <w:t>Emitir parecer para liberação das faturas, e receber as obras e serviços contratados.</w:t>
      </w:r>
    </w:p>
    <w:p w14:paraId="732A146D" w14:textId="77777777" w:rsidR="00013A5B" w:rsidRPr="00FE2718" w:rsidRDefault="00013A5B" w:rsidP="004676A7">
      <w:pPr>
        <w:pStyle w:val="Ttulo2"/>
      </w:pPr>
      <w:r w:rsidRPr="00FE2718">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3525C2EA" w14:textId="77777777" w:rsidR="00013A5B" w:rsidRPr="00FE2718" w:rsidRDefault="00013A5B" w:rsidP="004676A7">
      <w:pPr>
        <w:pStyle w:val="Ttulo2"/>
      </w:pPr>
      <w:r w:rsidRPr="00FE2718">
        <w:t>Notificar a Contratada por escrito da ocorrência de eventuais imperfeições no curso da execução dos serviços, fixando prazo para a sua correção;</w:t>
      </w:r>
    </w:p>
    <w:p w14:paraId="70255687" w14:textId="77777777" w:rsidR="00013A5B" w:rsidRPr="00FE2718" w:rsidRDefault="00013A5B" w:rsidP="004676A7">
      <w:pPr>
        <w:pStyle w:val="Ttulo2"/>
      </w:pPr>
      <w:r w:rsidRPr="00FE2718">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C9998FC" w14:textId="77777777" w:rsidR="00013A5B" w:rsidRPr="00FE2718" w:rsidRDefault="00013A5B" w:rsidP="004676A7">
      <w:pPr>
        <w:pStyle w:val="Ttulo2"/>
      </w:pPr>
      <w:r w:rsidRPr="00FE2718">
        <w:t>Pagar à Contratada o valor resultante da prestação do serviço, no prazo e condições estabelecidas n</w:t>
      </w:r>
      <w:r>
        <w:t>o</w:t>
      </w:r>
      <w:r w:rsidRPr="00FE2718">
        <w:t xml:space="preserve"> </w:t>
      </w:r>
      <w:r>
        <w:t>Termo de Referência</w:t>
      </w:r>
      <w:r w:rsidRPr="00FE2718">
        <w:t xml:space="preserve"> e seus anexos;</w:t>
      </w:r>
    </w:p>
    <w:p w14:paraId="4CD75F9A" w14:textId="77777777" w:rsidR="00013A5B" w:rsidRPr="00FE2718" w:rsidRDefault="00013A5B" w:rsidP="004676A7">
      <w:pPr>
        <w:pStyle w:val="Ttulo2"/>
      </w:pPr>
      <w:r w:rsidRPr="00FE2718">
        <w:t>Não praticar atos de ingerência na administração da Contratada, tais como:</w:t>
      </w:r>
    </w:p>
    <w:p w14:paraId="0194985D" w14:textId="77777777" w:rsidR="00013A5B" w:rsidRPr="00FE2718" w:rsidRDefault="00013A5B" w:rsidP="004676A7">
      <w:pPr>
        <w:pStyle w:val="Ttulo3"/>
      </w:pPr>
      <w:r w:rsidRPr="00FE2718">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FD4024B" w14:textId="77777777" w:rsidR="00013A5B" w:rsidRPr="00FE2718" w:rsidRDefault="00013A5B" w:rsidP="004676A7">
      <w:pPr>
        <w:pStyle w:val="Ttulo3"/>
      </w:pPr>
      <w:r w:rsidRPr="00FE2718">
        <w:t>Direcionar a contratação de pessoas para trabalhar nas empresas Contratadas;</w:t>
      </w:r>
    </w:p>
    <w:p w14:paraId="24FF43A0" w14:textId="77777777" w:rsidR="00013A5B" w:rsidRPr="00FE2718" w:rsidRDefault="00013A5B" w:rsidP="004676A7">
      <w:pPr>
        <w:pStyle w:val="Ttulo3"/>
      </w:pPr>
      <w:r w:rsidRPr="00FE2718">
        <w:t xml:space="preserve">Promover ou aceitar o desvio de funções dos trabalhadores da Contratada, mediante a utilização destes em atividades distintas daquelas </w:t>
      </w:r>
      <w:r w:rsidRPr="00FE2718">
        <w:lastRenderedPageBreak/>
        <w:t>previstas no objeto da contratação e em relação à função específica para a qual o trabalhador foi contratado; e</w:t>
      </w:r>
    </w:p>
    <w:p w14:paraId="6B2C09E5" w14:textId="77777777" w:rsidR="00013A5B" w:rsidRPr="00FE2718" w:rsidRDefault="00013A5B" w:rsidP="004676A7">
      <w:pPr>
        <w:pStyle w:val="Ttulo3"/>
      </w:pPr>
      <w:r w:rsidRPr="00FE2718">
        <w:t>Considerar os trabalhadores da Contratada como colaboradores eventuais do próprio órgão ou entidade responsável pela contratação, especialmente para efeito de concessão de diárias e passagens.</w:t>
      </w:r>
    </w:p>
    <w:p w14:paraId="5CD01D5F" w14:textId="77777777" w:rsidR="00013A5B" w:rsidRPr="00FE2718" w:rsidRDefault="00013A5B" w:rsidP="004676A7">
      <w:pPr>
        <w:pStyle w:val="Ttulo2"/>
      </w:pPr>
      <w:r w:rsidRPr="00FE2718">
        <w:t>Fiscalizar mensalmente, por amostragem, o cumprimento das obrigações trabalhistas, previdenciárias e para com o FGTS, especialmente:</w:t>
      </w:r>
    </w:p>
    <w:p w14:paraId="25D07A26" w14:textId="77777777" w:rsidR="00013A5B" w:rsidRPr="00FE2718" w:rsidRDefault="00013A5B" w:rsidP="004676A7">
      <w:pPr>
        <w:pStyle w:val="Ttulo3"/>
      </w:pPr>
      <w:r w:rsidRPr="00FE2718">
        <w:t>A concessão de férias remuneradas e o pagamento do respectivo adicional, bem como de auxílio-transporte, auxílio-alimentação e auxílio-saúde, quando for devido;</w:t>
      </w:r>
    </w:p>
    <w:p w14:paraId="4D356EF0" w14:textId="77777777" w:rsidR="00013A5B" w:rsidRPr="00FE2718" w:rsidRDefault="00013A5B" w:rsidP="004676A7">
      <w:pPr>
        <w:pStyle w:val="Ttulo3"/>
      </w:pPr>
      <w:r w:rsidRPr="00FE2718">
        <w:t>O recolhimento das contribuições previdenciárias e do FGTS dos empregados que efetivamente participem da execução dos serviços contratados, a fim de verificar qualquer irregularidade;</w:t>
      </w:r>
    </w:p>
    <w:p w14:paraId="607A2C60" w14:textId="77777777" w:rsidR="00013A5B" w:rsidRPr="00FE2718" w:rsidRDefault="00013A5B" w:rsidP="004676A7">
      <w:pPr>
        <w:pStyle w:val="Ttulo3"/>
      </w:pPr>
      <w:r w:rsidRPr="00FE2718">
        <w:t>O pagamento de obrigações trabalhistas e previdenciárias dos empregados dispensados até a data da extinção do contrato.</w:t>
      </w:r>
    </w:p>
    <w:p w14:paraId="538B45FE" w14:textId="458E73F4" w:rsidR="00DA3EF0" w:rsidRPr="0089188A" w:rsidRDefault="00013A5B" w:rsidP="004676A7">
      <w:pPr>
        <w:pStyle w:val="Ttulo2"/>
      </w:pPr>
      <w:r w:rsidRPr="00FE2718">
        <w:t>Analisar os termos de rescisão dos contratos de trabalho do pessoal empregado na prestação dos serviços no prazo de 30 (trinta) dias, prorrogável por igual período, após a extinção ou rescisão do contrato</w:t>
      </w:r>
      <w:r w:rsidR="00DA3EF0" w:rsidRPr="0089188A">
        <w:t>.</w:t>
      </w:r>
    </w:p>
    <w:p w14:paraId="21090335" w14:textId="4D520DB7" w:rsidR="005F182B" w:rsidRPr="0089188A" w:rsidRDefault="005F182B" w:rsidP="004676A7">
      <w:pPr>
        <w:pStyle w:val="Ttulo1"/>
      </w:pPr>
      <w:bookmarkStart w:id="46" w:name="_Toc143505318"/>
      <w:r w:rsidRPr="0089188A">
        <w:t>ALTERAÇÃO SUBJETIVA</w:t>
      </w:r>
      <w:bookmarkEnd w:id="46"/>
    </w:p>
    <w:p w14:paraId="0B14E55C" w14:textId="2454CAB0" w:rsidR="00744D25" w:rsidRDefault="005F182B" w:rsidP="004676A7">
      <w:pPr>
        <w:pStyle w:val="Ttulo2"/>
      </w:pPr>
      <w:r w:rsidRPr="0089188A">
        <w:t>É admissível a fusão, cisão ou incorporação da contratada com/em outra pessoa jurídica, desde que</w:t>
      </w:r>
      <w:r w:rsidR="00744D25">
        <w:t>:</w:t>
      </w:r>
    </w:p>
    <w:p w14:paraId="5C367541" w14:textId="77777777" w:rsidR="00744D25" w:rsidRDefault="005F182B" w:rsidP="004676A7">
      <w:pPr>
        <w:pStyle w:val="Ttulo3"/>
      </w:pPr>
      <w:r w:rsidRPr="0089188A">
        <w:t xml:space="preserve"> </w:t>
      </w:r>
      <w:r w:rsidR="00744D25">
        <w:t>S</w:t>
      </w:r>
      <w:r w:rsidRPr="0089188A">
        <w:t xml:space="preserve">ejam observados pela nova pessoa jurídica todos os requisitos de habilitação exigidos na licitação original; </w:t>
      </w:r>
    </w:p>
    <w:p w14:paraId="705499E4" w14:textId="77777777" w:rsidR="00744D25" w:rsidRDefault="00744D25" w:rsidP="004676A7">
      <w:pPr>
        <w:pStyle w:val="Ttulo3"/>
      </w:pPr>
      <w:r>
        <w:t>S</w:t>
      </w:r>
      <w:r w:rsidR="005F182B" w:rsidRPr="0089188A">
        <w:t xml:space="preserve">ejam mantidas as demais cláusulas e condições do contrato; </w:t>
      </w:r>
    </w:p>
    <w:p w14:paraId="57A1888E" w14:textId="77777777" w:rsidR="00744D25" w:rsidRDefault="00744D25" w:rsidP="004676A7">
      <w:pPr>
        <w:pStyle w:val="Ttulo3"/>
      </w:pPr>
      <w:r>
        <w:t>N</w:t>
      </w:r>
      <w:r w:rsidR="005F182B" w:rsidRPr="0089188A">
        <w:t>ão haja prejuízo à execução do objeto pactuado</w:t>
      </w:r>
      <w:r>
        <w:t>;</w:t>
      </w:r>
      <w:r w:rsidR="005F182B" w:rsidRPr="0089188A">
        <w:t xml:space="preserve"> e </w:t>
      </w:r>
    </w:p>
    <w:p w14:paraId="589DCBD5" w14:textId="1325986A" w:rsidR="005F182B" w:rsidRPr="0089188A" w:rsidRDefault="00744D25" w:rsidP="004676A7">
      <w:pPr>
        <w:pStyle w:val="Ttulo3"/>
      </w:pPr>
      <w:r>
        <w:t>H</w:t>
      </w:r>
      <w:r w:rsidR="005F182B" w:rsidRPr="0089188A">
        <w:t>aja a anuência expressa da Administração à continuidade do contrato.</w:t>
      </w:r>
    </w:p>
    <w:p w14:paraId="38A1A124" w14:textId="3F35BCFF" w:rsidR="0035572C" w:rsidRPr="0089188A" w:rsidRDefault="0035572C" w:rsidP="004676A7">
      <w:pPr>
        <w:pStyle w:val="Ttulo1"/>
      </w:pPr>
      <w:bookmarkStart w:id="47" w:name="__RefHeading___Toc384898378"/>
      <w:bookmarkStart w:id="48" w:name="_Toc447117391"/>
      <w:bookmarkStart w:id="49" w:name="_Toc143505319"/>
      <w:bookmarkEnd w:id="47"/>
      <w:r w:rsidRPr="0089188A">
        <w:t>CRITÉRIOS DE SUSTENTABILIDADE AMBIENTAL</w:t>
      </w:r>
      <w:bookmarkEnd w:id="48"/>
      <w:bookmarkEnd w:id="49"/>
    </w:p>
    <w:p w14:paraId="33D97EF6" w14:textId="03C1AF62" w:rsidR="00484120" w:rsidRPr="0089188A" w:rsidRDefault="00484120" w:rsidP="004676A7">
      <w:pPr>
        <w:pStyle w:val="Ttulo2"/>
      </w:pPr>
      <w:r w:rsidRPr="0089188A">
        <w:t>Na execução do presente instrumento será exigido da contratada o pleno atendimento do art. 6º da instrução normativa SLTI/MP nº 01/2010, no que se refere à adoção das seguintes práticas de sustentabilidade na execução dos serviços contratados:</w:t>
      </w:r>
    </w:p>
    <w:p w14:paraId="39E884D9" w14:textId="700FE481" w:rsidR="00484120" w:rsidRPr="0089188A" w:rsidRDefault="00484120" w:rsidP="004676A7">
      <w:pPr>
        <w:pStyle w:val="Ttulo3"/>
      </w:pPr>
      <w:bookmarkStart w:id="50" w:name="_Hlk142917814"/>
      <w:r w:rsidRPr="0089188A">
        <w:t>A utilização de produtos de limpeza e conservação de superfícies e objetos inanimados que obedeçam às classificações e especificações determinadas pela ANVISA</w:t>
      </w:r>
      <w:bookmarkEnd w:id="50"/>
      <w:r w:rsidRPr="0089188A">
        <w:t>;</w:t>
      </w:r>
    </w:p>
    <w:p w14:paraId="283D5EBC" w14:textId="49E5F3FA" w:rsidR="00484120" w:rsidRPr="00E95377" w:rsidRDefault="00F61450" w:rsidP="004676A7">
      <w:pPr>
        <w:pStyle w:val="Ttulo3"/>
      </w:pPr>
      <w:r w:rsidRPr="00E95377">
        <w:t>Os serviços prestados pela CONTRATADA deverão pautar-se sempre no uso racional de recursos e equipamentos, de forma a evitar e prevenir o desperdício de materiais</w:t>
      </w:r>
      <w:r w:rsidR="00484120" w:rsidRPr="00E95377">
        <w:t>;</w:t>
      </w:r>
    </w:p>
    <w:p w14:paraId="18A00A52" w14:textId="26FA2C7E" w:rsidR="00484120" w:rsidRPr="0089188A" w:rsidRDefault="00484120" w:rsidP="004676A7">
      <w:pPr>
        <w:pStyle w:val="Ttulo3"/>
      </w:pPr>
      <w:bookmarkStart w:id="51" w:name="_Hlk142917371"/>
      <w:r w:rsidRPr="0089188A">
        <w:t xml:space="preserve">O fornecimento aos empregados </w:t>
      </w:r>
      <w:r w:rsidR="009365D0">
        <w:t>d</w:t>
      </w:r>
      <w:r w:rsidRPr="0089188A">
        <w:t>os equipamentos de segurança que se fizerem necessários, para a execução de serviços;</w:t>
      </w:r>
      <w:bookmarkEnd w:id="51"/>
    </w:p>
    <w:p w14:paraId="1D4F7388" w14:textId="2F407035" w:rsidR="00484120" w:rsidRPr="00E95377" w:rsidRDefault="00E95377" w:rsidP="004676A7">
      <w:pPr>
        <w:pStyle w:val="Ttulo3"/>
      </w:pPr>
      <w:r w:rsidRPr="00E95377">
        <w:lastRenderedPageBreak/>
        <w:t>A contratada deverá promover capacitação em educação e gestão ambiental, para todos os seus os funcionários terceirizados a serviço da Codevasf</w:t>
      </w:r>
      <w:r w:rsidR="00484120" w:rsidRPr="00E95377">
        <w:t>;</w:t>
      </w:r>
    </w:p>
    <w:p w14:paraId="0C0FE22E" w14:textId="2C334B6B" w:rsidR="00484120" w:rsidRPr="0089188A" w:rsidRDefault="00484120" w:rsidP="004676A7">
      <w:pPr>
        <w:pStyle w:val="Ttulo3"/>
      </w:pPr>
      <w:bookmarkStart w:id="52" w:name="_Hlk142917408"/>
      <w:r w:rsidRPr="0089188A">
        <w:t>O respeito às Normas Brasileiras – NBR publicadas pela Associação Brasileira de Normas Técnicas sobre resíduos sólidos;</w:t>
      </w:r>
      <w:bookmarkEnd w:id="52"/>
    </w:p>
    <w:p w14:paraId="5864B3E9" w14:textId="329950E5" w:rsidR="00484120" w:rsidRDefault="00484120" w:rsidP="004676A7">
      <w:pPr>
        <w:pStyle w:val="Ttulo3"/>
      </w:pPr>
      <w:bookmarkStart w:id="53" w:name="_Hlk142917440"/>
      <w:r w:rsidRPr="0089188A">
        <w:t>A previsão da destinação ambiental adequada das pilhas e baterias usadas ou inservíveis</w:t>
      </w:r>
      <w:bookmarkEnd w:id="53"/>
      <w:r w:rsidRPr="0089188A">
        <w:t>.</w:t>
      </w:r>
    </w:p>
    <w:p w14:paraId="0668B663" w14:textId="7BBEA591" w:rsidR="007040AE" w:rsidRDefault="007040AE" w:rsidP="004676A7">
      <w:pPr>
        <w:pStyle w:val="Ttulo2"/>
      </w:pPr>
      <w:r w:rsidRPr="00FE2718">
        <w:t>A Contratada, quando da execução dos serviços de acompanhamento dos objetos relacionados neste TR, deverá atender às diretrizes estabelecidas pelo Decreto nº 7.746, de 05/06/2012.Em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observar as disposições do Art. 4º - § 1º da Lei 12.462/11, especialmente, as normas relativas à:</w:t>
      </w:r>
    </w:p>
    <w:p w14:paraId="7A29ABEF" w14:textId="77777777" w:rsidR="007040AE" w:rsidRPr="00FE2718" w:rsidRDefault="007040AE" w:rsidP="0032161C">
      <w:pPr>
        <w:pStyle w:val="NormalWeb"/>
        <w:numPr>
          <w:ilvl w:val="0"/>
          <w:numId w:val="45"/>
        </w:numPr>
        <w:spacing w:before="0" w:beforeAutospacing="0" w:after="120" w:afterAutospacing="0"/>
        <w:ind w:left="1985" w:hanging="142"/>
        <w:jc w:val="both"/>
        <w:rPr>
          <w:color w:val="000000" w:themeColor="text1"/>
        </w:rPr>
      </w:pPr>
      <w:r w:rsidRPr="00FE2718">
        <w:rPr>
          <w:color w:val="000000" w:themeColor="text1"/>
        </w:rPr>
        <w:t>disposição final ambientalmente adequada dos resíduos sólidos gerados pelos serviços contratados;</w:t>
      </w:r>
    </w:p>
    <w:p w14:paraId="2BB5E3F7" w14:textId="77777777" w:rsidR="007040AE" w:rsidRPr="00FE2718" w:rsidRDefault="007040AE" w:rsidP="0032161C">
      <w:pPr>
        <w:pStyle w:val="NormalWeb"/>
        <w:numPr>
          <w:ilvl w:val="0"/>
          <w:numId w:val="45"/>
        </w:numPr>
        <w:spacing w:before="0" w:beforeAutospacing="0" w:after="120" w:afterAutospacing="0"/>
        <w:ind w:left="1985" w:hanging="142"/>
        <w:jc w:val="both"/>
        <w:rPr>
          <w:color w:val="000000" w:themeColor="text1"/>
        </w:rPr>
      </w:pPr>
      <w:r w:rsidRPr="00FE2718">
        <w:rPr>
          <w:color w:val="000000" w:themeColor="text1"/>
        </w:rPr>
        <w:t>mitigação por condicionantes e compensação ambiental, que serão definidas no procedimento de licenciamento ambiental;</w:t>
      </w:r>
    </w:p>
    <w:p w14:paraId="7BF7432F" w14:textId="77777777" w:rsidR="007040AE" w:rsidRPr="00FE2718" w:rsidRDefault="007040AE" w:rsidP="0032161C">
      <w:pPr>
        <w:pStyle w:val="NormalWeb"/>
        <w:numPr>
          <w:ilvl w:val="0"/>
          <w:numId w:val="45"/>
        </w:numPr>
        <w:spacing w:before="0" w:beforeAutospacing="0" w:after="120" w:afterAutospacing="0"/>
        <w:ind w:left="1985" w:hanging="142"/>
        <w:jc w:val="both"/>
        <w:rPr>
          <w:color w:val="000000" w:themeColor="text1"/>
        </w:rPr>
      </w:pPr>
      <w:r w:rsidRPr="00FE2718">
        <w:rPr>
          <w:color w:val="000000" w:themeColor="text1"/>
        </w:rPr>
        <w:t>utilização de produtos, equipamentos e serviços que, comprovadamente, reduzam o consumo de energia e recursos naturais;</w:t>
      </w:r>
    </w:p>
    <w:p w14:paraId="57D954B7" w14:textId="77777777" w:rsidR="007040AE" w:rsidRPr="00FE2718" w:rsidRDefault="007040AE" w:rsidP="0032161C">
      <w:pPr>
        <w:pStyle w:val="NormalWeb"/>
        <w:numPr>
          <w:ilvl w:val="0"/>
          <w:numId w:val="45"/>
        </w:numPr>
        <w:spacing w:before="0" w:beforeAutospacing="0" w:after="120" w:afterAutospacing="0"/>
        <w:ind w:left="1985" w:hanging="142"/>
        <w:jc w:val="both"/>
        <w:rPr>
          <w:color w:val="000000" w:themeColor="text1"/>
        </w:rPr>
      </w:pPr>
      <w:r w:rsidRPr="00FE2718">
        <w:rPr>
          <w:color w:val="000000" w:themeColor="text1"/>
        </w:rPr>
        <w:t>avaliação de impactos de vizinhança, na forma da legislação urbanística;</w:t>
      </w:r>
    </w:p>
    <w:p w14:paraId="4793C706" w14:textId="77777777" w:rsidR="007040AE" w:rsidRPr="00FE2718" w:rsidRDefault="007040AE" w:rsidP="0032161C">
      <w:pPr>
        <w:pStyle w:val="NormalWeb"/>
        <w:numPr>
          <w:ilvl w:val="0"/>
          <w:numId w:val="45"/>
        </w:numPr>
        <w:spacing w:before="0" w:beforeAutospacing="0" w:after="120" w:afterAutospacing="0"/>
        <w:ind w:left="1985" w:hanging="142"/>
        <w:jc w:val="both"/>
        <w:rPr>
          <w:color w:val="000000" w:themeColor="text1"/>
        </w:rPr>
      </w:pPr>
      <w:r w:rsidRPr="00FE2718">
        <w:rPr>
          <w:color w:val="000000" w:themeColor="text1"/>
        </w:rPr>
        <w:t>proteção do patrimônio cultural, histórico, arqueológico e imaterial, inclusive por meio da avaliação do impacto direto ou indireto causado pelos serviços contratados.</w:t>
      </w:r>
    </w:p>
    <w:p w14:paraId="0B470328" w14:textId="77777777" w:rsidR="007040AE" w:rsidRPr="00FE2718" w:rsidRDefault="007040AE" w:rsidP="0032161C">
      <w:pPr>
        <w:pStyle w:val="NormalWeb"/>
        <w:spacing w:before="0" w:beforeAutospacing="0" w:after="120" w:afterAutospacing="0"/>
        <w:ind w:left="1985" w:hanging="426"/>
        <w:jc w:val="both"/>
        <w:rPr>
          <w:color w:val="000000" w:themeColor="text1"/>
        </w:rPr>
      </w:pPr>
      <w:r w:rsidRPr="004E7D35">
        <w:rPr>
          <w:color w:val="000000" w:themeColor="text1"/>
        </w:rPr>
        <w:t>§ 2</w:t>
      </w:r>
      <w:r w:rsidRPr="004E7D35">
        <w:rPr>
          <w:color w:val="000000" w:themeColor="text1"/>
          <w:vertAlign w:val="superscript"/>
        </w:rPr>
        <w:t>o</w:t>
      </w:r>
      <w:r w:rsidRPr="00FE2718">
        <w:rPr>
          <w:color w:val="000000" w:themeColor="text1"/>
        </w:rPr>
        <w:tab/>
        <w:t>Se houver a aquisição de bens, a CONTRATADA deverá observar os seguintes critérios de sustentabilidade ambiental, conforme a instrução normativa SLTI/MP nº 01/2010:</w:t>
      </w:r>
    </w:p>
    <w:p w14:paraId="3E50BE11" w14:textId="77777777" w:rsidR="007040AE" w:rsidRPr="00FE2718" w:rsidRDefault="007040AE" w:rsidP="0032161C">
      <w:pPr>
        <w:pStyle w:val="NormalWeb"/>
        <w:spacing w:before="0" w:beforeAutospacing="0" w:after="120" w:afterAutospacing="0"/>
        <w:ind w:left="1985" w:hanging="426"/>
        <w:jc w:val="both"/>
        <w:rPr>
          <w:color w:val="000000" w:themeColor="text1"/>
        </w:rPr>
      </w:pPr>
      <w:r w:rsidRPr="00FE2718">
        <w:rPr>
          <w:color w:val="000000" w:themeColor="text1"/>
        </w:rPr>
        <w:t>a)</w:t>
      </w:r>
      <w:r w:rsidRPr="00FE2718">
        <w:rPr>
          <w:color w:val="000000" w:themeColor="text1"/>
        </w:rPr>
        <w:tab/>
        <w:t>que os bens sejam constituídos, no todo ou em parte, por material reciclado, atóxico, biodegradável, conforme ABNT NBR – 15448-1 e 15448-2;</w:t>
      </w:r>
    </w:p>
    <w:p w14:paraId="3A987648" w14:textId="77777777" w:rsidR="007040AE" w:rsidRPr="00FE2718" w:rsidRDefault="007040AE" w:rsidP="0032161C">
      <w:pPr>
        <w:pStyle w:val="NormalWeb"/>
        <w:spacing w:before="0" w:beforeAutospacing="0" w:after="120" w:afterAutospacing="0"/>
        <w:ind w:left="1985" w:hanging="426"/>
        <w:jc w:val="both"/>
        <w:rPr>
          <w:color w:val="000000" w:themeColor="text1"/>
        </w:rPr>
      </w:pPr>
      <w:r w:rsidRPr="00FE2718">
        <w:rPr>
          <w:color w:val="000000" w:themeColor="text1"/>
        </w:rPr>
        <w:t>b)</w:t>
      </w:r>
      <w:r w:rsidRPr="00FE2718">
        <w:rPr>
          <w:color w:val="000000" w:themeColor="text1"/>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05FE7569" w14:textId="77777777" w:rsidR="007040AE" w:rsidRPr="00FE2718" w:rsidRDefault="007040AE" w:rsidP="0032161C">
      <w:pPr>
        <w:pStyle w:val="NormalWeb"/>
        <w:spacing w:before="0" w:beforeAutospacing="0" w:after="120" w:afterAutospacing="0"/>
        <w:ind w:left="1985" w:hanging="426"/>
        <w:jc w:val="both"/>
        <w:rPr>
          <w:color w:val="000000" w:themeColor="text1"/>
        </w:rPr>
      </w:pPr>
      <w:r w:rsidRPr="00FE2718">
        <w:rPr>
          <w:color w:val="000000" w:themeColor="text1"/>
        </w:rPr>
        <w:t>c)</w:t>
      </w:r>
      <w:r w:rsidRPr="00FE2718">
        <w:rPr>
          <w:color w:val="000000" w:themeColor="text1"/>
        </w:rPr>
        <w:tab/>
        <w:t>que os bens devam ser, preferencialmente, acondicionados em embalagem adequada, com o menor volume possível, que utilize materiais recicláveis, de forma a garantir a máxima proteção durante o transporte e o armazenamento;</w:t>
      </w:r>
    </w:p>
    <w:p w14:paraId="0DEAFB0A" w14:textId="77777777" w:rsidR="007040AE" w:rsidRPr="00FE2718" w:rsidRDefault="007040AE" w:rsidP="0032161C">
      <w:pPr>
        <w:pStyle w:val="NormalWeb"/>
        <w:spacing w:before="0" w:beforeAutospacing="0" w:after="120" w:afterAutospacing="0"/>
        <w:ind w:left="1985" w:hanging="426"/>
        <w:jc w:val="both"/>
        <w:rPr>
          <w:color w:val="000000" w:themeColor="text1"/>
        </w:rPr>
      </w:pPr>
      <w:r w:rsidRPr="00FE2718">
        <w:rPr>
          <w:color w:val="000000" w:themeColor="text1"/>
        </w:rPr>
        <w:t>d)</w:t>
      </w:r>
      <w:r w:rsidRPr="00FE2718">
        <w:rPr>
          <w:color w:val="000000" w:themeColor="text1"/>
        </w:rPr>
        <w:tab/>
        <w:t>que os bens não contenham substâncias perigosas em concentração acima da recomendada na diretiva RoHS (Restriction of.</w:t>
      </w:r>
      <w:r>
        <w:rPr>
          <w:color w:val="000000" w:themeColor="text1"/>
        </w:rPr>
        <w:t xml:space="preserve"> </w:t>
      </w:r>
      <w:r w:rsidRPr="00FE2718">
        <w:rPr>
          <w:color w:val="000000" w:themeColor="text1"/>
        </w:rPr>
        <w:t>Certain Hazardous Substances), tais como mercúrio (Hg), chumbo (Pb), cromo hexavalente (Cr (VI)), cádmio (Cd), bifenil-polibromados (PBBs), éteres difenil-polibromados (PBDEs).</w:t>
      </w:r>
    </w:p>
    <w:p w14:paraId="0AAD6376" w14:textId="21A52D3C" w:rsidR="007040AE" w:rsidRDefault="007040AE" w:rsidP="0032161C">
      <w:pPr>
        <w:pStyle w:val="Item"/>
        <w:tabs>
          <w:tab w:val="clear" w:pos="709"/>
          <w:tab w:val="left" w:pos="1702"/>
        </w:tabs>
        <w:suppressAutoHyphens w:val="0"/>
        <w:spacing w:after="120" w:line="240" w:lineRule="auto"/>
        <w:ind w:left="1984" w:hanging="425"/>
        <w:jc w:val="both"/>
        <w:rPr>
          <w:rFonts w:ascii="Times New Roman" w:hAnsi="Times New Roman" w:cs="Times New Roman"/>
          <w:b w:val="0"/>
          <w:bCs w:val="0"/>
          <w:color w:val="000000" w:themeColor="text1"/>
          <w:u w:val="none"/>
        </w:rPr>
      </w:pPr>
      <w:r w:rsidRPr="00FE2718">
        <w:rPr>
          <w:rFonts w:ascii="Times New Roman" w:hAnsi="Times New Roman" w:cs="Times New Roman"/>
          <w:b w:val="0"/>
          <w:bCs w:val="0"/>
          <w:color w:val="000000" w:themeColor="text1"/>
          <w:u w:val="none"/>
        </w:rPr>
        <w:lastRenderedPageBreak/>
        <w:t>§ 3</w:t>
      </w:r>
      <w:r w:rsidRPr="00FE2718">
        <w:rPr>
          <w:rFonts w:ascii="Times New Roman" w:hAnsi="Times New Roman" w:cs="Times New Roman"/>
          <w:b w:val="0"/>
          <w:bCs w:val="0"/>
          <w:color w:val="000000" w:themeColor="text1"/>
          <w:u w:val="none"/>
          <w:vertAlign w:val="superscript"/>
        </w:rPr>
        <w:t>o</w:t>
      </w:r>
      <w:r w:rsidRPr="00FE2718">
        <w:rPr>
          <w:rFonts w:ascii="Times New Roman" w:hAnsi="Times New Roman" w:cs="Times New Roman"/>
          <w:b w:val="0"/>
          <w:bCs w:val="0"/>
          <w:color w:val="000000" w:themeColor="text1"/>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38CD5B84" w14:textId="77777777" w:rsidR="007040AE" w:rsidRPr="00FE2718" w:rsidRDefault="007040AE" w:rsidP="0032161C">
      <w:pPr>
        <w:ind w:left="1985" w:hanging="426"/>
        <w:jc w:val="both"/>
        <w:rPr>
          <w:color w:val="000000" w:themeColor="text1"/>
        </w:rPr>
      </w:pPr>
      <w:r w:rsidRPr="00FE2718">
        <w:rPr>
          <w:color w:val="000000" w:themeColor="text1"/>
        </w:rPr>
        <w:t>OBS: Art. 5º do Dec. 7.581/11 - O termo de referência, projeto básico ou projeto executivo poderá prever requisitos de sustentabilidade ambiental, além dos previstos na legislação aplicável.</w:t>
      </w:r>
    </w:p>
    <w:p w14:paraId="2A56CA23" w14:textId="444F744A" w:rsidR="00B61E56" w:rsidRPr="0089188A" w:rsidRDefault="00B61E56" w:rsidP="004676A7">
      <w:pPr>
        <w:pStyle w:val="Ttulo1"/>
      </w:pPr>
      <w:bookmarkStart w:id="54" w:name="__RefHeading___Toc384898379"/>
      <w:bookmarkStart w:id="55" w:name="_Toc143505320"/>
      <w:bookmarkEnd w:id="54"/>
      <w:r w:rsidRPr="0089188A">
        <w:t>CÓDIGO DE CONDUTA ÉTICA E INTEGRIDADE DA CODEVASF</w:t>
      </w:r>
      <w:bookmarkEnd w:id="55"/>
    </w:p>
    <w:p w14:paraId="24C56B34" w14:textId="500EE5D2" w:rsidR="00B61E56" w:rsidRPr="0089188A" w:rsidRDefault="00B61E56" w:rsidP="004676A7">
      <w:pPr>
        <w:pStyle w:val="Ttulo2"/>
      </w:pPr>
      <w:r w:rsidRPr="0089188A">
        <w:t>A Contratada deverá apresentar quando da assinatura do contrato o Termo de Observância ao Código de Conduta Ética e Integridade da CODEVASF, devidamente assinado, sendo condição essencial para a referida assinatura.</w:t>
      </w:r>
    </w:p>
    <w:p w14:paraId="44AE715F" w14:textId="33FE29C9" w:rsidR="00B61E56" w:rsidRDefault="00B61E56" w:rsidP="004676A7">
      <w:pPr>
        <w:pStyle w:val="Ttulo2"/>
      </w:pPr>
      <w:r w:rsidRPr="0089188A">
        <w:t>O descumprimento do Código de Conduta Ética e Integridade da CODEVASF, por empregado da empresa contratada, deverá ser comunicado formalmente ao representante legal da referida empresa.</w:t>
      </w:r>
    </w:p>
    <w:p w14:paraId="73402E4A" w14:textId="4D4A3FD8" w:rsidR="00CB1278" w:rsidRPr="0089188A" w:rsidRDefault="00CB1278" w:rsidP="004676A7">
      <w:pPr>
        <w:pStyle w:val="Ttulo1"/>
      </w:pPr>
      <w:bookmarkStart w:id="56" w:name="_Toc143505321"/>
      <w:r w:rsidRPr="0089188A">
        <w:t>CONTA-DEPÓSITO VINCULADA</w:t>
      </w:r>
      <w:bookmarkEnd w:id="56"/>
    </w:p>
    <w:p w14:paraId="704C5EDE" w14:textId="77777777" w:rsidR="00136058" w:rsidRPr="00FE2718" w:rsidRDefault="00642E36" w:rsidP="004676A7">
      <w:pPr>
        <w:pStyle w:val="Ttulo2"/>
      </w:pPr>
      <w:bookmarkStart w:id="57" w:name="_Toc447117392"/>
      <w:r w:rsidRPr="0089188A">
        <w:t xml:space="preserve"> </w:t>
      </w:r>
      <w:r w:rsidR="00136058" w:rsidRPr="00FE2718">
        <w:t xml:space="preserve">Para atendimento ao disposto no art. 18 da IN SEGES/MPDG N. 5/2017, as regras acerca da Conta-Depósito Vinculada a que se refere o Anexo XII da IN SEGES/MPDG n. 5/2017 são as estabelecidas no presente Edital. </w:t>
      </w:r>
    </w:p>
    <w:p w14:paraId="04624DB5" w14:textId="77777777" w:rsidR="00136058" w:rsidRPr="00FE2718" w:rsidRDefault="00136058" w:rsidP="004676A7">
      <w:pPr>
        <w:pStyle w:val="Ttulo2"/>
      </w:pPr>
      <w:r>
        <w:t>A CONTRATANTE fica, desde já,</w:t>
      </w:r>
      <w:r w:rsidRPr="00FE2718">
        <w:t xml:space="preserve"> autoriza</w:t>
      </w:r>
      <w:r>
        <w:t>da</w:t>
      </w:r>
      <w:r w:rsidRPr="00FE2718">
        <w:t xml:space="preserve"> a </w:t>
      </w:r>
      <w:r>
        <w:t>efetuar</w:t>
      </w:r>
      <w:r w:rsidRPr="00FE2718">
        <w:t xml:space="preserve"> o desconto nas faturas e realizar os pagamentos dos salários e demais verbas trabalhistas</w:t>
      </w:r>
      <w:r>
        <w:t xml:space="preserve"> e rescisórias</w:t>
      </w:r>
      <w:r w:rsidRPr="00FE2718">
        <w:t xml:space="preserve"> diretamente aos trabalhadores, bem como das contribuições previdenciárias e do FGTS, quando não demonstrado o cumprimento tempestivo e regular dessas obrigações, até o momento da regularização, sem prejuízo das sanções cabíveis. </w:t>
      </w:r>
    </w:p>
    <w:p w14:paraId="59A75C70" w14:textId="77777777" w:rsidR="00136058" w:rsidRPr="00FE2718" w:rsidRDefault="00136058" w:rsidP="004676A7">
      <w:pPr>
        <w:pStyle w:val="Ttulo2"/>
      </w:pPr>
      <w:r w:rsidRPr="00FE2718">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76D04E56" w14:textId="77777777" w:rsidR="00136058" w:rsidRPr="00FE2718" w:rsidRDefault="00136058" w:rsidP="004676A7">
      <w:pPr>
        <w:pStyle w:val="Ttulo2"/>
      </w:pPr>
      <w:r>
        <w:t>À CONTRATANTE, fica a</w:t>
      </w:r>
      <w:r w:rsidRPr="00FE2718">
        <w:t>utoriza</w:t>
      </w:r>
      <w:r>
        <w:t>do</w:t>
      </w:r>
      <w:r w:rsidRPr="00FE2718">
        <w:t xml:space="preserve">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SEGES/MPDG nº 5, de 2017, os quais somente serão liberados para o pagamento direto dessas verbas aos trabalhadores, nas condições estabelecidas no item 1.5 do anexo VII-B da referida norma.</w:t>
      </w:r>
    </w:p>
    <w:p w14:paraId="0D60DE83" w14:textId="00E790F0" w:rsidR="00136058" w:rsidRPr="00FE2718" w:rsidRDefault="00136058" w:rsidP="004676A7">
      <w:pPr>
        <w:pStyle w:val="Ttulo3"/>
      </w:pPr>
      <w:r w:rsidRPr="00FE2718">
        <w:t>O montante dos depósitos da conta vinculada, conforme item 2 do Anexo XII da IN SEGES/MPDG n. 5/2017</w:t>
      </w:r>
      <w:r w:rsidR="00A3012E">
        <w:t>,</w:t>
      </w:r>
      <w:r w:rsidRPr="00FE2718">
        <w:t xml:space="preserve">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685538DF" w14:textId="77777777" w:rsidR="00136058" w:rsidRPr="00FE2718" w:rsidRDefault="00136058" w:rsidP="004676A7">
      <w:pPr>
        <w:pStyle w:val="Ttulo4"/>
      </w:pPr>
      <w:r w:rsidRPr="00FE2718">
        <w:lastRenderedPageBreak/>
        <w:t>13º (décimo terceiro) salário;</w:t>
      </w:r>
    </w:p>
    <w:p w14:paraId="7BF54812" w14:textId="77777777" w:rsidR="00136058" w:rsidRPr="00FE2718" w:rsidRDefault="00136058" w:rsidP="004676A7">
      <w:pPr>
        <w:pStyle w:val="Ttulo4"/>
      </w:pPr>
      <w:r w:rsidRPr="00FE2718">
        <w:t>Férias e um terço constitucional de férias;</w:t>
      </w:r>
    </w:p>
    <w:p w14:paraId="67009197" w14:textId="77777777" w:rsidR="00136058" w:rsidRPr="00FE2718" w:rsidRDefault="00136058" w:rsidP="004676A7">
      <w:pPr>
        <w:pStyle w:val="Ttulo4"/>
      </w:pPr>
      <w:r w:rsidRPr="00FE2718">
        <w:t>Multa sobre o FGTS e contribuição social para as rescisões sem justa causa; e</w:t>
      </w:r>
    </w:p>
    <w:p w14:paraId="3A6E06BC" w14:textId="77777777" w:rsidR="00136058" w:rsidRPr="00FE2718" w:rsidRDefault="00136058" w:rsidP="004676A7">
      <w:pPr>
        <w:pStyle w:val="Ttulo4"/>
      </w:pPr>
      <w:r w:rsidRPr="00FE2718">
        <w:t>Encargos sobre férias e 13º (décimo terceiro) salário.</w:t>
      </w:r>
    </w:p>
    <w:p w14:paraId="22C26A81" w14:textId="77777777" w:rsidR="00136058" w:rsidRDefault="00136058" w:rsidP="004676A7">
      <w:pPr>
        <w:pStyle w:val="Ttulo4"/>
      </w:pPr>
      <w:r w:rsidRPr="00FE2718">
        <w:t>Os percentuais de provisionamento e a forma de cálculo serão aqueles indicados no Anexo XII da IN SEGES/MPDG n. 5/2017.</w:t>
      </w:r>
    </w:p>
    <w:p w14:paraId="21E2059D" w14:textId="77777777" w:rsidR="00136058" w:rsidRPr="00FE2718" w:rsidRDefault="00136058" w:rsidP="004676A7">
      <w:pPr>
        <w:pStyle w:val="Ttulo2"/>
      </w:pPr>
      <w:r w:rsidRPr="00FE2718">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14:paraId="0CF23C69" w14:textId="77777777" w:rsidR="00136058" w:rsidRPr="00FE2718" w:rsidRDefault="00136058" w:rsidP="004676A7">
      <w:pPr>
        <w:pStyle w:val="Ttulo2"/>
      </w:pPr>
      <w:r w:rsidRPr="00FE2718">
        <w:t>Os valores referentes às provisões mencionadas neste edital que sejam retidos por meio da conta-depósito, deixarão de compor o valor mensal a ser pago diretamente à empresa que vier a prestar os serviços.</w:t>
      </w:r>
    </w:p>
    <w:p w14:paraId="707E9F4B" w14:textId="77777777" w:rsidR="00136058" w:rsidRPr="00FE2718" w:rsidRDefault="00136058" w:rsidP="004676A7">
      <w:pPr>
        <w:pStyle w:val="Ttulo2"/>
      </w:pPr>
      <w:r w:rsidRPr="00FE2718">
        <w:t>Em caso de cobrança de tarifa ou encargos bancários para operacionalização da conta-depósito, os recursos atinentes a essas despesas serão debitados dos valores depositados.</w:t>
      </w:r>
    </w:p>
    <w:p w14:paraId="7BD94CBF" w14:textId="77777777" w:rsidR="00136058" w:rsidRPr="00FE2718" w:rsidRDefault="00136058" w:rsidP="004676A7">
      <w:pPr>
        <w:pStyle w:val="Ttulo2"/>
      </w:pPr>
      <w:r w:rsidRPr="00FE2718">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02DA60F5" w14:textId="77777777" w:rsidR="00136058" w:rsidRPr="00FE2718" w:rsidRDefault="00136058" w:rsidP="004676A7">
      <w:pPr>
        <w:pStyle w:val="Ttulo3"/>
      </w:pPr>
      <w:r w:rsidRPr="00FE2718">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68AB3C47" w14:textId="77777777" w:rsidR="00136058" w:rsidRPr="00FE2718" w:rsidRDefault="00136058" w:rsidP="004676A7">
      <w:pPr>
        <w:pStyle w:val="Ttulo3"/>
      </w:pPr>
      <w:r w:rsidRPr="00FE2718">
        <w:t>A autorização de movimentação deverá especificar que se destina exclusivamente para o pagamento dos encargos trabalhistas ou de eventual indenização trabalhista aos trabalhadores favorecidos.</w:t>
      </w:r>
    </w:p>
    <w:p w14:paraId="5012F9D4" w14:textId="77777777" w:rsidR="00136058" w:rsidRPr="00FE2718" w:rsidRDefault="00136058" w:rsidP="004676A7">
      <w:pPr>
        <w:pStyle w:val="Ttulo3"/>
      </w:pPr>
      <w:r w:rsidRPr="00FE2718">
        <w:t>A empresa deverá apresentar ao órgão ou entidade contratante, no prazo máximo de 3 (três) dias úteis, contados da movimentação, o comprovante das transferências bancárias realizadas para a quitação das obrigações trabalhistas.</w:t>
      </w:r>
    </w:p>
    <w:p w14:paraId="324DEDA6" w14:textId="272B8313" w:rsidR="00CB1278" w:rsidRDefault="00136058" w:rsidP="004676A7">
      <w:pPr>
        <w:pStyle w:val="Ttulo2"/>
      </w:pPr>
      <w:r w:rsidRPr="00FE2718">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Nº05/2017</w:t>
      </w:r>
      <w:r>
        <w:t>.</w:t>
      </w:r>
    </w:p>
    <w:p w14:paraId="68CBBF0E" w14:textId="77777777" w:rsidR="00E33B57" w:rsidRPr="00FE2718" w:rsidRDefault="00E33B57" w:rsidP="004676A7">
      <w:pPr>
        <w:pStyle w:val="Ttulo1"/>
      </w:pPr>
      <w:bookmarkStart w:id="58" w:name="_Ref494475841"/>
      <w:bookmarkStart w:id="59" w:name="_Toc140142027"/>
      <w:bookmarkStart w:id="60" w:name="_Toc143505322"/>
      <w:r w:rsidRPr="00FE2718">
        <w:t>SANÇÕES ADMINISTRATIVAS</w:t>
      </w:r>
      <w:bookmarkEnd w:id="58"/>
      <w:bookmarkEnd w:id="59"/>
      <w:bookmarkEnd w:id="60"/>
    </w:p>
    <w:p w14:paraId="5CDF52C2" w14:textId="77777777" w:rsidR="00E33B57" w:rsidRPr="00FE2718" w:rsidRDefault="00E33B57" w:rsidP="004676A7">
      <w:pPr>
        <w:pStyle w:val="Ttulo2"/>
      </w:pPr>
      <w:bookmarkStart w:id="61" w:name="art83"/>
      <w:bookmarkStart w:id="62" w:name="_Ref527737501"/>
      <w:bookmarkEnd w:id="61"/>
      <w:r w:rsidRPr="00FE2718">
        <w:t>Ficará impedido de licitar e contratar com a União, pelo prazo de até 05 (cinco) anos, sem prejuízo das multas previstas no instrumento convocatório e no contrato, bem como das cominações legais, garantida a defesa prévia, o licitante que:</w:t>
      </w:r>
      <w:bookmarkEnd w:id="62"/>
    </w:p>
    <w:p w14:paraId="2F08A763"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lastRenderedPageBreak/>
        <w:t>Convocado dentro do prazo de validade da sua proposta não celebrar o contrato;</w:t>
      </w:r>
    </w:p>
    <w:p w14:paraId="7A0A4E83"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Deixar de entregar a documentação exigida no certame ou apresentar documento falso;</w:t>
      </w:r>
    </w:p>
    <w:p w14:paraId="7872F7B7"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Ensejar o retardamento da execução ou da entrega de seu objeto da licitação sem motivo justificado;</w:t>
      </w:r>
    </w:p>
    <w:p w14:paraId="6D9618B2"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Não mantiver a proposta, salvo se em decorrência de fato superveniente, devidamente justificado;</w:t>
      </w:r>
    </w:p>
    <w:p w14:paraId="323E5030"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Fraudar a licitação ou praticar atos fraudulentos na execução do contrato;</w:t>
      </w:r>
    </w:p>
    <w:p w14:paraId="1B970E17"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Comportar-se de modo inidôneo ou cometer fraude fiscal; ou</w:t>
      </w:r>
    </w:p>
    <w:p w14:paraId="0D045B3B"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 xml:space="preserve">Der causa à inexecução total ou parcial do contrato; </w:t>
      </w:r>
    </w:p>
    <w:p w14:paraId="7B2C95DC" w14:textId="77777777" w:rsidR="00E33B57" w:rsidRPr="00FE2718" w:rsidRDefault="00E33B57" w:rsidP="0032161C">
      <w:pPr>
        <w:pStyle w:val="PargrafodaLista"/>
        <w:numPr>
          <w:ilvl w:val="0"/>
          <w:numId w:val="47"/>
        </w:numPr>
        <w:tabs>
          <w:tab w:val="left" w:pos="1560"/>
        </w:tabs>
        <w:spacing w:after="120"/>
        <w:ind w:left="1417" w:hanging="357"/>
        <w:contextualSpacing w:val="0"/>
        <w:jc w:val="both"/>
      </w:pPr>
      <w:r w:rsidRPr="00FE2718">
        <w:t>Não cumprir quaisquer das obrigações da contratada.</w:t>
      </w:r>
    </w:p>
    <w:p w14:paraId="187713B9" w14:textId="77777777" w:rsidR="00E33B57" w:rsidRPr="00FE2718" w:rsidRDefault="00E33B57" w:rsidP="004676A7">
      <w:pPr>
        <w:pStyle w:val="Ttulo3"/>
      </w:pPr>
      <w:bookmarkStart w:id="63" w:name="_Hlk13488032"/>
      <w:r w:rsidRPr="00FE2718">
        <w:t xml:space="preserve">Nos certames realizados pela modalidade Pregão, aplica-se ao contratado, no que couber, a penalidade prevista no art. 7º da Lei nº 10.520, de 17 de julho de 2002, exclusivamente quanto aos ilícitos praticados durante a etapa da licitação. </w:t>
      </w:r>
      <w:bookmarkEnd w:id="63"/>
    </w:p>
    <w:p w14:paraId="456026DE" w14:textId="77777777" w:rsidR="00E33B57" w:rsidRPr="00FE2718" w:rsidRDefault="00E33B57" w:rsidP="004676A7">
      <w:pPr>
        <w:pStyle w:val="Ttulo3"/>
      </w:pPr>
      <w:bookmarkStart w:id="64" w:name="_Hlk14255216"/>
      <w:bookmarkStart w:id="65" w:name="_Hlk13488078"/>
      <w:r w:rsidRPr="00FE2718">
        <w:t>Aos atos praticados após a etapa da licitação, será aplicada a suspensão temporária de participação em licitação e impedimento de contratar, no prazo de até 2 (dois) anos, previsto no art. 83 da Lei 13.303/2016.</w:t>
      </w:r>
      <w:bookmarkEnd w:id="64"/>
      <w:bookmarkEnd w:id="65"/>
    </w:p>
    <w:p w14:paraId="1F3427DD" w14:textId="77777777" w:rsidR="00E33B57" w:rsidRPr="00FE2718" w:rsidRDefault="00E33B57" w:rsidP="004676A7">
      <w:pPr>
        <w:pStyle w:val="Ttulo2"/>
      </w:pPr>
      <w:bookmarkStart w:id="66" w:name="_Hlk13486740"/>
      <w:r w:rsidRPr="00FE2718">
        <w:t>Poderão ser aplicadas ainda as seguintes sanções:</w:t>
      </w:r>
    </w:p>
    <w:p w14:paraId="64C2F1C8" w14:textId="77777777" w:rsidR="00E33B57" w:rsidRPr="00FE2718" w:rsidRDefault="00E33B57" w:rsidP="0032161C">
      <w:pPr>
        <w:pStyle w:val="PargrafodaLista"/>
        <w:numPr>
          <w:ilvl w:val="1"/>
          <w:numId w:val="48"/>
        </w:numPr>
        <w:tabs>
          <w:tab w:val="left" w:pos="1134"/>
        </w:tabs>
        <w:ind w:left="1418"/>
        <w:contextualSpacing w:val="0"/>
        <w:jc w:val="both"/>
      </w:pPr>
      <w:r w:rsidRPr="00FE2718">
        <w:t>Advertência;</w:t>
      </w:r>
    </w:p>
    <w:p w14:paraId="25C271EE" w14:textId="77777777" w:rsidR="00E33B57" w:rsidRPr="00FE2718" w:rsidRDefault="00E33B57" w:rsidP="0032161C">
      <w:pPr>
        <w:pStyle w:val="PargrafodaLista"/>
        <w:numPr>
          <w:ilvl w:val="0"/>
          <w:numId w:val="0"/>
        </w:numPr>
        <w:tabs>
          <w:tab w:val="left" w:pos="1134"/>
        </w:tabs>
        <w:spacing w:line="120" w:lineRule="auto"/>
        <w:ind w:left="1418"/>
        <w:contextualSpacing w:val="0"/>
      </w:pPr>
    </w:p>
    <w:p w14:paraId="2F997CFF" w14:textId="0AA57E7A" w:rsidR="00E33B57" w:rsidRPr="00FE2718" w:rsidRDefault="00E33B57" w:rsidP="0032161C">
      <w:pPr>
        <w:pStyle w:val="PargrafodaLista"/>
        <w:numPr>
          <w:ilvl w:val="1"/>
          <w:numId w:val="48"/>
        </w:numPr>
        <w:tabs>
          <w:tab w:val="left" w:pos="1134"/>
        </w:tabs>
        <w:ind w:left="1418"/>
        <w:contextualSpacing w:val="0"/>
        <w:jc w:val="both"/>
      </w:pPr>
      <w:r w:rsidRPr="00FE2718">
        <w:t>Multa, conforme previsto no item 2</w:t>
      </w:r>
      <w:r w:rsidR="00D614E8">
        <w:t>8</w:t>
      </w:r>
      <w:r w:rsidRPr="00FE2718">
        <w:t>;</w:t>
      </w:r>
    </w:p>
    <w:p w14:paraId="2E5D0BB1" w14:textId="77777777" w:rsidR="00E33B57" w:rsidRPr="00FE2718" w:rsidRDefault="00E33B57" w:rsidP="0032161C">
      <w:pPr>
        <w:pStyle w:val="PargrafodaLista"/>
        <w:numPr>
          <w:ilvl w:val="0"/>
          <w:numId w:val="0"/>
        </w:numPr>
        <w:spacing w:line="120" w:lineRule="auto"/>
        <w:ind w:left="720"/>
        <w:contextualSpacing w:val="0"/>
      </w:pPr>
    </w:p>
    <w:p w14:paraId="429662F6" w14:textId="77777777" w:rsidR="00E33B57" w:rsidRPr="00FE2718" w:rsidRDefault="00E33B57" w:rsidP="0032161C">
      <w:pPr>
        <w:pStyle w:val="PargrafodaLista"/>
        <w:numPr>
          <w:ilvl w:val="1"/>
          <w:numId w:val="48"/>
        </w:numPr>
        <w:tabs>
          <w:tab w:val="left" w:pos="1134"/>
        </w:tabs>
        <w:spacing w:after="120"/>
        <w:ind w:left="1417" w:hanging="357"/>
        <w:contextualSpacing w:val="0"/>
        <w:jc w:val="both"/>
      </w:pPr>
      <w:r w:rsidRPr="00FE2718">
        <w:t>Suspensão temporária.</w:t>
      </w:r>
    </w:p>
    <w:p w14:paraId="4A05EC90" w14:textId="77777777" w:rsidR="00E33B57" w:rsidRPr="00FE2718" w:rsidRDefault="00E33B57" w:rsidP="004676A7">
      <w:pPr>
        <w:pStyle w:val="Ttulo2"/>
      </w:pPr>
      <w:r w:rsidRPr="00FE2718">
        <w:t>Deve ser garantido o contraditório e a ampla defesa na aplicação das sanções administrativas, mediante abertura de prazo de 10 (dez) dias úteis para defesa.</w:t>
      </w:r>
    </w:p>
    <w:p w14:paraId="25EA5EE9" w14:textId="77777777" w:rsidR="00E33B57" w:rsidRPr="00FE2718" w:rsidRDefault="00E33B57" w:rsidP="004676A7">
      <w:pPr>
        <w:pStyle w:val="Ttulo2"/>
      </w:pPr>
      <w:r w:rsidRPr="00FE2718">
        <w:t>A multa, aplicada após regular processo administrativo, deve ser descontada da garantia do respectivo contratado.</w:t>
      </w:r>
    </w:p>
    <w:p w14:paraId="2B47CD90" w14:textId="77777777" w:rsidR="00E33B57" w:rsidRPr="00FE2718" w:rsidRDefault="00E33B57" w:rsidP="0032161C">
      <w:pPr>
        <w:pStyle w:val="PargrafodaLista"/>
        <w:numPr>
          <w:ilvl w:val="0"/>
          <w:numId w:val="0"/>
        </w:numPr>
        <w:ind w:left="720"/>
      </w:pPr>
    </w:p>
    <w:p w14:paraId="7CA5DAA3" w14:textId="77777777" w:rsidR="00E33B57" w:rsidRPr="00FE2718" w:rsidRDefault="00E33B57" w:rsidP="004676A7">
      <w:pPr>
        <w:pStyle w:val="Ttulo2"/>
      </w:pPr>
      <w:r w:rsidRPr="00FE2718">
        <w:t>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78E8C1D3" w14:textId="21D8CDC0" w:rsidR="00E33B57" w:rsidRPr="00FE2718" w:rsidRDefault="00E33B57" w:rsidP="004676A7">
      <w:pPr>
        <w:pStyle w:val="Ttulo2"/>
      </w:pPr>
      <w:r w:rsidRPr="00FE2718">
        <w:t xml:space="preserve">A sanção de suspensão, prevista no subitem </w:t>
      </w:r>
      <w:r w:rsidRPr="00FE2718">
        <w:fldChar w:fldCharType="begin"/>
      </w:r>
      <w:r w:rsidRPr="00FE2718">
        <w:instrText xml:space="preserve"> REF _Ref527737501 \r \h  \* MERGEFORMAT </w:instrText>
      </w:r>
      <w:r w:rsidRPr="00FE2718">
        <w:fldChar w:fldCharType="separate"/>
      </w:r>
      <w:r w:rsidR="00043F0F">
        <w:t>27.1</w:t>
      </w:r>
      <w:r w:rsidRPr="00FE2718">
        <w:fldChar w:fldCharType="end"/>
      </w:r>
      <w:r w:rsidRPr="00FE2718">
        <w:t xml:space="preserve"> observará os parâmetros estabelecidos no Regulamento de Licitações e Contratos da Codevasf, e pode ser aplicada às empresas ou aos profissionais que, em razão dos contratos:</w:t>
      </w:r>
    </w:p>
    <w:p w14:paraId="1460C560" w14:textId="77777777" w:rsidR="00E33B57" w:rsidRPr="00FE2718" w:rsidRDefault="00E33B57" w:rsidP="0032161C">
      <w:pPr>
        <w:pStyle w:val="PargrafodaLista"/>
        <w:numPr>
          <w:ilvl w:val="1"/>
          <w:numId w:val="49"/>
        </w:numPr>
        <w:tabs>
          <w:tab w:val="left" w:pos="1701"/>
        </w:tabs>
        <w:spacing w:after="120"/>
        <w:ind w:left="1417" w:hanging="357"/>
        <w:contextualSpacing w:val="0"/>
        <w:jc w:val="both"/>
      </w:pPr>
      <w:r w:rsidRPr="00FE2718">
        <w:t>Tenham sofrido condenação definitiva por praticarem, por meios dolosos, fraude fiscal no recolhimento de quaisquer tributos;</w:t>
      </w:r>
    </w:p>
    <w:p w14:paraId="68419B1A" w14:textId="77777777" w:rsidR="00E33B57" w:rsidRPr="00FE2718" w:rsidRDefault="00E33B57" w:rsidP="0032161C">
      <w:pPr>
        <w:pStyle w:val="PargrafodaLista"/>
        <w:numPr>
          <w:ilvl w:val="1"/>
          <w:numId w:val="49"/>
        </w:numPr>
        <w:tabs>
          <w:tab w:val="left" w:pos="1701"/>
        </w:tabs>
        <w:spacing w:after="120"/>
        <w:ind w:left="1417" w:hanging="357"/>
        <w:contextualSpacing w:val="0"/>
        <w:jc w:val="both"/>
      </w:pPr>
      <w:r w:rsidRPr="00FE2718">
        <w:t>Tenham praticado atos ilícitos visando a frustrar os objetivos da licitação; ou</w:t>
      </w:r>
    </w:p>
    <w:p w14:paraId="615E1FCE" w14:textId="77777777" w:rsidR="00E33B57" w:rsidRPr="00FE2718" w:rsidRDefault="00E33B57" w:rsidP="0032161C">
      <w:pPr>
        <w:pStyle w:val="PargrafodaLista"/>
        <w:numPr>
          <w:ilvl w:val="1"/>
          <w:numId w:val="49"/>
        </w:numPr>
        <w:tabs>
          <w:tab w:val="left" w:pos="1701"/>
        </w:tabs>
        <w:spacing w:after="120"/>
        <w:ind w:left="1417" w:hanging="357"/>
        <w:contextualSpacing w:val="0"/>
        <w:jc w:val="both"/>
      </w:pPr>
      <w:r w:rsidRPr="00FE2718">
        <w:t>Demonstrem não possuir idoneidade para contratar com a Codevasf, em virtude de atos ilícitos praticados.</w:t>
      </w:r>
    </w:p>
    <w:bookmarkEnd w:id="66"/>
    <w:p w14:paraId="72F70184" w14:textId="77777777" w:rsidR="00E33B57" w:rsidRPr="00FE2718" w:rsidRDefault="00E33B57" w:rsidP="004676A7">
      <w:pPr>
        <w:pStyle w:val="Ttulo2"/>
      </w:pPr>
      <w:r w:rsidRPr="00FE2718">
        <w:lastRenderedPageBreak/>
        <w:t xml:space="preserve">Aplicar-se-á à presente licitação as sanções administrativas, criminais e demais regras previstas </w:t>
      </w:r>
      <w:r>
        <w:t>na</w:t>
      </w:r>
      <w:r w:rsidRPr="00FE2718">
        <w:t xml:space="preserve"> Lei nº 13.303/2016.</w:t>
      </w:r>
    </w:p>
    <w:p w14:paraId="3216242E" w14:textId="77777777" w:rsidR="00E33B57" w:rsidRPr="00FE2718" w:rsidRDefault="00E33B57" w:rsidP="004676A7">
      <w:pPr>
        <w:pStyle w:val="Ttulo2"/>
      </w:pPr>
      <w:r w:rsidRPr="00FE2718">
        <w:t>As penalidades serão obrigatoriamente registradas no SICAF, e no caso de suspensão de licitar, o licitante deverá ser descredenciado por igual período, sem prejuízo das multas previstas neste Edital e das demais cominações legais.</w:t>
      </w:r>
    </w:p>
    <w:p w14:paraId="645C00B7" w14:textId="77777777" w:rsidR="00E33B57" w:rsidRDefault="00E33B57" w:rsidP="004676A7">
      <w:pPr>
        <w:pStyle w:val="Ttulo2"/>
      </w:pPr>
      <w:bookmarkStart w:id="67" w:name="_Hlk13485913"/>
      <w:r w:rsidRPr="00FE2718">
        <w:t xml:space="preserve">Caberá recurso no prazo de </w:t>
      </w:r>
      <w:r>
        <w:t>10 (dez)</w:t>
      </w:r>
      <w:r w:rsidRPr="00FE2718">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2FA1B830" w14:textId="77777777" w:rsidR="00E33B57" w:rsidRPr="00FE2718" w:rsidRDefault="00E33B57" w:rsidP="004676A7">
      <w:pPr>
        <w:pStyle w:val="Ttulo1"/>
      </w:pPr>
      <w:bookmarkStart w:id="68" w:name="_Toc140142028"/>
      <w:bookmarkStart w:id="69" w:name="_Toc143505323"/>
      <w:bookmarkEnd w:id="67"/>
      <w:r w:rsidRPr="00FE2718">
        <w:t>MULTAS</w:t>
      </w:r>
      <w:bookmarkEnd w:id="68"/>
      <w:bookmarkEnd w:id="69"/>
    </w:p>
    <w:p w14:paraId="7E2C0874" w14:textId="77777777" w:rsidR="00E33B57" w:rsidRDefault="00E33B57" w:rsidP="004676A7">
      <w:pPr>
        <w:pStyle w:val="Ttulo2"/>
      </w:pPr>
      <w:r w:rsidRPr="0032460E">
        <w:t>Comete infração administrativa nos termos da Lei nº 10.520, de 2002, a</w:t>
      </w:r>
      <w:r>
        <w:t xml:space="preserve"> </w:t>
      </w:r>
      <w:r w:rsidRPr="0032460E">
        <w:t>CONTRATADA que:</w:t>
      </w:r>
    </w:p>
    <w:p w14:paraId="0032DA47" w14:textId="77777777" w:rsidR="00E33B57" w:rsidRDefault="00E33B57" w:rsidP="004676A7">
      <w:pPr>
        <w:pStyle w:val="Ttulo3"/>
      </w:pPr>
      <w:r>
        <w:t>Pela i</w:t>
      </w:r>
      <w:r w:rsidRPr="0032460E">
        <w:t xml:space="preserve">nexecução total ou parcial </w:t>
      </w:r>
      <w:r>
        <w:t xml:space="preserve">de </w:t>
      </w:r>
      <w:r w:rsidRPr="0032460E">
        <w:t>qualquer das obrigações</w:t>
      </w:r>
      <w:r>
        <w:t xml:space="preserve"> </w:t>
      </w:r>
      <w:r w:rsidRPr="0032460E">
        <w:t>assumidas em</w:t>
      </w:r>
      <w:r>
        <w:t xml:space="preserve"> </w:t>
      </w:r>
      <w:r w:rsidRPr="0032460E">
        <w:t>decorrência da contratação;</w:t>
      </w:r>
    </w:p>
    <w:p w14:paraId="41247BB5" w14:textId="77777777" w:rsidR="00E33B57" w:rsidRDefault="00E33B57" w:rsidP="004676A7">
      <w:pPr>
        <w:pStyle w:val="Ttulo3"/>
      </w:pPr>
      <w:r w:rsidRPr="0032460E">
        <w:t>Ensejar o retardamento da execução do objeto;</w:t>
      </w:r>
    </w:p>
    <w:p w14:paraId="40DEE338" w14:textId="77777777" w:rsidR="00E33B57" w:rsidRDefault="00E33B57" w:rsidP="004676A7">
      <w:pPr>
        <w:pStyle w:val="Ttulo3"/>
      </w:pPr>
      <w:r w:rsidRPr="0032460E">
        <w:t>Falhar ou fraudar na execução do contrato;</w:t>
      </w:r>
    </w:p>
    <w:p w14:paraId="7223A2EB" w14:textId="77777777" w:rsidR="00E33B57" w:rsidRDefault="00E33B57" w:rsidP="004676A7">
      <w:pPr>
        <w:pStyle w:val="Ttulo3"/>
      </w:pPr>
      <w:r w:rsidRPr="0032460E">
        <w:t>Comportar-se de modo inidôneo; ou</w:t>
      </w:r>
    </w:p>
    <w:p w14:paraId="6A48F57B" w14:textId="77777777" w:rsidR="00E33B57" w:rsidRDefault="00E33B57" w:rsidP="004676A7">
      <w:pPr>
        <w:pStyle w:val="Ttulo3"/>
      </w:pPr>
      <w:r w:rsidRPr="0032460E">
        <w:t>Cometer fraude fiscal.</w:t>
      </w:r>
    </w:p>
    <w:p w14:paraId="38232B26" w14:textId="77777777" w:rsidR="00E33B57" w:rsidRDefault="00E33B57" w:rsidP="004676A7">
      <w:pPr>
        <w:pStyle w:val="Ttulo2"/>
      </w:pPr>
      <w:r w:rsidRPr="0032460E">
        <w:t>Pela inexecução total ou parcial do objeto deste contrato, a Administração pode</w:t>
      </w:r>
      <w:r>
        <w:t xml:space="preserve"> </w:t>
      </w:r>
      <w:r w:rsidRPr="0032460E">
        <w:t>aplicar à CONTRATADA as seguintes sanções:</w:t>
      </w:r>
    </w:p>
    <w:p w14:paraId="52415DB5" w14:textId="77777777" w:rsidR="00E33B57" w:rsidRDefault="00E33B57" w:rsidP="004676A7">
      <w:pPr>
        <w:pStyle w:val="Ttulo3"/>
      </w:pPr>
      <w:r w:rsidRPr="0032460E">
        <w:t>Advertência por escrito, quando do não cumprimento de</w:t>
      </w:r>
      <w:r>
        <w:t xml:space="preserve"> </w:t>
      </w:r>
      <w:r w:rsidRPr="0032460E">
        <w:t>quaisquer das</w:t>
      </w:r>
      <w:r>
        <w:t xml:space="preserve"> </w:t>
      </w:r>
      <w:r w:rsidRPr="0032460E">
        <w:t>obrigações contratuais consideradas faltas leves, assim</w:t>
      </w:r>
      <w:r>
        <w:t xml:space="preserve"> </w:t>
      </w:r>
      <w:r w:rsidRPr="0032460E">
        <w:t>entendidas aquelas</w:t>
      </w:r>
      <w:r>
        <w:t xml:space="preserve"> </w:t>
      </w:r>
      <w:r w:rsidRPr="0032460E">
        <w:t>que não acarretam prejuízos significativos para o serviço contratado</w:t>
      </w:r>
      <w:r>
        <w:t>.</w:t>
      </w:r>
    </w:p>
    <w:p w14:paraId="204F81C4" w14:textId="77777777" w:rsidR="00E33B57" w:rsidRDefault="00E33B57" w:rsidP="004676A7">
      <w:pPr>
        <w:pStyle w:val="Ttulo3"/>
      </w:pPr>
      <w:r w:rsidRPr="0032460E">
        <w:t>Multa de:</w:t>
      </w:r>
    </w:p>
    <w:p w14:paraId="09BBC141" w14:textId="77777777" w:rsidR="00E33B57" w:rsidRDefault="00E33B57" w:rsidP="004676A7">
      <w:pPr>
        <w:pStyle w:val="Ttulo4"/>
      </w:pPr>
      <w:r>
        <w:t xml:space="preserve"> </w:t>
      </w:r>
      <w:r w:rsidRPr="0032460E">
        <w:t>0,1% (um décimo por cento) até 0,2% (dois décimos por cento)</w:t>
      </w:r>
      <w:r>
        <w:t xml:space="preserve"> </w:t>
      </w:r>
      <w:r w:rsidRPr="0032460E">
        <w:t>por dia sobre o</w:t>
      </w:r>
      <w:r>
        <w:t xml:space="preserve"> </w:t>
      </w:r>
      <w:r w:rsidRPr="0032460E">
        <w:t>valor adjudicado em caso de atraso na execução dos</w:t>
      </w:r>
      <w:r>
        <w:t xml:space="preserve"> </w:t>
      </w:r>
      <w:r w:rsidRPr="0032460E">
        <w:t>serviços, limitada a incidência a</w:t>
      </w:r>
      <w:r>
        <w:t xml:space="preserve"> </w:t>
      </w:r>
      <w:r w:rsidRPr="0032460E">
        <w:t>15 (quinze) dias. Após o décimo quinto dia e a critério da Administração, no caso de</w:t>
      </w:r>
      <w:r>
        <w:t xml:space="preserve"> </w:t>
      </w:r>
      <w:r w:rsidRPr="0032460E">
        <w:t>execução com atraso, poderá ocorrer a não-aceitação do objeto, de forma a configurar,</w:t>
      </w:r>
      <w:r>
        <w:t xml:space="preserve"> </w:t>
      </w:r>
      <w:r w:rsidRPr="0032460E">
        <w:t>nessa hipótese, inexecução total da obrigação assumida, sem prejuízo da rescisão</w:t>
      </w:r>
      <w:r>
        <w:t xml:space="preserve"> </w:t>
      </w:r>
      <w:r w:rsidRPr="0032460E">
        <w:t>unilateral da avença;</w:t>
      </w:r>
    </w:p>
    <w:p w14:paraId="08FBAD7D" w14:textId="77777777" w:rsidR="00E33B57" w:rsidRPr="0032460E" w:rsidRDefault="00E33B57" w:rsidP="004676A7">
      <w:pPr>
        <w:pStyle w:val="Ttulo4"/>
      </w:pPr>
      <w:r w:rsidRPr="0032460E">
        <w:t xml:space="preserve"> 0,1% (um décimo por cento) até 10% (dez por cento) sobre o</w:t>
      </w:r>
      <w:r>
        <w:t xml:space="preserve"> </w:t>
      </w:r>
      <w:r w:rsidRPr="0032460E">
        <w:t>valor adjudicado, em</w:t>
      </w:r>
      <w:r>
        <w:t xml:space="preserve"> </w:t>
      </w:r>
      <w:r w:rsidRPr="0032460E">
        <w:t>caso de atraso na execução do objeto, por período superior ao previsto no subitem</w:t>
      </w:r>
      <w:r>
        <w:t xml:space="preserve"> </w:t>
      </w:r>
      <w:r w:rsidRPr="0032460E">
        <w:t>acima, ou de inexecução parcial da obrigação assumida;</w:t>
      </w:r>
    </w:p>
    <w:p w14:paraId="0CC674B7" w14:textId="77777777" w:rsidR="00E33B57" w:rsidRPr="0032460E" w:rsidRDefault="00E33B57" w:rsidP="004676A7">
      <w:pPr>
        <w:pStyle w:val="Ttulo4"/>
      </w:pPr>
      <w:r w:rsidRPr="0032460E">
        <w:t xml:space="preserve"> 0,1% (um décimo por cento) até 15% (quinze por cento) sobre</w:t>
      </w:r>
      <w:r>
        <w:t xml:space="preserve"> </w:t>
      </w:r>
      <w:r w:rsidRPr="0032460E">
        <w:t>o valor adjudicado,</w:t>
      </w:r>
      <w:r>
        <w:t xml:space="preserve"> </w:t>
      </w:r>
      <w:r w:rsidRPr="0032460E">
        <w:t>em caso de inexecução total da obrigação assumida;</w:t>
      </w:r>
    </w:p>
    <w:p w14:paraId="055DD979" w14:textId="77777777" w:rsidR="00E33B57" w:rsidRPr="0032460E" w:rsidRDefault="00E33B57" w:rsidP="004676A7">
      <w:pPr>
        <w:pStyle w:val="Ttulo4"/>
      </w:pPr>
      <w:r w:rsidRPr="0032460E">
        <w:t xml:space="preserve"> 0,2% a 3,2% por dia sobre o valor mensal do contrato, conforme</w:t>
      </w:r>
      <w:r>
        <w:t xml:space="preserve"> </w:t>
      </w:r>
      <w:r w:rsidRPr="0032460E">
        <w:t>detalhamento</w:t>
      </w:r>
      <w:r>
        <w:t xml:space="preserve"> </w:t>
      </w:r>
      <w:r w:rsidRPr="0032460E">
        <w:t>constante das tabelas 1 e 2, abaixo;</w:t>
      </w:r>
    </w:p>
    <w:p w14:paraId="6EDC011E" w14:textId="77777777" w:rsidR="00E33B57" w:rsidRPr="0032460E" w:rsidRDefault="00E33B57" w:rsidP="004676A7">
      <w:pPr>
        <w:pStyle w:val="Ttulo4"/>
      </w:pPr>
      <w:r w:rsidRPr="0032460E">
        <w:t xml:space="preserve"> 07% (sete centésimos por cento) do valor do contrato por dia</w:t>
      </w:r>
      <w:r>
        <w:t xml:space="preserve"> </w:t>
      </w:r>
      <w:r w:rsidRPr="0032460E">
        <w:t>de atraso na</w:t>
      </w:r>
      <w:r>
        <w:t xml:space="preserve"> </w:t>
      </w:r>
      <w:r w:rsidRPr="0032460E">
        <w:t xml:space="preserve">apresentação da garantia (seja para reforço ou por ocasião de </w:t>
      </w:r>
      <w:r w:rsidRPr="0032460E">
        <w:lastRenderedPageBreak/>
        <w:t>prorrogação), observado</w:t>
      </w:r>
      <w:r>
        <w:t xml:space="preserve"> </w:t>
      </w:r>
      <w:r w:rsidRPr="0032460E">
        <w:t>o máximo de 2% (dois por cento). O atraso superior a 25 (vinte e cinco) dias autorizará</w:t>
      </w:r>
      <w:r>
        <w:t xml:space="preserve"> </w:t>
      </w:r>
      <w:r w:rsidRPr="0032460E">
        <w:t>a Administração CONTRATANTE a promover a rescisão do contrato;</w:t>
      </w:r>
    </w:p>
    <w:p w14:paraId="3B4D5668" w14:textId="77777777" w:rsidR="00E33B57" w:rsidRDefault="00E33B57" w:rsidP="004676A7">
      <w:pPr>
        <w:pStyle w:val="Ttulo2"/>
      </w:pPr>
      <w:r w:rsidRPr="0032460E">
        <w:t>As penalidades de multa decorrentes de fatos diversos serão consideradas independentes entre si</w:t>
      </w:r>
      <w:r>
        <w:t xml:space="preserve"> e podem ser:</w:t>
      </w:r>
    </w:p>
    <w:p w14:paraId="7D7D31B3" w14:textId="77777777" w:rsidR="00E33B57" w:rsidRDefault="00E33B57" w:rsidP="004676A7">
      <w:pPr>
        <w:pStyle w:val="Ttulo3"/>
      </w:pPr>
      <w:r w:rsidRPr="0032460E">
        <w:t>Suspensão de licitar e impedimento de contratar com o órgão,</w:t>
      </w:r>
      <w:r>
        <w:t xml:space="preserve"> </w:t>
      </w:r>
      <w:r w:rsidRPr="0032460E">
        <w:t>entidade ou unidade administrativa</w:t>
      </w:r>
      <w:r>
        <w:t xml:space="preserve"> </w:t>
      </w:r>
      <w:r w:rsidRPr="0032460E">
        <w:t>pela qual a Administração Pública opera</w:t>
      </w:r>
      <w:r>
        <w:t xml:space="preserve"> </w:t>
      </w:r>
      <w:r w:rsidRPr="0032460E">
        <w:t>e atua concretamente, pelo prazo de até dois anos</w:t>
      </w:r>
      <w:r>
        <w:t>.</w:t>
      </w:r>
    </w:p>
    <w:p w14:paraId="654F297E" w14:textId="77777777" w:rsidR="00E33B57" w:rsidRPr="00AA1A93" w:rsidRDefault="00E33B57" w:rsidP="004676A7">
      <w:pPr>
        <w:pStyle w:val="Ttulo3"/>
      </w:pPr>
      <w:r w:rsidRPr="0032460E">
        <w:t>Sanção de impedimento de licitar e contratar com órgãos e</w:t>
      </w:r>
      <w:r>
        <w:t xml:space="preserve"> </w:t>
      </w:r>
      <w:r w:rsidRPr="0032460E">
        <w:t>entidades da União, com o</w:t>
      </w:r>
      <w:r>
        <w:t xml:space="preserve"> </w:t>
      </w:r>
      <w:r w:rsidRPr="00AA1A93">
        <w:t>consequente descredenciamento no SICAF pelo</w:t>
      </w:r>
      <w:r>
        <w:t xml:space="preserve"> </w:t>
      </w:r>
      <w:r w:rsidRPr="00AA1A93">
        <w:t xml:space="preserve">prazo de até </w:t>
      </w:r>
      <w:r>
        <w:t>05 (</w:t>
      </w:r>
      <w:r w:rsidRPr="00AA1A93">
        <w:t>cinco</w:t>
      </w:r>
      <w:r>
        <w:t>)</w:t>
      </w:r>
      <w:r w:rsidRPr="00AA1A93">
        <w:t xml:space="preserve"> anos.</w:t>
      </w:r>
      <w:r>
        <w:t xml:space="preserve"> </w:t>
      </w:r>
      <w:r w:rsidRPr="0032460E">
        <w:t>A Sanção de impedimento de licitar e contratar prevista neste</w:t>
      </w:r>
      <w:r>
        <w:t xml:space="preserve"> </w:t>
      </w:r>
      <w:r w:rsidRPr="0032460E">
        <w:t>subitem também é</w:t>
      </w:r>
      <w:r>
        <w:t xml:space="preserve"> </w:t>
      </w:r>
      <w:r w:rsidRPr="00AA1A93">
        <w:t>aplicável em quaisquer das hipóteses previstas como infração administrativa no subitem</w:t>
      </w:r>
      <w:r>
        <w:t xml:space="preserve"> </w:t>
      </w:r>
      <w:r w:rsidRPr="00AA1A93">
        <w:t>2</w:t>
      </w:r>
      <w:r>
        <w:t>0</w:t>
      </w:r>
      <w:r w:rsidRPr="00AA1A93">
        <w:t>.1 deste Termo de Referência.</w:t>
      </w:r>
    </w:p>
    <w:p w14:paraId="40A28425" w14:textId="77777777" w:rsidR="00E33B57" w:rsidRDefault="00E33B57" w:rsidP="004676A7">
      <w:pPr>
        <w:pStyle w:val="Ttulo3"/>
      </w:pPr>
      <w:r w:rsidRPr="0032460E">
        <w:t>Declaração de inidoneidade para licitar ou contratar com a Administração Pública,</w:t>
      </w:r>
      <w:r>
        <w:t xml:space="preserve"> </w:t>
      </w:r>
      <w:r w:rsidRPr="00AA1A93">
        <w:t>enquanto perdurarem os motivos determinantes da punição ou até que seja promovida a</w:t>
      </w:r>
      <w:r>
        <w:t xml:space="preserve"> </w:t>
      </w:r>
      <w:r w:rsidRPr="00AA1A93">
        <w:t>reabilitação perante a própria autoridade que aplicou a penalidade, que será concedida</w:t>
      </w:r>
      <w:r>
        <w:t xml:space="preserve"> </w:t>
      </w:r>
      <w:r w:rsidRPr="00AA1A93">
        <w:t>sempre que a Contratada ressarcir a Contratante pelos prejuízos causados</w:t>
      </w:r>
      <w:r>
        <w:t>.</w:t>
      </w:r>
    </w:p>
    <w:p w14:paraId="624AD6E8" w14:textId="77777777" w:rsidR="00E33B57" w:rsidRDefault="00E33B57" w:rsidP="004676A7">
      <w:pPr>
        <w:pStyle w:val="Ttulo2"/>
      </w:pPr>
      <w:r w:rsidRPr="0032460E">
        <w:t>As sanções poderão ser aplicadas à CONTRATADA juntamente com as de multa,</w:t>
      </w:r>
      <w:r>
        <w:t xml:space="preserve"> </w:t>
      </w:r>
      <w:r w:rsidRPr="00AA1A93">
        <w:t>descontando-a dos pagamentos a serem efetuados.</w:t>
      </w:r>
    </w:p>
    <w:p w14:paraId="5DF5A036" w14:textId="04A3C42B" w:rsidR="00E33B57" w:rsidRPr="00E33B57" w:rsidRDefault="00E33B57" w:rsidP="004676A7">
      <w:pPr>
        <w:pStyle w:val="Ttulo2"/>
        <w:rPr>
          <w:rFonts w:eastAsia="Times New Roman"/>
          <w:color w:val="000000"/>
        </w:rPr>
      </w:pPr>
      <w:r w:rsidRPr="0032460E">
        <w:t>Para efeito de aplicação de multas, às infrações são atribuídos graus, de acordo</w:t>
      </w:r>
      <w:r>
        <w:t xml:space="preserve"> </w:t>
      </w:r>
      <w:r w:rsidRPr="00E33B57">
        <w:rPr>
          <w:rFonts w:eastAsia="Times New Roman"/>
          <w:color w:val="000000"/>
        </w:rPr>
        <w:t>com as tabelas 1 e 2:</w:t>
      </w:r>
    </w:p>
    <w:p w14:paraId="0AD962E9" w14:textId="77777777" w:rsidR="00E33B57" w:rsidRPr="0032460E" w:rsidRDefault="00E33B57" w:rsidP="00E33B57">
      <w:pPr>
        <w:tabs>
          <w:tab w:val="left" w:pos="1134"/>
        </w:tabs>
        <w:ind w:left="1134"/>
        <w:rPr>
          <w:b/>
          <w:bCs/>
          <w:color w:val="000000"/>
        </w:rPr>
      </w:pPr>
      <w:r w:rsidRPr="0032460E">
        <w:rPr>
          <w:b/>
          <w:bCs/>
          <w:color w:val="000000"/>
        </w:rPr>
        <w:t>Tabela 01</w:t>
      </w:r>
    </w:p>
    <w:tbl>
      <w:tblPr>
        <w:tblStyle w:val="Tabelacomgrade"/>
        <w:tblW w:w="0" w:type="auto"/>
        <w:tblInd w:w="1134" w:type="dxa"/>
        <w:tblLook w:val="04A0" w:firstRow="1" w:lastRow="0" w:firstColumn="1" w:lastColumn="0" w:noHBand="0" w:noVBand="1"/>
      </w:tblPr>
      <w:tblGrid>
        <w:gridCol w:w="923"/>
        <w:gridCol w:w="7004"/>
      </w:tblGrid>
      <w:tr w:rsidR="00E33B57" w:rsidRPr="0032460E" w14:paraId="03546566" w14:textId="77777777" w:rsidTr="00C2796D">
        <w:tc>
          <w:tcPr>
            <w:tcW w:w="923" w:type="dxa"/>
          </w:tcPr>
          <w:p w14:paraId="50B44921" w14:textId="77777777" w:rsidR="00E33B57" w:rsidRPr="0032460E" w:rsidRDefault="00E33B57" w:rsidP="00C2796D">
            <w:pPr>
              <w:tabs>
                <w:tab w:val="left" w:pos="1134"/>
              </w:tabs>
              <w:jc w:val="center"/>
              <w:rPr>
                <w:rFonts w:eastAsia="Times New Roman"/>
                <w:color w:val="000000"/>
              </w:rPr>
            </w:pPr>
            <w:r w:rsidRPr="0032460E">
              <w:rPr>
                <w:b/>
                <w:bCs/>
                <w:color w:val="000000"/>
              </w:rPr>
              <w:t>GRAU</w:t>
            </w:r>
          </w:p>
        </w:tc>
        <w:tc>
          <w:tcPr>
            <w:tcW w:w="7004" w:type="dxa"/>
          </w:tcPr>
          <w:p w14:paraId="2F665194" w14:textId="77777777" w:rsidR="00E33B57" w:rsidRPr="0032460E" w:rsidRDefault="00E33B57" w:rsidP="00C2796D">
            <w:pPr>
              <w:tabs>
                <w:tab w:val="left" w:pos="1134"/>
              </w:tabs>
              <w:jc w:val="center"/>
              <w:rPr>
                <w:rFonts w:eastAsia="Times New Roman"/>
                <w:color w:val="000000"/>
              </w:rPr>
            </w:pPr>
            <w:r w:rsidRPr="0032460E">
              <w:rPr>
                <w:b/>
                <w:bCs/>
                <w:color w:val="000000"/>
              </w:rPr>
              <w:t>CORRESPONDÊNCIA</w:t>
            </w:r>
          </w:p>
        </w:tc>
      </w:tr>
      <w:tr w:rsidR="00E33B57" w:rsidRPr="0032460E" w14:paraId="242A1879" w14:textId="77777777" w:rsidTr="00C2796D">
        <w:tc>
          <w:tcPr>
            <w:tcW w:w="923" w:type="dxa"/>
            <w:vAlign w:val="center"/>
          </w:tcPr>
          <w:p w14:paraId="57C2AA3C" w14:textId="77777777" w:rsidR="00E33B57" w:rsidRPr="0032460E" w:rsidRDefault="00E33B57" w:rsidP="00C2796D">
            <w:pPr>
              <w:tabs>
                <w:tab w:val="left" w:pos="1134"/>
              </w:tabs>
              <w:jc w:val="center"/>
              <w:rPr>
                <w:rFonts w:eastAsia="Times New Roman"/>
                <w:color w:val="000000"/>
              </w:rPr>
            </w:pPr>
            <w:r w:rsidRPr="0032460E">
              <w:rPr>
                <w:rFonts w:eastAsia="Times New Roman"/>
                <w:color w:val="000000"/>
              </w:rPr>
              <w:t>01</w:t>
            </w:r>
          </w:p>
        </w:tc>
        <w:tc>
          <w:tcPr>
            <w:tcW w:w="7004" w:type="dxa"/>
          </w:tcPr>
          <w:p w14:paraId="620991C5" w14:textId="77777777" w:rsidR="00E33B57" w:rsidRPr="0032460E" w:rsidRDefault="00E33B57" w:rsidP="00C2796D">
            <w:pPr>
              <w:tabs>
                <w:tab w:val="left" w:pos="1134"/>
              </w:tabs>
              <w:rPr>
                <w:rFonts w:eastAsia="Times New Roman"/>
                <w:color w:val="000000"/>
              </w:rPr>
            </w:pPr>
            <w:r w:rsidRPr="0032460E">
              <w:rPr>
                <w:color w:val="000000"/>
              </w:rPr>
              <w:t>0,2% ao dia sobre o valor mensal do contrato</w:t>
            </w:r>
          </w:p>
        </w:tc>
      </w:tr>
      <w:tr w:rsidR="00E33B57" w:rsidRPr="0032460E" w14:paraId="11672A6E" w14:textId="77777777" w:rsidTr="00C2796D">
        <w:tc>
          <w:tcPr>
            <w:tcW w:w="923" w:type="dxa"/>
            <w:vAlign w:val="center"/>
          </w:tcPr>
          <w:p w14:paraId="7DF98EA1" w14:textId="77777777" w:rsidR="00E33B57" w:rsidRPr="0032460E" w:rsidRDefault="00E33B57" w:rsidP="00C2796D">
            <w:pPr>
              <w:tabs>
                <w:tab w:val="left" w:pos="1134"/>
              </w:tabs>
              <w:jc w:val="center"/>
              <w:rPr>
                <w:rFonts w:eastAsia="Times New Roman"/>
                <w:color w:val="000000"/>
              </w:rPr>
            </w:pPr>
            <w:r w:rsidRPr="0032460E">
              <w:rPr>
                <w:rFonts w:eastAsia="Times New Roman"/>
                <w:color w:val="000000"/>
              </w:rPr>
              <w:t>02</w:t>
            </w:r>
          </w:p>
        </w:tc>
        <w:tc>
          <w:tcPr>
            <w:tcW w:w="7004" w:type="dxa"/>
          </w:tcPr>
          <w:p w14:paraId="69E1AAED" w14:textId="77777777" w:rsidR="00E33B57" w:rsidRPr="0032460E" w:rsidRDefault="00E33B57" w:rsidP="00C2796D">
            <w:pPr>
              <w:tabs>
                <w:tab w:val="left" w:pos="1134"/>
              </w:tabs>
              <w:rPr>
                <w:rFonts w:eastAsia="Times New Roman"/>
                <w:color w:val="000000"/>
              </w:rPr>
            </w:pPr>
            <w:r w:rsidRPr="0032460E">
              <w:rPr>
                <w:color w:val="000000"/>
              </w:rPr>
              <w:t>0,4% ao dia sobre o valor mensal do contrato</w:t>
            </w:r>
          </w:p>
        </w:tc>
      </w:tr>
      <w:tr w:rsidR="00E33B57" w:rsidRPr="0032460E" w14:paraId="1EB037AD" w14:textId="77777777" w:rsidTr="00C2796D">
        <w:tc>
          <w:tcPr>
            <w:tcW w:w="923" w:type="dxa"/>
            <w:vAlign w:val="center"/>
          </w:tcPr>
          <w:p w14:paraId="3DD379C1" w14:textId="77777777" w:rsidR="00E33B57" w:rsidRPr="0032460E" w:rsidRDefault="00E33B57" w:rsidP="00C2796D">
            <w:pPr>
              <w:tabs>
                <w:tab w:val="left" w:pos="1134"/>
              </w:tabs>
              <w:jc w:val="center"/>
              <w:rPr>
                <w:rFonts w:eastAsia="Times New Roman"/>
                <w:color w:val="000000"/>
              </w:rPr>
            </w:pPr>
            <w:r w:rsidRPr="0032460E">
              <w:rPr>
                <w:rFonts w:eastAsia="Times New Roman"/>
                <w:color w:val="000000"/>
              </w:rPr>
              <w:t>03</w:t>
            </w:r>
          </w:p>
        </w:tc>
        <w:tc>
          <w:tcPr>
            <w:tcW w:w="7004" w:type="dxa"/>
          </w:tcPr>
          <w:p w14:paraId="74F2B900" w14:textId="77777777" w:rsidR="00E33B57" w:rsidRPr="0032460E" w:rsidRDefault="00E33B57" w:rsidP="00C2796D">
            <w:pPr>
              <w:tabs>
                <w:tab w:val="left" w:pos="1134"/>
              </w:tabs>
              <w:rPr>
                <w:rFonts w:eastAsia="Times New Roman"/>
                <w:color w:val="000000"/>
              </w:rPr>
            </w:pPr>
            <w:r w:rsidRPr="0032460E">
              <w:rPr>
                <w:color w:val="000000"/>
              </w:rPr>
              <w:t>0,8% ao dia sobre o valor mensal do contrato</w:t>
            </w:r>
          </w:p>
        </w:tc>
      </w:tr>
      <w:tr w:rsidR="00E33B57" w:rsidRPr="0032460E" w14:paraId="4FE13C4E" w14:textId="77777777" w:rsidTr="00C2796D">
        <w:tc>
          <w:tcPr>
            <w:tcW w:w="923" w:type="dxa"/>
            <w:vAlign w:val="center"/>
          </w:tcPr>
          <w:p w14:paraId="6954B94B" w14:textId="77777777" w:rsidR="00E33B57" w:rsidRPr="0032460E" w:rsidRDefault="00E33B57" w:rsidP="00C2796D">
            <w:pPr>
              <w:tabs>
                <w:tab w:val="left" w:pos="1134"/>
              </w:tabs>
              <w:jc w:val="center"/>
              <w:rPr>
                <w:rFonts w:eastAsia="Times New Roman"/>
                <w:color w:val="000000"/>
              </w:rPr>
            </w:pPr>
            <w:r w:rsidRPr="0032460E">
              <w:rPr>
                <w:rFonts w:eastAsia="Times New Roman"/>
                <w:color w:val="000000"/>
              </w:rPr>
              <w:t>04</w:t>
            </w:r>
          </w:p>
        </w:tc>
        <w:tc>
          <w:tcPr>
            <w:tcW w:w="7004" w:type="dxa"/>
          </w:tcPr>
          <w:p w14:paraId="72555D17" w14:textId="77777777" w:rsidR="00E33B57" w:rsidRPr="0032460E" w:rsidRDefault="00E33B57" w:rsidP="00C2796D">
            <w:pPr>
              <w:tabs>
                <w:tab w:val="left" w:pos="1134"/>
              </w:tabs>
              <w:rPr>
                <w:rFonts w:eastAsia="Times New Roman"/>
                <w:color w:val="000000"/>
              </w:rPr>
            </w:pPr>
            <w:r w:rsidRPr="0032460E">
              <w:rPr>
                <w:color w:val="000000"/>
              </w:rPr>
              <w:t>1,6% ao dia sobre o valor mensal do contrato</w:t>
            </w:r>
          </w:p>
        </w:tc>
      </w:tr>
      <w:tr w:rsidR="00E33B57" w:rsidRPr="0032460E" w14:paraId="3639A950" w14:textId="77777777" w:rsidTr="00C2796D">
        <w:tc>
          <w:tcPr>
            <w:tcW w:w="923" w:type="dxa"/>
            <w:vAlign w:val="center"/>
          </w:tcPr>
          <w:p w14:paraId="0ED36D68" w14:textId="77777777" w:rsidR="00E33B57" w:rsidRPr="0032460E" w:rsidRDefault="00E33B57" w:rsidP="00C2796D">
            <w:pPr>
              <w:tabs>
                <w:tab w:val="left" w:pos="1134"/>
              </w:tabs>
              <w:jc w:val="center"/>
              <w:rPr>
                <w:rFonts w:eastAsia="Times New Roman"/>
                <w:color w:val="000000"/>
              </w:rPr>
            </w:pPr>
            <w:r w:rsidRPr="0032460E">
              <w:rPr>
                <w:rFonts w:eastAsia="Times New Roman"/>
                <w:color w:val="000000"/>
              </w:rPr>
              <w:t>05</w:t>
            </w:r>
          </w:p>
        </w:tc>
        <w:tc>
          <w:tcPr>
            <w:tcW w:w="7004" w:type="dxa"/>
          </w:tcPr>
          <w:p w14:paraId="6018E5ED" w14:textId="77777777" w:rsidR="00E33B57" w:rsidRPr="0032460E" w:rsidRDefault="00E33B57" w:rsidP="00C2796D">
            <w:pPr>
              <w:tabs>
                <w:tab w:val="left" w:pos="1134"/>
              </w:tabs>
              <w:rPr>
                <w:rFonts w:eastAsia="Times New Roman"/>
                <w:color w:val="000000"/>
              </w:rPr>
            </w:pPr>
            <w:r w:rsidRPr="0032460E">
              <w:rPr>
                <w:color w:val="000000"/>
              </w:rPr>
              <w:t>3,2% ao dia sobre o valor mensal do contrato</w:t>
            </w:r>
          </w:p>
        </w:tc>
      </w:tr>
    </w:tbl>
    <w:p w14:paraId="5D213156" w14:textId="77777777" w:rsidR="00E33B57" w:rsidRPr="0032460E" w:rsidRDefault="00E33B57" w:rsidP="00E33B57">
      <w:pPr>
        <w:tabs>
          <w:tab w:val="left" w:pos="1134"/>
        </w:tabs>
        <w:ind w:left="1134"/>
        <w:rPr>
          <w:rFonts w:eastAsia="Times New Roman"/>
          <w:color w:val="000000"/>
        </w:rPr>
      </w:pPr>
    </w:p>
    <w:p w14:paraId="5D6E90D3" w14:textId="77777777" w:rsidR="00E33B57" w:rsidRPr="0032460E" w:rsidRDefault="00E33B57" w:rsidP="00E33B57">
      <w:pPr>
        <w:tabs>
          <w:tab w:val="left" w:pos="1134"/>
        </w:tabs>
        <w:ind w:left="1134"/>
        <w:rPr>
          <w:b/>
          <w:bCs/>
          <w:color w:val="000000"/>
        </w:rPr>
      </w:pPr>
      <w:r w:rsidRPr="0032460E">
        <w:rPr>
          <w:b/>
          <w:bCs/>
          <w:color w:val="000000"/>
        </w:rPr>
        <w:t>Tabela 02</w:t>
      </w:r>
    </w:p>
    <w:tbl>
      <w:tblPr>
        <w:tblStyle w:val="Tabelacomgrade"/>
        <w:tblW w:w="0" w:type="auto"/>
        <w:tblInd w:w="1134" w:type="dxa"/>
        <w:tblLook w:val="04A0" w:firstRow="1" w:lastRow="0" w:firstColumn="1" w:lastColumn="0" w:noHBand="0" w:noVBand="1"/>
      </w:tblPr>
      <w:tblGrid>
        <w:gridCol w:w="857"/>
        <w:gridCol w:w="5814"/>
        <w:gridCol w:w="1256"/>
      </w:tblGrid>
      <w:tr w:rsidR="00E33B57" w:rsidRPr="0032460E" w14:paraId="00FCB287" w14:textId="77777777" w:rsidTr="00C2796D">
        <w:tc>
          <w:tcPr>
            <w:tcW w:w="7927" w:type="dxa"/>
            <w:gridSpan w:val="3"/>
          </w:tcPr>
          <w:p w14:paraId="75B6CDA9" w14:textId="77777777" w:rsidR="00E33B57" w:rsidRPr="0032460E" w:rsidRDefault="00E33B57" w:rsidP="00C2796D">
            <w:pPr>
              <w:tabs>
                <w:tab w:val="left" w:pos="1134"/>
              </w:tabs>
              <w:jc w:val="center"/>
              <w:rPr>
                <w:b/>
                <w:bCs/>
                <w:color w:val="000000"/>
              </w:rPr>
            </w:pPr>
            <w:r w:rsidRPr="0032460E">
              <w:rPr>
                <w:b/>
                <w:bCs/>
                <w:color w:val="000000"/>
              </w:rPr>
              <w:t>INFRAÇÃO</w:t>
            </w:r>
          </w:p>
        </w:tc>
      </w:tr>
      <w:tr w:rsidR="00E33B57" w:rsidRPr="0032460E" w14:paraId="5F0B1E8F" w14:textId="77777777" w:rsidTr="00C2796D">
        <w:tc>
          <w:tcPr>
            <w:tcW w:w="857" w:type="dxa"/>
          </w:tcPr>
          <w:p w14:paraId="79598855" w14:textId="77777777" w:rsidR="00E33B57" w:rsidRPr="00026890" w:rsidRDefault="00E33B57" w:rsidP="00C2796D">
            <w:pPr>
              <w:tabs>
                <w:tab w:val="left" w:pos="1134"/>
              </w:tabs>
              <w:jc w:val="center"/>
              <w:rPr>
                <w:b/>
                <w:bCs/>
                <w:color w:val="000000"/>
              </w:rPr>
            </w:pPr>
            <w:r w:rsidRPr="00026890">
              <w:rPr>
                <w:b/>
                <w:bCs/>
                <w:color w:val="000000"/>
              </w:rPr>
              <w:t>ITEM</w:t>
            </w:r>
          </w:p>
        </w:tc>
        <w:tc>
          <w:tcPr>
            <w:tcW w:w="5814" w:type="dxa"/>
          </w:tcPr>
          <w:p w14:paraId="7AD013EC" w14:textId="77777777" w:rsidR="00E33B57" w:rsidRPr="00026890" w:rsidRDefault="00E33B57" w:rsidP="00C2796D">
            <w:pPr>
              <w:tabs>
                <w:tab w:val="left" w:pos="1134"/>
              </w:tabs>
              <w:jc w:val="center"/>
              <w:rPr>
                <w:b/>
                <w:bCs/>
                <w:color w:val="000000"/>
              </w:rPr>
            </w:pPr>
            <w:r w:rsidRPr="00026890">
              <w:rPr>
                <w:b/>
                <w:bCs/>
                <w:color w:val="000000"/>
              </w:rPr>
              <w:t>DESCRIÇÃO</w:t>
            </w:r>
          </w:p>
        </w:tc>
        <w:tc>
          <w:tcPr>
            <w:tcW w:w="1256" w:type="dxa"/>
          </w:tcPr>
          <w:p w14:paraId="1B993175" w14:textId="77777777" w:rsidR="00E33B57" w:rsidRPr="00026890" w:rsidRDefault="00E33B57" w:rsidP="00C2796D">
            <w:pPr>
              <w:tabs>
                <w:tab w:val="left" w:pos="1134"/>
              </w:tabs>
              <w:jc w:val="center"/>
              <w:rPr>
                <w:b/>
                <w:bCs/>
                <w:color w:val="000000"/>
              </w:rPr>
            </w:pPr>
            <w:r w:rsidRPr="00026890">
              <w:rPr>
                <w:b/>
                <w:bCs/>
                <w:color w:val="000000"/>
              </w:rPr>
              <w:t>GRAU</w:t>
            </w:r>
          </w:p>
        </w:tc>
      </w:tr>
      <w:tr w:rsidR="00E33B57" w:rsidRPr="0032460E" w14:paraId="42C5EAE3" w14:textId="77777777" w:rsidTr="00C2796D">
        <w:tc>
          <w:tcPr>
            <w:tcW w:w="857" w:type="dxa"/>
            <w:vAlign w:val="center"/>
          </w:tcPr>
          <w:p w14:paraId="48A0319C" w14:textId="77777777" w:rsidR="00E33B57" w:rsidRPr="0032460E" w:rsidRDefault="00E33B57" w:rsidP="00C2796D">
            <w:pPr>
              <w:tabs>
                <w:tab w:val="left" w:pos="1134"/>
              </w:tabs>
              <w:jc w:val="center"/>
              <w:rPr>
                <w:color w:val="000000"/>
              </w:rPr>
            </w:pPr>
            <w:r w:rsidRPr="0032460E">
              <w:rPr>
                <w:color w:val="000000"/>
              </w:rPr>
              <w:t>01</w:t>
            </w:r>
          </w:p>
        </w:tc>
        <w:tc>
          <w:tcPr>
            <w:tcW w:w="5814" w:type="dxa"/>
          </w:tcPr>
          <w:p w14:paraId="449C0976" w14:textId="77777777" w:rsidR="00E33B57" w:rsidRPr="0032460E" w:rsidRDefault="00E33B57" w:rsidP="00C2796D">
            <w:pPr>
              <w:rPr>
                <w:color w:val="000000"/>
              </w:rPr>
            </w:pPr>
            <w:r w:rsidRPr="00793831">
              <w:rPr>
                <w:rFonts w:eastAsia="Times New Roman"/>
                <w:color w:val="000000"/>
              </w:rPr>
              <w:t>Permitir situação que crie a possibilidade de causar dano</w:t>
            </w:r>
            <w:r>
              <w:rPr>
                <w:rFonts w:eastAsia="Times New Roman"/>
                <w:color w:val="000000"/>
              </w:rPr>
              <w:t xml:space="preserve"> </w:t>
            </w:r>
            <w:r w:rsidRPr="00793831">
              <w:rPr>
                <w:rFonts w:eastAsia="Times New Roman"/>
                <w:color w:val="000000"/>
              </w:rPr>
              <w:t>físico, lesão corporal ou consequências</w:t>
            </w:r>
            <w:r w:rsidRPr="0032460E">
              <w:rPr>
                <w:rFonts w:eastAsia="Times New Roman"/>
                <w:color w:val="000000"/>
              </w:rPr>
              <w:t xml:space="preserve"> letais, </w:t>
            </w:r>
            <w:r w:rsidRPr="0032460E">
              <w:rPr>
                <w:color w:val="000000"/>
              </w:rPr>
              <w:t>por</w:t>
            </w:r>
            <w:r>
              <w:rPr>
                <w:color w:val="000000"/>
              </w:rPr>
              <w:t xml:space="preserve"> </w:t>
            </w:r>
            <w:r w:rsidRPr="0032460E">
              <w:rPr>
                <w:color w:val="000000"/>
              </w:rPr>
              <w:t>ocorrência;</w:t>
            </w:r>
          </w:p>
        </w:tc>
        <w:tc>
          <w:tcPr>
            <w:tcW w:w="1256" w:type="dxa"/>
            <w:vAlign w:val="center"/>
          </w:tcPr>
          <w:p w14:paraId="3123BAE7" w14:textId="77777777" w:rsidR="00E33B57" w:rsidRPr="0032460E" w:rsidRDefault="00E33B57" w:rsidP="00C2796D">
            <w:pPr>
              <w:tabs>
                <w:tab w:val="left" w:pos="1134"/>
              </w:tabs>
              <w:jc w:val="center"/>
              <w:rPr>
                <w:color w:val="000000"/>
              </w:rPr>
            </w:pPr>
            <w:r w:rsidRPr="0032460E">
              <w:rPr>
                <w:color w:val="000000"/>
              </w:rPr>
              <w:t>05</w:t>
            </w:r>
          </w:p>
        </w:tc>
      </w:tr>
      <w:tr w:rsidR="00E33B57" w:rsidRPr="0032460E" w14:paraId="7054B80D" w14:textId="77777777" w:rsidTr="00C2796D">
        <w:tc>
          <w:tcPr>
            <w:tcW w:w="857" w:type="dxa"/>
            <w:vAlign w:val="center"/>
          </w:tcPr>
          <w:p w14:paraId="3DD0DE6E" w14:textId="77777777" w:rsidR="00E33B57" w:rsidRPr="0032460E" w:rsidRDefault="00E33B57" w:rsidP="00C2796D">
            <w:pPr>
              <w:tabs>
                <w:tab w:val="left" w:pos="1134"/>
              </w:tabs>
              <w:jc w:val="center"/>
              <w:rPr>
                <w:color w:val="000000"/>
              </w:rPr>
            </w:pPr>
            <w:r w:rsidRPr="0032460E">
              <w:rPr>
                <w:color w:val="000000"/>
              </w:rPr>
              <w:t>02</w:t>
            </w:r>
          </w:p>
        </w:tc>
        <w:tc>
          <w:tcPr>
            <w:tcW w:w="5814" w:type="dxa"/>
          </w:tcPr>
          <w:p w14:paraId="10F2053E" w14:textId="77777777" w:rsidR="00E33B57" w:rsidRPr="0032460E" w:rsidRDefault="00E33B57" w:rsidP="00C2796D">
            <w:pPr>
              <w:rPr>
                <w:color w:val="000000"/>
              </w:rPr>
            </w:pPr>
            <w:r w:rsidRPr="0032460E">
              <w:rPr>
                <w:rFonts w:eastAsia="Times New Roman"/>
                <w:color w:val="000000"/>
              </w:rPr>
              <w:t>Suspender ou interromper, salvo motivo de força maior ou</w:t>
            </w:r>
            <w:r>
              <w:rPr>
                <w:rFonts w:eastAsia="Times New Roman"/>
                <w:color w:val="000000"/>
              </w:rPr>
              <w:t xml:space="preserve"> </w:t>
            </w:r>
            <w:r w:rsidRPr="0032460E">
              <w:rPr>
                <w:rFonts w:eastAsia="Times New Roman"/>
                <w:color w:val="000000"/>
              </w:rPr>
              <w:t>caso fortuito, os serviços contratuais por dia e por unidade</w:t>
            </w:r>
            <w:r>
              <w:rPr>
                <w:rFonts w:eastAsia="Times New Roman"/>
                <w:color w:val="000000"/>
              </w:rPr>
              <w:t xml:space="preserve"> </w:t>
            </w:r>
            <w:r w:rsidRPr="0032460E">
              <w:rPr>
                <w:rFonts w:eastAsia="Times New Roman"/>
                <w:color w:val="000000"/>
              </w:rPr>
              <w:t>de atendimento;</w:t>
            </w:r>
          </w:p>
        </w:tc>
        <w:tc>
          <w:tcPr>
            <w:tcW w:w="1256" w:type="dxa"/>
            <w:vAlign w:val="center"/>
          </w:tcPr>
          <w:p w14:paraId="2FBFE8DA" w14:textId="77777777" w:rsidR="00E33B57" w:rsidRPr="0032460E" w:rsidRDefault="00E33B57" w:rsidP="00C2796D">
            <w:pPr>
              <w:tabs>
                <w:tab w:val="left" w:pos="1134"/>
              </w:tabs>
              <w:jc w:val="center"/>
              <w:rPr>
                <w:color w:val="000000"/>
              </w:rPr>
            </w:pPr>
            <w:r w:rsidRPr="0032460E">
              <w:rPr>
                <w:color w:val="000000"/>
              </w:rPr>
              <w:t>04</w:t>
            </w:r>
          </w:p>
        </w:tc>
      </w:tr>
      <w:tr w:rsidR="00E33B57" w:rsidRPr="0032460E" w14:paraId="0E527662" w14:textId="77777777" w:rsidTr="00C2796D">
        <w:tc>
          <w:tcPr>
            <w:tcW w:w="857" w:type="dxa"/>
            <w:vAlign w:val="center"/>
          </w:tcPr>
          <w:p w14:paraId="7D25C826" w14:textId="77777777" w:rsidR="00E33B57" w:rsidRPr="0032460E" w:rsidRDefault="00E33B57" w:rsidP="00C2796D">
            <w:pPr>
              <w:tabs>
                <w:tab w:val="left" w:pos="1134"/>
              </w:tabs>
              <w:jc w:val="center"/>
              <w:rPr>
                <w:color w:val="000000"/>
              </w:rPr>
            </w:pPr>
            <w:r w:rsidRPr="0032460E">
              <w:rPr>
                <w:color w:val="000000"/>
              </w:rPr>
              <w:t>03</w:t>
            </w:r>
          </w:p>
        </w:tc>
        <w:tc>
          <w:tcPr>
            <w:tcW w:w="5814" w:type="dxa"/>
          </w:tcPr>
          <w:p w14:paraId="2D7C5CB5" w14:textId="77777777" w:rsidR="00E33B57" w:rsidRPr="0032460E" w:rsidRDefault="00E33B57" w:rsidP="00C2796D">
            <w:pPr>
              <w:rPr>
                <w:color w:val="000000"/>
              </w:rPr>
            </w:pPr>
            <w:r w:rsidRPr="0032460E">
              <w:rPr>
                <w:rFonts w:eastAsia="Times New Roman"/>
                <w:color w:val="000000"/>
              </w:rPr>
              <w:t>Manter funcionário sem qualificação para executar os</w:t>
            </w:r>
            <w:r>
              <w:rPr>
                <w:rFonts w:eastAsia="Times New Roman"/>
                <w:color w:val="000000"/>
              </w:rPr>
              <w:t xml:space="preserve"> </w:t>
            </w:r>
            <w:r w:rsidRPr="0032460E">
              <w:rPr>
                <w:rFonts w:eastAsia="Times New Roman"/>
                <w:color w:val="000000"/>
              </w:rPr>
              <w:t>serviços contratados, por empregado e por dia;</w:t>
            </w:r>
          </w:p>
        </w:tc>
        <w:tc>
          <w:tcPr>
            <w:tcW w:w="1256" w:type="dxa"/>
            <w:vAlign w:val="center"/>
          </w:tcPr>
          <w:p w14:paraId="16FD4BD2" w14:textId="77777777" w:rsidR="00E33B57" w:rsidRPr="0032460E" w:rsidRDefault="00E33B57" w:rsidP="00C2796D">
            <w:pPr>
              <w:tabs>
                <w:tab w:val="left" w:pos="1134"/>
              </w:tabs>
              <w:jc w:val="center"/>
              <w:rPr>
                <w:color w:val="000000"/>
              </w:rPr>
            </w:pPr>
            <w:r w:rsidRPr="0032460E">
              <w:rPr>
                <w:color w:val="000000"/>
              </w:rPr>
              <w:t>03</w:t>
            </w:r>
          </w:p>
        </w:tc>
      </w:tr>
      <w:tr w:rsidR="00E33B57" w:rsidRPr="0032460E" w14:paraId="1874BAE9" w14:textId="77777777" w:rsidTr="00C2796D">
        <w:tc>
          <w:tcPr>
            <w:tcW w:w="857" w:type="dxa"/>
            <w:vAlign w:val="center"/>
          </w:tcPr>
          <w:p w14:paraId="0C943ED5" w14:textId="77777777" w:rsidR="00E33B57" w:rsidRPr="0032460E" w:rsidRDefault="00E33B57" w:rsidP="00C2796D">
            <w:pPr>
              <w:tabs>
                <w:tab w:val="left" w:pos="1134"/>
              </w:tabs>
              <w:jc w:val="center"/>
              <w:rPr>
                <w:color w:val="000000"/>
              </w:rPr>
            </w:pPr>
            <w:r w:rsidRPr="0032460E">
              <w:rPr>
                <w:color w:val="000000"/>
              </w:rPr>
              <w:t>04</w:t>
            </w:r>
          </w:p>
        </w:tc>
        <w:tc>
          <w:tcPr>
            <w:tcW w:w="5814" w:type="dxa"/>
          </w:tcPr>
          <w:p w14:paraId="2E3B31D2" w14:textId="77777777" w:rsidR="00E33B57" w:rsidRPr="0032460E" w:rsidRDefault="00E33B57" w:rsidP="00C2796D">
            <w:pPr>
              <w:tabs>
                <w:tab w:val="left" w:pos="1134"/>
              </w:tabs>
              <w:rPr>
                <w:color w:val="000000"/>
              </w:rPr>
            </w:pPr>
            <w:r w:rsidRPr="0032460E">
              <w:rPr>
                <w:color w:val="000000"/>
              </w:rPr>
              <w:t>Recusar-se a executar serviço determinado pela</w:t>
            </w:r>
            <w:r>
              <w:rPr>
                <w:color w:val="000000"/>
              </w:rPr>
              <w:t xml:space="preserve"> </w:t>
            </w:r>
            <w:r w:rsidRPr="0032460E">
              <w:rPr>
                <w:color w:val="000000"/>
              </w:rPr>
              <w:t>fiscalização, por serviço e por dia;</w:t>
            </w:r>
          </w:p>
        </w:tc>
        <w:tc>
          <w:tcPr>
            <w:tcW w:w="1256" w:type="dxa"/>
            <w:vAlign w:val="center"/>
          </w:tcPr>
          <w:p w14:paraId="2FF300DC" w14:textId="77777777" w:rsidR="00E33B57" w:rsidRPr="0032460E" w:rsidRDefault="00E33B57" w:rsidP="00C2796D">
            <w:pPr>
              <w:tabs>
                <w:tab w:val="left" w:pos="1134"/>
              </w:tabs>
              <w:jc w:val="center"/>
              <w:rPr>
                <w:color w:val="000000"/>
              </w:rPr>
            </w:pPr>
            <w:r w:rsidRPr="0032460E">
              <w:rPr>
                <w:color w:val="000000"/>
              </w:rPr>
              <w:t>02</w:t>
            </w:r>
          </w:p>
        </w:tc>
      </w:tr>
      <w:tr w:rsidR="00E33B57" w:rsidRPr="0032460E" w14:paraId="14586C5B" w14:textId="77777777" w:rsidTr="00C2796D">
        <w:tc>
          <w:tcPr>
            <w:tcW w:w="857" w:type="dxa"/>
            <w:vAlign w:val="center"/>
          </w:tcPr>
          <w:p w14:paraId="51333EF5" w14:textId="77777777" w:rsidR="00E33B57" w:rsidRPr="0032460E" w:rsidRDefault="00E33B57" w:rsidP="00C2796D">
            <w:pPr>
              <w:tabs>
                <w:tab w:val="left" w:pos="1134"/>
              </w:tabs>
              <w:jc w:val="center"/>
              <w:rPr>
                <w:color w:val="000000"/>
              </w:rPr>
            </w:pPr>
            <w:r w:rsidRPr="0032460E">
              <w:rPr>
                <w:color w:val="000000"/>
              </w:rPr>
              <w:t>05</w:t>
            </w:r>
          </w:p>
        </w:tc>
        <w:tc>
          <w:tcPr>
            <w:tcW w:w="5814" w:type="dxa"/>
          </w:tcPr>
          <w:p w14:paraId="36030D54" w14:textId="77777777" w:rsidR="00E33B57" w:rsidRPr="0032460E" w:rsidRDefault="00E33B57" w:rsidP="00C2796D">
            <w:pPr>
              <w:rPr>
                <w:color w:val="000000"/>
              </w:rPr>
            </w:pPr>
            <w:r w:rsidRPr="0032460E">
              <w:rPr>
                <w:rFonts w:eastAsia="Times New Roman"/>
                <w:color w:val="000000"/>
              </w:rPr>
              <w:t>Retirar funcionários ou encarregados do serviço durante o</w:t>
            </w:r>
            <w:r>
              <w:rPr>
                <w:rFonts w:eastAsia="Times New Roman"/>
                <w:color w:val="000000"/>
              </w:rPr>
              <w:t xml:space="preserve"> </w:t>
            </w:r>
            <w:r w:rsidRPr="0032460E">
              <w:rPr>
                <w:rFonts w:eastAsia="Times New Roman"/>
                <w:color w:val="000000"/>
              </w:rPr>
              <w:t>expediente, sem a anuência prévia do</w:t>
            </w:r>
            <w:r>
              <w:rPr>
                <w:rFonts w:eastAsia="Times New Roman"/>
                <w:color w:val="000000"/>
              </w:rPr>
              <w:t xml:space="preserve"> </w:t>
            </w:r>
            <w:r w:rsidRPr="0032460E">
              <w:rPr>
                <w:rFonts w:eastAsia="Times New Roman"/>
                <w:color w:val="000000"/>
              </w:rPr>
              <w:t>CONTRATANTE, por empregado e por dia;</w:t>
            </w:r>
          </w:p>
        </w:tc>
        <w:tc>
          <w:tcPr>
            <w:tcW w:w="1256" w:type="dxa"/>
            <w:vAlign w:val="center"/>
          </w:tcPr>
          <w:p w14:paraId="2E231E91" w14:textId="77777777" w:rsidR="00E33B57" w:rsidRPr="0032460E" w:rsidRDefault="00E33B57" w:rsidP="00C2796D">
            <w:pPr>
              <w:tabs>
                <w:tab w:val="left" w:pos="1134"/>
              </w:tabs>
              <w:jc w:val="center"/>
              <w:rPr>
                <w:color w:val="000000"/>
              </w:rPr>
            </w:pPr>
            <w:r w:rsidRPr="0032460E">
              <w:rPr>
                <w:color w:val="000000"/>
              </w:rPr>
              <w:t>03</w:t>
            </w:r>
          </w:p>
        </w:tc>
      </w:tr>
      <w:tr w:rsidR="00E33B57" w:rsidRPr="0032460E" w14:paraId="3440052E" w14:textId="77777777" w:rsidTr="00C2796D">
        <w:tc>
          <w:tcPr>
            <w:tcW w:w="7927" w:type="dxa"/>
            <w:gridSpan w:val="3"/>
          </w:tcPr>
          <w:p w14:paraId="1F41A412" w14:textId="77777777" w:rsidR="00E33B57" w:rsidRPr="0032460E" w:rsidRDefault="00E33B57" w:rsidP="00C2796D">
            <w:pPr>
              <w:tabs>
                <w:tab w:val="left" w:pos="1134"/>
              </w:tabs>
              <w:jc w:val="center"/>
              <w:rPr>
                <w:color w:val="000000"/>
              </w:rPr>
            </w:pPr>
            <w:r w:rsidRPr="0032460E">
              <w:rPr>
                <w:b/>
                <w:bCs/>
                <w:color w:val="000000"/>
              </w:rPr>
              <w:lastRenderedPageBreak/>
              <w:t>Para os itens a seguir, deixar de:</w:t>
            </w:r>
          </w:p>
        </w:tc>
      </w:tr>
      <w:tr w:rsidR="00E33B57" w:rsidRPr="0032460E" w14:paraId="044461F3" w14:textId="77777777" w:rsidTr="00C2796D">
        <w:tc>
          <w:tcPr>
            <w:tcW w:w="857" w:type="dxa"/>
            <w:vAlign w:val="center"/>
          </w:tcPr>
          <w:p w14:paraId="171389DC" w14:textId="77777777" w:rsidR="00E33B57" w:rsidRPr="0032460E" w:rsidRDefault="00E33B57" w:rsidP="00C2796D">
            <w:pPr>
              <w:tabs>
                <w:tab w:val="left" w:pos="1134"/>
              </w:tabs>
              <w:jc w:val="center"/>
              <w:rPr>
                <w:color w:val="000000"/>
              </w:rPr>
            </w:pPr>
            <w:r w:rsidRPr="0032460E">
              <w:rPr>
                <w:color w:val="000000"/>
              </w:rPr>
              <w:t>06</w:t>
            </w:r>
          </w:p>
        </w:tc>
        <w:tc>
          <w:tcPr>
            <w:tcW w:w="5814" w:type="dxa"/>
          </w:tcPr>
          <w:p w14:paraId="639C6FB9" w14:textId="77777777" w:rsidR="00E33B57" w:rsidRPr="0032460E" w:rsidRDefault="00E33B57" w:rsidP="00C2796D">
            <w:pPr>
              <w:rPr>
                <w:color w:val="000000"/>
              </w:rPr>
            </w:pPr>
            <w:r w:rsidRPr="0032460E">
              <w:rPr>
                <w:rFonts w:eastAsia="Times New Roman"/>
                <w:color w:val="000000"/>
              </w:rPr>
              <w:t>Registrar e controlar, diariamente, a assiduidade e a</w:t>
            </w:r>
            <w:r>
              <w:rPr>
                <w:rFonts w:eastAsia="Times New Roman"/>
                <w:color w:val="000000"/>
              </w:rPr>
              <w:t xml:space="preserve"> </w:t>
            </w:r>
            <w:r w:rsidRPr="0032460E">
              <w:rPr>
                <w:rFonts w:eastAsia="Times New Roman"/>
                <w:color w:val="000000"/>
              </w:rPr>
              <w:t>pontualidade de seu pessoal, por funcionário</w:t>
            </w:r>
            <w:r>
              <w:rPr>
                <w:rFonts w:eastAsia="Times New Roman"/>
                <w:color w:val="000000"/>
              </w:rPr>
              <w:t xml:space="preserve"> </w:t>
            </w:r>
            <w:r w:rsidRPr="0032460E">
              <w:rPr>
                <w:rFonts w:eastAsia="Times New Roman"/>
                <w:color w:val="000000"/>
              </w:rPr>
              <w:t>e por</w:t>
            </w:r>
            <w:r>
              <w:rPr>
                <w:rFonts w:eastAsia="Times New Roman"/>
                <w:color w:val="000000"/>
              </w:rPr>
              <w:t xml:space="preserve"> </w:t>
            </w:r>
            <w:r w:rsidRPr="0032460E">
              <w:rPr>
                <w:rFonts w:eastAsia="Times New Roman"/>
                <w:color w:val="000000"/>
              </w:rPr>
              <w:t>dia;</w:t>
            </w:r>
          </w:p>
        </w:tc>
        <w:tc>
          <w:tcPr>
            <w:tcW w:w="1256" w:type="dxa"/>
            <w:vAlign w:val="center"/>
          </w:tcPr>
          <w:p w14:paraId="0376EBE5" w14:textId="77777777" w:rsidR="00E33B57" w:rsidRPr="0032460E" w:rsidRDefault="00E33B57" w:rsidP="00C2796D">
            <w:pPr>
              <w:tabs>
                <w:tab w:val="left" w:pos="1134"/>
              </w:tabs>
              <w:jc w:val="center"/>
              <w:rPr>
                <w:color w:val="000000"/>
              </w:rPr>
            </w:pPr>
            <w:r w:rsidRPr="0032460E">
              <w:rPr>
                <w:color w:val="000000"/>
              </w:rPr>
              <w:t>01</w:t>
            </w:r>
          </w:p>
        </w:tc>
      </w:tr>
      <w:tr w:rsidR="00E33B57" w:rsidRPr="0032460E" w14:paraId="5AB020E4" w14:textId="77777777" w:rsidTr="00C2796D">
        <w:tc>
          <w:tcPr>
            <w:tcW w:w="857" w:type="dxa"/>
            <w:vAlign w:val="center"/>
          </w:tcPr>
          <w:p w14:paraId="4E6E4BC4" w14:textId="77777777" w:rsidR="00E33B57" w:rsidRPr="0032460E" w:rsidRDefault="00E33B57" w:rsidP="00C2796D">
            <w:pPr>
              <w:tabs>
                <w:tab w:val="left" w:pos="1134"/>
              </w:tabs>
              <w:jc w:val="center"/>
              <w:rPr>
                <w:color w:val="000000"/>
              </w:rPr>
            </w:pPr>
            <w:r w:rsidRPr="0032460E">
              <w:rPr>
                <w:color w:val="000000"/>
              </w:rPr>
              <w:t>07</w:t>
            </w:r>
          </w:p>
        </w:tc>
        <w:tc>
          <w:tcPr>
            <w:tcW w:w="5814" w:type="dxa"/>
          </w:tcPr>
          <w:p w14:paraId="785D89A6" w14:textId="77777777" w:rsidR="00E33B57" w:rsidRPr="0032460E" w:rsidRDefault="00E33B57" w:rsidP="00C2796D">
            <w:pPr>
              <w:tabs>
                <w:tab w:val="left" w:pos="1134"/>
              </w:tabs>
              <w:rPr>
                <w:color w:val="000000"/>
              </w:rPr>
            </w:pPr>
            <w:r w:rsidRPr="0032460E">
              <w:rPr>
                <w:color w:val="000000"/>
              </w:rPr>
              <w:t>Cumprir determinação formal ou instrução complementar</w:t>
            </w:r>
            <w:r>
              <w:rPr>
                <w:color w:val="000000"/>
              </w:rPr>
              <w:t xml:space="preserve"> </w:t>
            </w:r>
            <w:r w:rsidRPr="0032460E">
              <w:rPr>
                <w:color w:val="000000"/>
              </w:rPr>
              <w:t>do órgão fiscalizador, por ocorrência;</w:t>
            </w:r>
          </w:p>
        </w:tc>
        <w:tc>
          <w:tcPr>
            <w:tcW w:w="1256" w:type="dxa"/>
            <w:vAlign w:val="center"/>
          </w:tcPr>
          <w:p w14:paraId="37769147" w14:textId="77777777" w:rsidR="00E33B57" w:rsidRPr="0032460E" w:rsidRDefault="00E33B57" w:rsidP="00C2796D">
            <w:pPr>
              <w:tabs>
                <w:tab w:val="left" w:pos="1134"/>
              </w:tabs>
              <w:jc w:val="center"/>
              <w:rPr>
                <w:color w:val="000000"/>
              </w:rPr>
            </w:pPr>
            <w:r w:rsidRPr="0032460E">
              <w:rPr>
                <w:color w:val="000000"/>
              </w:rPr>
              <w:t>02</w:t>
            </w:r>
          </w:p>
        </w:tc>
      </w:tr>
      <w:tr w:rsidR="00E33B57" w:rsidRPr="0032460E" w14:paraId="02E0ECFE" w14:textId="77777777" w:rsidTr="00C2796D">
        <w:tc>
          <w:tcPr>
            <w:tcW w:w="857" w:type="dxa"/>
            <w:vAlign w:val="center"/>
          </w:tcPr>
          <w:p w14:paraId="31EAAB56" w14:textId="77777777" w:rsidR="00E33B57" w:rsidRPr="0032460E" w:rsidRDefault="00E33B57" w:rsidP="00C2796D">
            <w:pPr>
              <w:tabs>
                <w:tab w:val="left" w:pos="1134"/>
              </w:tabs>
              <w:jc w:val="center"/>
              <w:rPr>
                <w:color w:val="000000"/>
              </w:rPr>
            </w:pPr>
            <w:r w:rsidRPr="0032460E">
              <w:rPr>
                <w:color w:val="000000"/>
              </w:rPr>
              <w:t>08</w:t>
            </w:r>
          </w:p>
        </w:tc>
        <w:tc>
          <w:tcPr>
            <w:tcW w:w="5814" w:type="dxa"/>
          </w:tcPr>
          <w:p w14:paraId="12BBDA49" w14:textId="77777777" w:rsidR="00E33B57" w:rsidRPr="0032460E" w:rsidRDefault="00E33B57" w:rsidP="00C2796D">
            <w:pPr>
              <w:rPr>
                <w:color w:val="000000"/>
              </w:rPr>
            </w:pPr>
            <w:r w:rsidRPr="0032460E">
              <w:rPr>
                <w:rFonts w:eastAsia="Times New Roman"/>
                <w:color w:val="000000"/>
              </w:rPr>
              <w:t>Substituir empregado que se conduza de modo</w:t>
            </w:r>
            <w:r>
              <w:rPr>
                <w:rFonts w:eastAsia="Times New Roman"/>
                <w:color w:val="000000"/>
              </w:rPr>
              <w:t xml:space="preserve"> </w:t>
            </w:r>
            <w:r w:rsidRPr="0032460E">
              <w:rPr>
                <w:rFonts w:eastAsia="Times New Roman"/>
                <w:color w:val="000000"/>
              </w:rPr>
              <w:t>inconveniente ou não atenda às necessidades do</w:t>
            </w:r>
            <w:r>
              <w:rPr>
                <w:rFonts w:eastAsia="Times New Roman"/>
                <w:color w:val="000000"/>
              </w:rPr>
              <w:t xml:space="preserve"> </w:t>
            </w:r>
            <w:r w:rsidRPr="0032460E">
              <w:rPr>
                <w:rFonts w:eastAsia="Times New Roman"/>
                <w:color w:val="000000"/>
              </w:rPr>
              <w:t>serviço, por funcionário e por dia;</w:t>
            </w:r>
          </w:p>
        </w:tc>
        <w:tc>
          <w:tcPr>
            <w:tcW w:w="1256" w:type="dxa"/>
            <w:vAlign w:val="center"/>
          </w:tcPr>
          <w:p w14:paraId="4BB1E667" w14:textId="77777777" w:rsidR="00E33B57" w:rsidRPr="0032460E" w:rsidRDefault="00E33B57" w:rsidP="00C2796D">
            <w:pPr>
              <w:tabs>
                <w:tab w:val="left" w:pos="1134"/>
              </w:tabs>
              <w:jc w:val="center"/>
              <w:rPr>
                <w:color w:val="000000"/>
              </w:rPr>
            </w:pPr>
            <w:r w:rsidRPr="0032460E">
              <w:rPr>
                <w:color w:val="000000"/>
              </w:rPr>
              <w:t>01</w:t>
            </w:r>
          </w:p>
        </w:tc>
      </w:tr>
      <w:tr w:rsidR="00E33B57" w:rsidRPr="0032460E" w14:paraId="2F65AEE0" w14:textId="77777777" w:rsidTr="00C2796D">
        <w:tc>
          <w:tcPr>
            <w:tcW w:w="857" w:type="dxa"/>
            <w:vAlign w:val="center"/>
          </w:tcPr>
          <w:p w14:paraId="09F06B26" w14:textId="77777777" w:rsidR="00E33B57" w:rsidRPr="0032460E" w:rsidRDefault="00E33B57" w:rsidP="00C2796D">
            <w:pPr>
              <w:tabs>
                <w:tab w:val="left" w:pos="1134"/>
              </w:tabs>
              <w:jc w:val="center"/>
              <w:rPr>
                <w:color w:val="000000"/>
              </w:rPr>
            </w:pPr>
            <w:r w:rsidRPr="0032460E">
              <w:rPr>
                <w:color w:val="000000"/>
              </w:rPr>
              <w:t>09</w:t>
            </w:r>
          </w:p>
        </w:tc>
        <w:tc>
          <w:tcPr>
            <w:tcW w:w="5814" w:type="dxa"/>
          </w:tcPr>
          <w:p w14:paraId="674B3DFD" w14:textId="77777777" w:rsidR="00E33B57" w:rsidRPr="0032460E" w:rsidRDefault="00E33B57" w:rsidP="00C2796D">
            <w:pPr>
              <w:rPr>
                <w:color w:val="000000"/>
              </w:rPr>
            </w:pPr>
            <w:r w:rsidRPr="0032460E">
              <w:rPr>
                <w:rFonts w:eastAsia="Times New Roman"/>
                <w:color w:val="000000"/>
              </w:rPr>
              <w:t>Cumprir quaisquer dos itens do Edital e seus Anexos não</w:t>
            </w:r>
            <w:r>
              <w:rPr>
                <w:rFonts w:eastAsia="Times New Roman"/>
                <w:color w:val="000000"/>
              </w:rPr>
              <w:t xml:space="preserve"> </w:t>
            </w:r>
            <w:r w:rsidRPr="0032460E">
              <w:rPr>
                <w:rFonts w:eastAsia="Times New Roman"/>
                <w:color w:val="000000"/>
              </w:rPr>
              <w:t>previstos nesta tabela de multas, após</w:t>
            </w:r>
            <w:r>
              <w:rPr>
                <w:rFonts w:eastAsia="Times New Roman"/>
                <w:color w:val="000000"/>
              </w:rPr>
              <w:t xml:space="preserve"> </w:t>
            </w:r>
            <w:r w:rsidRPr="0032460E">
              <w:rPr>
                <w:rFonts w:eastAsia="Times New Roman"/>
                <w:color w:val="000000"/>
              </w:rPr>
              <w:t>reincidência formalmente notificada pelo órgão fiscalizador, por item e</w:t>
            </w:r>
            <w:r>
              <w:rPr>
                <w:rFonts w:eastAsia="Times New Roman"/>
                <w:color w:val="000000"/>
              </w:rPr>
              <w:t xml:space="preserve"> </w:t>
            </w:r>
            <w:r w:rsidRPr="0032460E">
              <w:rPr>
                <w:rFonts w:eastAsia="Times New Roman"/>
                <w:color w:val="000000"/>
              </w:rPr>
              <w:t>por ocorrência;</w:t>
            </w:r>
          </w:p>
        </w:tc>
        <w:tc>
          <w:tcPr>
            <w:tcW w:w="1256" w:type="dxa"/>
            <w:vAlign w:val="center"/>
          </w:tcPr>
          <w:p w14:paraId="4C95F1AF" w14:textId="77777777" w:rsidR="00E33B57" w:rsidRPr="0032460E" w:rsidRDefault="00E33B57" w:rsidP="00C2796D">
            <w:pPr>
              <w:tabs>
                <w:tab w:val="left" w:pos="1134"/>
              </w:tabs>
              <w:jc w:val="center"/>
              <w:rPr>
                <w:color w:val="000000"/>
              </w:rPr>
            </w:pPr>
            <w:r w:rsidRPr="0032460E">
              <w:rPr>
                <w:color w:val="000000"/>
              </w:rPr>
              <w:t>03</w:t>
            </w:r>
          </w:p>
        </w:tc>
      </w:tr>
      <w:tr w:rsidR="00E33B57" w:rsidRPr="0032460E" w14:paraId="675F0944" w14:textId="77777777" w:rsidTr="00C2796D">
        <w:tc>
          <w:tcPr>
            <w:tcW w:w="857" w:type="dxa"/>
            <w:vAlign w:val="center"/>
          </w:tcPr>
          <w:p w14:paraId="6AF29B38" w14:textId="77777777" w:rsidR="00E33B57" w:rsidRPr="0032460E" w:rsidRDefault="00E33B57" w:rsidP="00C2796D">
            <w:pPr>
              <w:tabs>
                <w:tab w:val="left" w:pos="1134"/>
              </w:tabs>
              <w:jc w:val="center"/>
              <w:rPr>
                <w:color w:val="000000"/>
              </w:rPr>
            </w:pPr>
            <w:r w:rsidRPr="0032460E">
              <w:rPr>
                <w:color w:val="000000"/>
              </w:rPr>
              <w:t>10</w:t>
            </w:r>
          </w:p>
        </w:tc>
        <w:tc>
          <w:tcPr>
            <w:tcW w:w="5814" w:type="dxa"/>
          </w:tcPr>
          <w:p w14:paraId="783996FF" w14:textId="77777777" w:rsidR="00E33B57" w:rsidRPr="0032460E" w:rsidRDefault="00E33B57" w:rsidP="00C2796D">
            <w:pPr>
              <w:tabs>
                <w:tab w:val="left" w:pos="1134"/>
              </w:tabs>
              <w:rPr>
                <w:color w:val="000000"/>
              </w:rPr>
            </w:pPr>
            <w:r w:rsidRPr="0032460E">
              <w:rPr>
                <w:color w:val="000000"/>
              </w:rPr>
              <w:t>Indicar e manter durante a execução do contrato os</w:t>
            </w:r>
            <w:r>
              <w:rPr>
                <w:color w:val="000000"/>
              </w:rPr>
              <w:t xml:space="preserve"> </w:t>
            </w:r>
            <w:r w:rsidRPr="0032460E">
              <w:rPr>
                <w:color w:val="000000"/>
              </w:rPr>
              <w:t>prepostos previstos no edital/contrato;</w:t>
            </w:r>
          </w:p>
        </w:tc>
        <w:tc>
          <w:tcPr>
            <w:tcW w:w="1256" w:type="dxa"/>
            <w:vAlign w:val="center"/>
          </w:tcPr>
          <w:p w14:paraId="5462A4F4" w14:textId="77777777" w:rsidR="00E33B57" w:rsidRPr="0032460E" w:rsidRDefault="00E33B57" w:rsidP="00C2796D">
            <w:pPr>
              <w:tabs>
                <w:tab w:val="left" w:pos="1134"/>
              </w:tabs>
              <w:jc w:val="center"/>
              <w:rPr>
                <w:color w:val="000000"/>
              </w:rPr>
            </w:pPr>
            <w:r w:rsidRPr="0032460E">
              <w:rPr>
                <w:color w:val="000000"/>
              </w:rPr>
              <w:t>01</w:t>
            </w:r>
          </w:p>
        </w:tc>
      </w:tr>
      <w:tr w:rsidR="00E33B57" w:rsidRPr="0032460E" w14:paraId="0C9EB341" w14:textId="77777777" w:rsidTr="00C2796D">
        <w:tc>
          <w:tcPr>
            <w:tcW w:w="857" w:type="dxa"/>
            <w:vAlign w:val="center"/>
          </w:tcPr>
          <w:p w14:paraId="43F373BC" w14:textId="77777777" w:rsidR="00E33B57" w:rsidRPr="0032460E" w:rsidRDefault="00E33B57" w:rsidP="00C2796D">
            <w:pPr>
              <w:tabs>
                <w:tab w:val="left" w:pos="1134"/>
              </w:tabs>
              <w:jc w:val="center"/>
              <w:rPr>
                <w:color w:val="000000"/>
              </w:rPr>
            </w:pPr>
            <w:r w:rsidRPr="0032460E">
              <w:rPr>
                <w:color w:val="000000"/>
              </w:rPr>
              <w:t>11</w:t>
            </w:r>
          </w:p>
        </w:tc>
        <w:tc>
          <w:tcPr>
            <w:tcW w:w="5814" w:type="dxa"/>
          </w:tcPr>
          <w:p w14:paraId="6DABBAB3" w14:textId="77777777" w:rsidR="00E33B57" w:rsidRPr="0032460E" w:rsidRDefault="00E33B57" w:rsidP="00C2796D">
            <w:pPr>
              <w:rPr>
                <w:color w:val="000000"/>
              </w:rPr>
            </w:pPr>
            <w:r w:rsidRPr="0032460E">
              <w:rPr>
                <w:rFonts w:eastAsia="Times New Roman"/>
                <w:color w:val="000000"/>
              </w:rPr>
              <w:t>Providenciar treinamento para seus funcionários conforme</w:t>
            </w:r>
            <w:r>
              <w:rPr>
                <w:rFonts w:eastAsia="Times New Roman"/>
                <w:color w:val="000000"/>
              </w:rPr>
              <w:t xml:space="preserve"> </w:t>
            </w:r>
            <w:r w:rsidRPr="0032460E">
              <w:rPr>
                <w:rFonts w:eastAsia="Times New Roman"/>
                <w:color w:val="000000"/>
              </w:rPr>
              <w:t>previsto na relação de obrigações da</w:t>
            </w:r>
            <w:r>
              <w:rPr>
                <w:rFonts w:eastAsia="Times New Roman"/>
                <w:color w:val="000000"/>
              </w:rPr>
              <w:t xml:space="preserve"> </w:t>
            </w:r>
            <w:r w:rsidRPr="0032460E">
              <w:rPr>
                <w:rFonts w:eastAsia="Times New Roman"/>
                <w:color w:val="000000"/>
              </w:rPr>
              <w:t>CONTRATADA;</w:t>
            </w:r>
          </w:p>
        </w:tc>
        <w:tc>
          <w:tcPr>
            <w:tcW w:w="1256" w:type="dxa"/>
            <w:vAlign w:val="center"/>
          </w:tcPr>
          <w:p w14:paraId="70266933" w14:textId="77777777" w:rsidR="00E33B57" w:rsidRPr="0032460E" w:rsidRDefault="00E33B57" w:rsidP="00C2796D">
            <w:pPr>
              <w:tabs>
                <w:tab w:val="left" w:pos="1134"/>
              </w:tabs>
              <w:jc w:val="center"/>
              <w:rPr>
                <w:color w:val="000000"/>
              </w:rPr>
            </w:pPr>
            <w:r w:rsidRPr="0032460E">
              <w:rPr>
                <w:color w:val="000000"/>
              </w:rPr>
              <w:t>01</w:t>
            </w:r>
          </w:p>
        </w:tc>
      </w:tr>
    </w:tbl>
    <w:p w14:paraId="3F4F837A" w14:textId="77777777" w:rsidR="00E33B57" w:rsidRPr="00EF2C60" w:rsidRDefault="00E33B57" w:rsidP="0032161C">
      <w:pPr>
        <w:tabs>
          <w:tab w:val="left" w:pos="1134"/>
        </w:tabs>
        <w:ind w:left="1134"/>
        <w:rPr>
          <w:b/>
          <w:bCs/>
          <w:color w:val="000000"/>
        </w:rPr>
      </w:pPr>
    </w:p>
    <w:p w14:paraId="6873C85E" w14:textId="77777777" w:rsidR="00E33B57" w:rsidRDefault="00E33B57" w:rsidP="004676A7">
      <w:pPr>
        <w:pStyle w:val="Ttulo2"/>
      </w:pPr>
      <w:r w:rsidRPr="00EF2C60">
        <w:t>Também ficam sujeitas às penalidades do art. 83 da Lei nº 13.303/2016, as empresas ou</w:t>
      </w:r>
      <w:r>
        <w:t xml:space="preserve"> </w:t>
      </w:r>
      <w:r w:rsidRPr="00EF2C60">
        <w:t>profissionais que:</w:t>
      </w:r>
    </w:p>
    <w:p w14:paraId="2CD12ADF" w14:textId="77777777" w:rsidR="00E33B57" w:rsidRDefault="00E33B57" w:rsidP="004676A7">
      <w:pPr>
        <w:pStyle w:val="Ttulo3"/>
      </w:pPr>
      <w:r w:rsidRPr="00EF2C60">
        <w:t>Tenham sofrido condenação definitiva por praticar, por meio dolosos, fraude fiscal no</w:t>
      </w:r>
      <w:r>
        <w:t xml:space="preserve"> </w:t>
      </w:r>
      <w:r w:rsidRPr="00EF2C60">
        <w:t>recolhimento de quaisquer tributos;</w:t>
      </w:r>
    </w:p>
    <w:p w14:paraId="4978C014" w14:textId="77777777" w:rsidR="00E33B57" w:rsidRDefault="00E33B57" w:rsidP="004676A7">
      <w:pPr>
        <w:pStyle w:val="Ttulo3"/>
      </w:pPr>
      <w:r w:rsidRPr="00EF2C60">
        <w:t>Tenham praticado atos ilícitos visando a frustrar os objetivos da licitação;</w:t>
      </w:r>
    </w:p>
    <w:p w14:paraId="5D588C58" w14:textId="77777777" w:rsidR="00E33B57" w:rsidRDefault="00E33B57" w:rsidP="004676A7">
      <w:pPr>
        <w:pStyle w:val="Ttulo3"/>
      </w:pPr>
      <w:r w:rsidRPr="00EF2C60">
        <w:t>Demonstrem não possuir idoneidade para contratar com a</w:t>
      </w:r>
      <w:r>
        <w:t xml:space="preserve"> </w:t>
      </w:r>
      <w:r w:rsidRPr="00EF2C60">
        <w:t>Administração em virtude de</w:t>
      </w:r>
      <w:r>
        <w:t xml:space="preserve"> </w:t>
      </w:r>
      <w:r w:rsidRPr="00EF2C60">
        <w:t>atos ilícitos praticados.</w:t>
      </w:r>
    </w:p>
    <w:p w14:paraId="7190A892" w14:textId="77777777" w:rsidR="00E33B57" w:rsidRDefault="00E33B57" w:rsidP="004676A7">
      <w:pPr>
        <w:pStyle w:val="Ttulo2"/>
      </w:pPr>
      <w:r w:rsidRPr="00EF2C60">
        <w:t>A aplicação de qualquer das penalidades previstas realizar-se-á em</w:t>
      </w:r>
      <w:r>
        <w:t xml:space="preserve"> </w:t>
      </w:r>
      <w:r w:rsidRPr="00EF2C60">
        <w:t>processo</w:t>
      </w:r>
      <w:r>
        <w:t xml:space="preserve"> </w:t>
      </w:r>
      <w:r w:rsidRPr="00EF2C60">
        <w:t>administrativo que assegurará o contraditório e a ampla defesa à</w:t>
      </w:r>
      <w:r>
        <w:t xml:space="preserve"> </w:t>
      </w:r>
      <w:r w:rsidRPr="00EF2C60">
        <w:t>CONTRATADA, observando-se o</w:t>
      </w:r>
      <w:r>
        <w:t xml:space="preserve"> </w:t>
      </w:r>
      <w:r w:rsidRPr="00EF2C60">
        <w:t>procedimento previsto na Lei nº 13.303/2016,</w:t>
      </w:r>
      <w:r>
        <w:t xml:space="preserve"> </w:t>
      </w:r>
      <w:r w:rsidRPr="00EF2C60">
        <w:t>no Regulamento Interno de Licitações e Contratos da</w:t>
      </w:r>
      <w:r>
        <w:t xml:space="preserve"> </w:t>
      </w:r>
      <w:r w:rsidRPr="00EF2C60">
        <w:t>CODEVASF e</w:t>
      </w:r>
      <w:r>
        <w:t xml:space="preserve"> </w:t>
      </w:r>
      <w:r w:rsidRPr="00EF2C60">
        <w:t>subsidiariamente a Lei nº 9.784, de 1999</w:t>
      </w:r>
      <w:r>
        <w:t>.</w:t>
      </w:r>
    </w:p>
    <w:p w14:paraId="72B841C9" w14:textId="77777777" w:rsidR="00E33B57" w:rsidRDefault="00E33B57" w:rsidP="004676A7">
      <w:pPr>
        <w:pStyle w:val="Ttulo2"/>
      </w:pPr>
      <w:r w:rsidRPr="00EF2C60">
        <w:t>As multas devidas e/ou prejuízos causados à Contratante serão deduzidos dos</w:t>
      </w:r>
      <w:r>
        <w:t xml:space="preserve"> </w:t>
      </w:r>
      <w:r w:rsidRPr="00EF2C60">
        <w:t>valores a</w:t>
      </w:r>
      <w:r>
        <w:t xml:space="preserve"> </w:t>
      </w:r>
      <w:r w:rsidRPr="00EF2C60">
        <w:t>serem pagos, ou recolhidos em favor da União, ou deduzidos da garantia, ou ainda, quando for o</w:t>
      </w:r>
      <w:r>
        <w:t xml:space="preserve"> </w:t>
      </w:r>
      <w:r w:rsidRPr="00EF2C60">
        <w:t>caso, serão inscritos na Dívida Ativa da União e cobrados judicialmente.</w:t>
      </w:r>
    </w:p>
    <w:p w14:paraId="77B4630A" w14:textId="77777777" w:rsidR="00E33B57" w:rsidRDefault="00E33B57" w:rsidP="004676A7">
      <w:pPr>
        <w:pStyle w:val="Ttulo2"/>
      </w:pPr>
      <w:r w:rsidRPr="00EF2C60">
        <w:t>Caso a Contratante determine, a multa deverá ser recolhida no prazo máximo de 10 (dez)</w:t>
      </w:r>
      <w:r>
        <w:t xml:space="preserve"> </w:t>
      </w:r>
      <w:r w:rsidRPr="00EF2C60">
        <w:t>dias, a contar da data do recebimento da comunicação enviada pela autoridade competente.</w:t>
      </w:r>
    </w:p>
    <w:p w14:paraId="19690B15" w14:textId="77777777" w:rsidR="00E33B57" w:rsidRDefault="00E33B57" w:rsidP="004676A7">
      <w:pPr>
        <w:pStyle w:val="Ttulo2"/>
      </w:pPr>
      <w:r w:rsidRPr="00EF2C60">
        <w:t>Caso o valor da multa não seja suficiente para cobrir os prejuízos</w:t>
      </w:r>
      <w:r>
        <w:t xml:space="preserve"> </w:t>
      </w:r>
      <w:r w:rsidRPr="00EF2C60">
        <w:t>causados pela conduta do licitante, a União ou Entidade poderá cobrar</w:t>
      </w:r>
      <w:r>
        <w:t xml:space="preserve"> </w:t>
      </w:r>
      <w:r w:rsidRPr="00EF2C60">
        <w:t>o valor remanescente judicialmente, conforme artigo 419 do Código</w:t>
      </w:r>
      <w:r>
        <w:t xml:space="preserve"> </w:t>
      </w:r>
      <w:r w:rsidRPr="00EF2C60">
        <w:t>Civil.</w:t>
      </w:r>
    </w:p>
    <w:p w14:paraId="7EAD0078" w14:textId="77777777" w:rsidR="00E33B57" w:rsidRDefault="00E33B57" w:rsidP="004676A7">
      <w:pPr>
        <w:pStyle w:val="Ttulo2"/>
      </w:pPr>
      <w:r w:rsidRPr="00EF2C60">
        <w:t>A autoridade competente, na aplicação das sanções, levará em</w:t>
      </w:r>
      <w:r>
        <w:t xml:space="preserve"> </w:t>
      </w:r>
      <w:r w:rsidRPr="00EF2C60">
        <w:t>consideração a gravidade da conduta do infrator, o caráter educativo</w:t>
      </w:r>
      <w:r>
        <w:t xml:space="preserve"> </w:t>
      </w:r>
      <w:r w:rsidRPr="00EF2C60">
        <w:t>da pena, bem como o dano causado à Administração, observado o</w:t>
      </w:r>
      <w:r>
        <w:t xml:space="preserve"> </w:t>
      </w:r>
      <w:r w:rsidRPr="00EF2C60">
        <w:t>princípio da proporcionalidade.</w:t>
      </w:r>
    </w:p>
    <w:p w14:paraId="3E35CAD7" w14:textId="77777777" w:rsidR="00E33B57" w:rsidRDefault="00E33B57" w:rsidP="004676A7">
      <w:pPr>
        <w:pStyle w:val="Ttulo2"/>
      </w:pPr>
      <w:r w:rsidRPr="00EF2C60">
        <w:t>Se, durante o processo de aplicação de penalidade, se houver indícios</w:t>
      </w:r>
      <w:r>
        <w:t xml:space="preserve"> </w:t>
      </w:r>
      <w:r w:rsidRPr="00EF2C60">
        <w:t>de prática de infração administrativa tipificada pela Lei nº 12.846, de 1º</w:t>
      </w:r>
      <w:r>
        <w:t xml:space="preserve"> </w:t>
      </w:r>
      <w:r w:rsidRPr="00EF2C60">
        <w:t xml:space="preserve">de agosto de </w:t>
      </w:r>
      <w:r w:rsidRPr="00EF2C60">
        <w:lastRenderedPageBreak/>
        <w:t>2013, como ato lesivo à administração pública nacional</w:t>
      </w:r>
      <w:r>
        <w:t xml:space="preserve"> </w:t>
      </w:r>
      <w:r w:rsidRPr="00EF2C60">
        <w:t>ou estrangeira, cópias do processo administrativo necessárias à</w:t>
      </w:r>
      <w:r>
        <w:t xml:space="preserve"> </w:t>
      </w:r>
      <w:r w:rsidRPr="00EF2C60">
        <w:t>apuração da responsabilidade da empresa deverão ser remetidas à</w:t>
      </w:r>
      <w:r>
        <w:t xml:space="preserve"> </w:t>
      </w:r>
      <w:r w:rsidRPr="00EF2C60">
        <w:t>autoridade competente, com despacho fundamentado, para ciência e</w:t>
      </w:r>
      <w:r>
        <w:t xml:space="preserve"> </w:t>
      </w:r>
      <w:r w:rsidRPr="00EF2C60">
        <w:t>decisão sobre a eventual instauração de investigação preliminar ou</w:t>
      </w:r>
      <w:r>
        <w:t xml:space="preserve"> </w:t>
      </w:r>
      <w:r w:rsidRPr="00EF2C60">
        <w:t>Processo Administrativo de Responsabilização - PAR.</w:t>
      </w:r>
    </w:p>
    <w:p w14:paraId="6CA25D0B" w14:textId="77777777" w:rsidR="00E33B57" w:rsidRPr="00EF2C60" w:rsidRDefault="00E33B57" w:rsidP="004676A7">
      <w:pPr>
        <w:pStyle w:val="Ttulo2"/>
      </w:pPr>
      <w:r w:rsidRPr="00EF2C60">
        <w:t>A apuração e o julgamento das demais infrações administrativas não</w:t>
      </w:r>
      <w:r>
        <w:t xml:space="preserve"> </w:t>
      </w:r>
      <w:r w:rsidRPr="00EF2C60">
        <w:t>consideradas como ato lesivo à Administração Pública nacional ou</w:t>
      </w:r>
      <w:r>
        <w:t xml:space="preserve"> </w:t>
      </w:r>
      <w:r w:rsidRPr="00EF2C60">
        <w:t>estrangeira nos termos da Lei nº 12.846, de 1º de agosto de 2013,</w:t>
      </w:r>
      <w:r>
        <w:t xml:space="preserve"> </w:t>
      </w:r>
      <w:r w:rsidRPr="00EF2C60">
        <w:t>seguirão seu rito normal na unidade administrativa.</w:t>
      </w:r>
    </w:p>
    <w:p w14:paraId="28E6EC95" w14:textId="77777777" w:rsidR="00E33B57" w:rsidRPr="00EF2C60" w:rsidRDefault="00E33B57" w:rsidP="004676A7">
      <w:pPr>
        <w:pStyle w:val="Ttulo2"/>
      </w:pPr>
      <w:r w:rsidRPr="00EF2C60">
        <w:t>O processamento do PAR não interfere no seguimento regular</w:t>
      </w:r>
      <w:r>
        <w:t xml:space="preserve"> </w:t>
      </w:r>
      <w:r w:rsidRPr="00EF2C60">
        <w:t>dos processos administrativos específicos para apuração da ocorrência</w:t>
      </w:r>
      <w:r>
        <w:t xml:space="preserve"> </w:t>
      </w:r>
      <w:r w:rsidRPr="00EF2C60">
        <w:t>de danos e prejuízos à Administração Pública Federal resultantes de</w:t>
      </w:r>
      <w:r>
        <w:t xml:space="preserve"> </w:t>
      </w:r>
      <w:r w:rsidRPr="00EF2C60">
        <w:t>ato lesivo cometido por pessoa jurídica,</w:t>
      </w:r>
      <w:r>
        <w:t xml:space="preserve"> </w:t>
      </w:r>
      <w:r w:rsidRPr="00EF2C60">
        <w:t>com ou sem a participação de</w:t>
      </w:r>
      <w:r>
        <w:t xml:space="preserve"> </w:t>
      </w:r>
      <w:r w:rsidRPr="00EF2C60">
        <w:t>agente público.</w:t>
      </w:r>
    </w:p>
    <w:p w14:paraId="5D693E4F" w14:textId="77777777" w:rsidR="00E33B57" w:rsidRDefault="00E33B57" w:rsidP="004676A7">
      <w:pPr>
        <w:pStyle w:val="Ttulo2"/>
      </w:pPr>
      <w:r w:rsidRPr="00EF2C60">
        <w:t>As penalidades serão obrigatoriamente registradas no SICAF.</w:t>
      </w:r>
    </w:p>
    <w:p w14:paraId="6953814B" w14:textId="77777777" w:rsidR="00E33B57" w:rsidRDefault="00E33B57" w:rsidP="004676A7">
      <w:pPr>
        <w:pStyle w:val="Ttulo2"/>
      </w:pPr>
      <w:r w:rsidRPr="0032460E">
        <w:t>Ocorrida a inadimplência, a multa será aplicada pela Codevasf, após regular processo administrativo, observando-se o seguinte</w:t>
      </w:r>
      <w:r>
        <w:t>:</w:t>
      </w:r>
    </w:p>
    <w:p w14:paraId="2323A6D3" w14:textId="77777777" w:rsidR="00E33B57" w:rsidRDefault="00E33B57" w:rsidP="0032161C">
      <w:pPr>
        <w:numPr>
          <w:ilvl w:val="0"/>
          <w:numId w:val="46"/>
        </w:numPr>
        <w:tabs>
          <w:tab w:val="clear" w:pos="1381"/>
          <w:tab w:val="left" w:pos="1418"/>
        </w:tabs>
        <w:spacing w:after="120"/>
        <w:ind w:left="1491" w:hanging="357"/>
        <w:jc w:val="both"/>
      </w:pPr>
      <w:r w:rsidRPr="0032460E">
        <w:t>A multa será descontada da garantia prestada pela contratada;</w:t>
      </w:r>
    </w:p>
    <w:p w14:paraId="5186BC4A" w14:textId="77777777" w:rsidR="00E33B57" w:rsidRPr="0032460E" w:rsidRDefault="00E33B57" w:rsidP="0032161C">
      <w:pPr>
        <w:numPr>
          <w:ilvl w:val="0"/>
          <w:numId w:val="46"/>
        </w:numPr>
        <w:tabs>
          <w:tab w:val="clear" w:pos="1381"/>
        </w:tabs>
        <w:spacing w:after="120"/>
        <w:ind w:left="1491" w:hanging="357"/>
        <w:jc w:val="both"/>
      </w:pPr>
      <w:r w:rsidRPr="0032460E">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3F49FFCD" w14:textId="77777777" w:rsidR="00E33B57" w:rsidRPr="0032460E" w:rsidRDefault="00E33B57" w:rsidP="0032161C">
      <w:pPr>
        <w:numPr>
          <w:ilvl w:val="0"/>
          <w:numId w:val="46"/>
        </w:numPr>
        <w:tabs>
          <w:tab w:val="clear" w:pos="1381"/>
        </w:tabs>
        <w:spacing w:after="120"/>
        <w:ind w:left="1491" w:hanging="357"/>
        <w:jc w:val="both"/>
      </w:pPr>
      <w:r w:rsidRPr="0032460E">
        <w:t>Caso o valor do faturamento seja insuficiente para cobrir a multa, a contratada será convocada para complementação do seu valor no prazo de 5 (cinco) dias a contar da data da convocação;</w:t>
      </w:r>
    </w:p>
    <w:p w14:paraId="0742553A" w14:textId="77777777" w:rsidR="00E33B57" w:rsidRPr="0032460E" w:rsidRDefault="00E33B57" w:rsidP="0032161C">
      <w:pPr>
        <w:numPr>
          <w:ilvl w:val="0"/>
          <w:numId w:val="46"/>
        </w:numPr>
        <w:tabs>
          <w:tab w:val="clear" w:pos="1381"/>
        </w:tabs>
        <w:spacing w:after="120"/>
        <w:ind w:left="1491" w:hanging="357"/>
        <w:jc w:val="both"/>
      </w:pPr>
      <w:r w:rsidRPr="0032460E">
        <w:t>Não havendo qualquer importância a ser recebida pela contratada, esta será convocada a recolher à Unidade Regional de Finanças da Codevasf - GRG/UFN - o valor total da multa, no prazo de 5 (cinco) dias, contado a partir da data da comunicação.</w:t>
      </w:r>
    </w:p>
    <w:p w14:paraId="3563FFBB" w14:textId="77777777" w:rsidR="00E33B57" w:rsidRPr="0032460E" w:rsidRDefault="00E33B57" w:rsidP="004676A7">
      <w:pPr>
        <w:pStyle w:val="Ttulo2"/>
      </w:pPr>
      <w:r w:rsidRPr="0032460E">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08D2A3E4" w14:textId="77777777" w:rsidR="00E33B57" w:rsidRDefault="00E33B57" w:rsidP="004676A7">
      <w:pPr>
        <w:pStyle w:val="Ttulo2"/>
        <w:rPr>
          <w:rFonts w:ascii="CIDFont+F1" w:hAnsi="CIDFont+F1"/>
        </w:rPr>
      </w:pPr>
      <w:r w:rsidRPr="00026890">
        <w:t>Após o procedimento estabelecido no item anterior, o recurso será apreciado pelo Comitê de Gestão</w:t>
      </w:r>
      <w:r>
        <w:t xml:space="preserve"> </w:t>
      </w:r>
      <w:r w:rsidRPr="00026890">
        <w:rPr>
          <w:rFonts w:ascii="CIDFont+F1" w:hAnsi="CIDFont+F1"/>
        </w:rPr>
        <w:t>Executiva da 2ª/SR da Codevasf, que poderá relevar ou não a multa.</w:t>
      </w:r>
    </w:p>
    <w:p w14:paraId="7DE8B633" w14:textId="77777777" w:rsidR="00E33B57" w:rsidRPr="0032460E" w:rsidRDefault="00E33B57" w:rsidP="004676A7">
      <w:pPr>
        <w:pStyle w:val="Ttulo2"/>
      </w:pPr>
      <w:r w:rsidRPr="0032460E">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781D9A32" w14:textId="77777777" w:rsidR="00E33B57" w:rsidRPr="0032460E" w:rsidRDefault="00E33B57" w:rsidP="004676A7">
      <w:pPr>
        <w:pStyle w:val="Ttulo2"/>
      </w:pPr>
      <w:r w:rsidRPr="0032460E">
        <w:t xml:space="preserve">Caso </w:t>
      </w:r>
      <w:r>
        <w:t>o Comitê de Gestão Executiva</w:t>
      </w:r>
      <w:r w:rsidRPr="0032460E">
        <w:t xml:space="preserve"> mantenha a multa, não caberá novo recurso administrativo.</w:t>
      </w:r>
    </w:p>
    <w:p w14:paraId="0992D61B" w14:textId="77777777" w:rsidR="00E33B57" w:rsidRPr="00FE2718" w:rsidRDefault="00E33B57" w:rsidP="004676A7">
      <w:pPr>
        <w:pStyle w:val="Ttulo1"/>
      </w:pPr>
      <w:bookmarkStart w:id="70" w:name="_Toc140142029"/>
      <w:bookmarkStart w:id="71" w:name="_Toc143505324"/>
      <w:r w:rsidRPr="00FE2718">
        <w:lastRenderedPageBreak/>
        <w:t>GARANTIA DE EXECUÇÃO</w:t>
      </w:r>
      <w:bookmarkStart w:id="72" w:name="_Ref469410019"/>
      <w:bookmarkEnd w:id="70"/>
      <w:bookmarkEnd w:id="71"/>
    </w:p>
    <w:bookmarkEnd w:id="72"/>
    <w:p w14:paraId="04FFB1FA" w14:textId="77777777" w:rsidR="00E33B57" w:rsidRPr="00C7510C" w:rsidRDefault="00E33B57" w:rsidP="004676A7">
      <w:pPr>
        <w:pStyle w:val="Ttulo2"/>
      </w:pPr>
      <w:r w:rsidRPr="00C7510C">
        <w:t>O adjudicatário prestará garantia de execução do contrato, nos moldes do art. 70</w:t>
      </w:r>
      <w:r>
        <w:t xml:space="preserve"> </w:t>
      </w:r>
      <w:r w:rsidRPr="00C7510C">
        <w:t>Lei nº 13.303/2016, com validade durante a execução do contrato e por 90 (noventa) dias após o término da vigência contratual, em valor correspondente a 5% (cinco por cento) do</w:t>
      </w:r>
      <w:r>
        <w:t xml:space="preserve"> </w:t>
      </w:r>
      <w:r w:rsidRPr="00C7510C">
        <w:t>valor total do contrato.</w:t>
      </w:r>
    </w:p>
    <w:p w14:paraId="3038CD91" w14:textId="77777777" w:rsidR="00E33B57" w:rsidRDefault="00E33B57" w:rsidP="004676A7">
      <w:pPr>
        <w:pStyle w:val="Ttulo2"/>
      </w:pPr>
      <w:r w:rsidRPr="00C7510C">
        <w:t>No prazo máximo de 10 (dez) dias úteis, prorrogáveis por igual período, a</w:t>
      </w:r>
      <w:r>
        <w:t xml:space="preserve"> </w:t>
      </w:r>
      <w:r w:rsidRPr="00C7510C">
        <w:t>critério</w:t>
      </w:r>
      <w:r>
        <w:t xml:space="preserve"> </w:t>
      </w:r>
      <w:r w:rsidRPr="00C7510C">
        <w:t>d</w:t>
      </w:r>
      <w:r>
        <w:t>a</w:t>
      </w:r>
      <w:r w:rsidRPr="00C7510C">
        <w:t xml:space="preserve"> CONTRATANTE, contados da assinatura do contrato, a CONTRATADA deverá</w:t>
      </w:r>
      <w:r>
        <w:t xml:space="preserve"> </w:t>
      </w:r>
      <w:r w:rsidRPr="00C7510C">
        <w:t>apresentar comprovante de prestação de garantia, podendo optar por caução em dinheiro</w:t>
      </w:r>
      <w:r>
        <w:t xml:space="preserve"> </w:t>
      </w:r>
      <w:r w:rsidRPr="00C7510C">
        <w:t>ou títulos da</w:t>
      </w:r>
      <w:r>
        <w:t xml:space="preserve"> </w:t>
      </w:r>
      <w:r w:rsidRPr="00C7510C">
        <w:t>dívida pública, seguro-garantia ou fiança bancária.</w:t>
      </w:r>
    </w:p>
    <w:p w14:paraId="56108457" w14:textId="77777777" w:rsidR="00E33B57" w:rsidRPr="00C7510C" w:rsidRDefault="00E33B57" w:rsidP="004676A7">
      <w:pPr>
        <w:pStyle w:val="Ttulo2"/>
      </w:pPr>
      <w:r w:rsidRPr="00C7510C">
        <w:t>A inobservância do prazo fixado para apresentação da garantia acarretará a</w:t>
      </w:r>
      <w:r>
        <w:t xml:space="preserve"> </w:t>
      </w:r>
      <w:r w:rsidRPr="00C7510C">
        <w:t>aplicação de multa de 0,07% (sete centésimos por cento) do valor total do contrato por dia</w:t>
      </w:r>
      <w:r>
        <w:t xml:space="preserve"> </w:t>
      </w:r>
      <w:r w:rsidRPr="00C7510C">
        <w:t>de atraso, até o máximo de 2% (dois por cento).</w:t>
      </w:r>
    </w:p>
    <w:p w14:paraId="0FB0B367" w14:textId="77777777" w:rsidR="00E33B57" w:rsidRDefault="00E33B57" w:rsidP="004676A7">
      <w:pPr>
        <w:pStyle w:val="Ttulo2"/>
      </w:pPr>
      <w:r w:rsidRPr="00C7510C">
        <w:t>O atraso superior a 25 (vinte e cinco) dias autoriza a Administração a promover</w:t>
      </w:r>
      <w:r>
        <w:t xml:space="preserve"> </w:t>
      </w:r>
      <w:r w:rsidRPr="00C7510C">
        <w:t>a</w:t>
      </w:r>
      <w:r>
        <w:t xml:space="preserve"> </w:t>
      </w:r>
      <w:r w:rsidRPr="00C7510C">
        <w:t>rescisão do contrato por descumprimento ou cumprimento irregular de suas cláusulas, conforme dispõem o art. 135 do Regulamento Interno de Licitações e Contratos da</w:t>
      </w:r>
      <w:r>
        <w:t xml:space="preserve"> </w:t>
      </w:r>
      <w:r w:rsidRPr="00C7510C">
        <w:t>CODEVASF.</w:t>
      </w:r>
    </w:p>
    <w:p w14:paraId="758A9A06" w14:textId="77777777" w:rsidR="00E33B57" w:rsidRPr="00C7510C" w:rsidRDefault="00E33B57" w:rsidP="004676A7">
      <w:pPr>
        <w:pStyle w:val="Ttulo2"/>
      </w:pPr>
      <w:r w:rsidRPr="00C7510C">
        <w:t>A validade da garantia, qualquer que seja a modalidade escolhida, deverá</w:t>
      </w:r>
      <w:r>
        <w:t xml:space="preserve"> </w:t>
      </w:r>
      <w:r w:rsidRPr="00C7510C">
        <w:t>abranger</w:t>
      </w:r>
      <w:r>
        <w:t xml:space="preserve"> </w:t>
      </w:r>
      <w:r w:rsidRPr="00C7510C">
        <w:t>um período de 90 dias após o término da vigência contratual, conforme item 3.1 do Anexo</w:t>
      </w:r>
      <w:r>
        <w:t xml:space="preserve"> </w:t>
      </w:r>
      <w:r w:rsidRPr="00C7510C">
        <w:t>VII- F da IN SEGES/MP nº 5/2017.</w:t>
      </w:r>
    </w:p>
    <w:p w14:paraId="7FE87AC4" w14:textId="77777777" w:rsidR="00E33B57" w:rsidRPr="00C7510C" w:rsidRDefault="00E33B57" w:rsidP="004676A7">
      <w:pPr>
        <w:pStyle w:val="Ttulo2"/>
      </w:pPr>
      <w:r w:rsidRPr="00C7510C">
        <w:t>A garantia assegurará, qualquer que seja a modalidade escolhida, o pagamento</w:t>
      </w:r>
      <w:r>
        <w:t xml:space="preserve"> </w:t>
      </w:r>
      <w:r w:rsidRPr="00C7510C">
        <w:t>de:</w:t>
      </w:r>
    </w:p>
    <w:p w14:paraId="14BAAA24" w14:textId="77777777" w:rsidR="00E33B57" w:rsidRDefault="00E33B57" w:rsidP="004676A7">
      <w:pPr>
        <w:pStyle w:val="Ttulo3"/>
      </w:pPr>
      <w:r w:rsidRPr="00C7510C">
        <w:t>Prejuízos advindos do não cumprimento do objeto do contrato e do não</w:t>
      </w:r>
      <w:r>
        <w:t xml:space="preserve"> </w:t>
      </w:r>
      <w:r w:rsidRPr="00C7510C">
        <w:t>adimplemento das demais obrigações nele previstas;</w:t>
      </w:r>
    </w:p>
    <w:p w14:paraId="0D533FE1" w14:textId="77777777" w:rsidR="00E33B57" w:rsidRDefault="00E33B57" w:rsidP="004676A7">
      <w:pPr>
        <w:pStyle w:val="Ttulo3"/>
      </w:pPr>
      <w:r w:rsidRPr="00C7510C">
        <w:t>Prejuízos diretos causados à Administração decorrentes de culpa ou dolo</w:t>
      </w:r>
      <w:r>
        <w:t xml:space="preserve"> </w:t>
      </w:r>
      <w:r w:rsidRPr="00C7510C">
        <w:t>durante a execução do contrato;</w:t>
      </w:r>
    </w:p>
    <w:p w14:paraId="4EC70237" w14:textId="77777777" w:rsidR="00E33B57" w:rsidRDefault="00E33B57" w:rsidP="004676A7">
      <w:pPr>
        <w:pStyle w:val="Ttulo3"/>
      </w:pPr>
      <w:r w:rsidRPr="00C7510C">
        <w:t>Multas moratórias e punitivas aplicadas pela Administração à contratada;</w:t>
      </w:r>
    </w:p>
    <w:p w14:paraId="5B2A923B" w14:textId="77777777" w:rsidR="00E33B57" w:rsidRDefault="00E33B57" w:rsidP="004676A7">
      <w:pPr>
        <w:pStyle w:val="Ttulo3"/>
      </w:pPr>
      <w:r w:rsidRPr="00C7510C">
        <w:t>Obrigações trabalhistas e previdenciárias de qualquer natureza e para com o</w:t>
      </w:r>
      <w:r>
        <w:t xml:space="preserve"> </w:t>
      </w:r>
      <w:r w:rsidRPr="00C7510C">
        <w:t>FGTS, não adimplidas pela contratada, quando couber.</w:t>
      </w:r>
    </w:p>
    <w:p w14:paraId="1D385E4A" w14:textId="77777777" w:rsidR="00E33B57" w:rsidRDefault="00E33B57" w:rsidP="004676A7">
      <w:pPr>
        <w:pStyle w:val="Ttulo2"/>
      </w:pPr>
      <w:r w:rsidRPr="00C7510C">
        <w:t>A modalidade seguro-garantia somente será aceita se contemplar todos os</w:t>
      </w:r>
      <w:r>
        <w:t xml:space="preserve"> </w:t>
      </w:r>
      <w:r w:rsidRPr="00C7510C">
        <w:t>eventos</w:t>
      </w:r>
      <w:r>
        <w:t xml:space="preserve"> </w:t>
      </w:r>
      <w:r w:rsidRPr="00C7510C">
        <w:t>indicados no item anterior, observada a legislação que rege a matéria.</w:t>
      </w:r>
    </w:p>
    <w:p w14:paraId="2E9EA5D9" w14:textId="77777777" w:rsidR="00E33B57" w:rsidRDefault="00E33B57" w:rsidP="004676A7">
      <w:pPr>
        <w:pStyle w:val="Ttulo2"/>
      </w:pPr>
      <w:r w:rsidRPr="00C7510C">
        <w:t>A garantia em dinheiro deverá ser efetuada em favor da Contratante, em conta</w:t>
      </w:r>
      <w:r>
        <w:t xml:space="preserve"> </w:t>
      </w:r>
      <w:r w:rsidRPr="00C7510C">
        <w:t>específica na Caixa Econômica Federal, com correção monetária.</w:t>
      </w:r>
    </w:p>
    <w:p w14:paraId="0C4107CC" w14:textId="77777777" w:rsidR="00E33B57" w:rsidRDefault="00E33B57" w:rsidP="004676A7">
      <w:pPr>
        <w:pStyle w:val="Ttulo2"/>
      </w:pPr>
      <w:r w:rsidRPr="00C7510C">
        <w:t>Caso a opção seja por utilizar títulos da dívida pública, estes devem ter sido</w:t>
      </w:r>
      <w:r>
        <w:t xml:space="preserve"> </w:t>
      </w:r>
      <w:r w:rsidRPr="00C7510C">
        <w:t>emitidos sob a forma escritural, mediante registro em sistema centralizado de liquidação e de custódia autorizado pelo Banco Central do Brasil, e avaliados pelos seus valores</w:t>
      </w:r>
      <w:r>
        <w:t xml:space="preserve"> </w:t>
      </w:r>
      <w:r w:rsidRPr="00C7510C">
        <w:t>econômicos, conforme definido pelo Ministério da Fazenda.</w:t>
      </w:r>
    </w:p>
    <w:p w14:paraId="41724F3B" w14:textId="77777777" w:rsidR="00E33B57" w:rsidRDefault="00E33B57" w:rsidP="004676A7">
      <w:pPr>
        <w:pStyle w:val="Ttulo2"/>
      </w:pPr>
      <w:r w:rsidRPr="00C7510C">
        <w:t>No caso de garantia na modalidade de fiança bancária, deverá constar expressa</w:t>
      </w:r>
      <w:r>
        <w:t xml:space="preserve"> </w:t>
      </w:r>
      <w:r w:rsidRPr="00C7510C">
        <w:t>renúncia do fiador aos benefícios do artigo 827 do Código Civil.</w:t>
      </w:r>
    </w:p>
    <w:p w14:paraId="63BBD2CE" w14:textId="77777777" w:rsidR="00E33B57" w:rsidRDefault="00E33B57" w:rsidP="004676A7">
      <w:pPr>
        <w:pStyle w:val="Ttulo2"/>
      </w:pPr>
      <w:r w:rsidRPr="00C7510C">
        <w:t>No caso de alteração do valor do contrato, ou prorrogação de sua vigência, a</w:t>
      </w:r>
      <w:r>
        <w:t xml:space="preserve"> </w:t>
      </w:r>
      <w:r w:rsidRPr="00C7510C">
        <w:t>garantia deverá ser ajustada à nova situação ou renovada, seguindo os mesmos</w:t>
      </w:r>
      <w:r>
        <w:t xml:space="preserve"> </w:t>
      </w:r>
      <w:r w:rsidRPr="00C7510C">
        <w:t>parâmetros utilizados quando da contratação.</w:t>
      </w:r>
    </w:p>
    <w:p w14:paraId="20755A85" w14:textId="77777777" w:rsidR="00E33B57" w:rsidRDefault="00E33B57" w:rsidP="004676A7">
      <w:pPr>
        <w:pStyle w:val="Ttulo2"/>
      </w:pPr>
      <w:r w:rsidRPr="00C7510C">
        <w:lastRenderedPageBreak/>
        <w:t>Se o valor da garantia for utilizado total ou parcialmente em pagamento de</w:t>
      </w:r>
      <w:r>
        <w:t xml:space="preserve"> </w:t>
      </w:r>
      <w:r w:rsidRPr="00C7510C">
        <w:t>qualquer</w:t>
      </w:r>
      <w:r>
        <w:t xml:space="preserve"> </w:t>
      </w:r>
      <w:r w:rsidRPr="00C7510C">
        <w:t>obrigação, a Contratada obriga-se a fazer a respectiva reposição no prazo máximo de 05</w:t>
      </w:r>
      <w:r>
        <w:t xml:space="preserve"> </w:t>
      </w:r>
      <w:r w:rsidRPr="00C7510C">
        <w:t>(cinco) dias úteis, contados da data em que for notificada.</w:t>
      </w:r>
    </w:p>
    <w:p w14:paraId="13E32006" w14:textId="77777777" w:rsidR="00E33B57" w:rsidRDefault="00E33B57" w:rsidP="004676A7">
      <w:pPr>
        <w:pStyle w:val="Ttulo2"/>
      </w:pPr>
      <w:r w:rsidRPr="00C7510C">
        <w:t>A Contratante executará a garantia na forma prevista na legislação que rege a</w:t>
      </w:r>
      <w:r>
        <w:t xml:space="preserve"> </w:t>
      </w:r>
      <w:r w:rsidRPr="00C7510C">
        <w:t>matéria.</w:t>
      </w:r>
    </w:p>
    <w:p w14:paraId="21AF1D76" w14:textId="77777777" w:rsidR="00E33B57" w:rsidRDefault="00E33B57" w:rsidP="004676A7">
      <w:pPr>
        <w:pStyle w:val="Ttulo2"/>
      </w:pPr>
      <w:r w:rsidRPr="00C7510C">
        <w:t>Será considerada extinta a garantia:</w:t>
      </w:r>
    </w:p>
    <w:p w14:paraId="58877EC2" w14:textId="77777777" w:rsidR="00E33B57" w:rsidRDefault="00E33B57" w:rsidP="004676A7">
      <w:pPr>
        <w:pStyle w:val="Ttulo3"/>
      </w:pPr>
      <w:r w:rsidRPr="00C7510C">
        <w:t>Com a devolução da apólice, carta fiança ou autorização para o</w:t>
      </w:r>
      <w:r>
        <w:t xml:space="preserve"> </w:t>
      </w:r>
      <w:r w:rsidRPr="00C7510C">
        <w:t>levantamento de importâncias depositadas em dinheiro a título de garantia,</w:t>
      </w:r>
      <w:r w:rsidRPr="00AF3CB1">
        <w:t xml:space="preserve"> </w:t>
      </w:r>
      <w:r w:rsidRPr="00C7510C">
        <w:t>acompanhada de declaração da Contratante, mediante termo circunstanciado,</w:t>
      </w:r>
      <w:r>
        <w:t xml:space="preserve"> </w:t>
      </w:r>
      <w:r w:rsidRPr="00C7510C">
        <w:t>de que a Contratada cumpriu todas as cláusulas do contrato;</w:t>
      </w:r>
    </w:p>
    <w:p w14:paraId="3DDDA972" w14:textId="1B37F55F" w:rsidR="00E33B57" w:rsidRDefault="00E33B57" w:rsidP="004676A7">
      <w:pPr>
        <w:pStyle w:val="Ttulo3"/>
      </w:pPr>
      <w:r w:rsidRPr="00C7510C">
        <w:t>No prazo de 90 (noventa) dias após o término da vigência do</w:t>
      </w:r>
      <w:r>
        <w:t xml:space="preserve"> </w:t>
      </w:r>
      <w:r w:rsidRPr="00C7510C">
        <w:t>contrato, caso</w:t>
      </w:r>
      <w:r>
        <w:t xml:space="preserve"> </w:t>
      </w:r>
      <w:r w:rsidRPr="00C7510C">
        <w:t>a Administração não comunique a ocorrência de sinistros,</w:t>
      </w:r>
      <w:r>
        <w:t xml:space="preserve"> </w:t>
      </w:r>
      <w:r w:rsidRPr="00C7510C">
        <w:t>quando o prazo será</w:t>
      </w:r>
      <w:r>
        <w:t xml:space="preserve"> </w:t>
      </w:r>
      <w:r w:rsidRPr="00C7510C">
        <w:t>ampliado, nos termos da comunicação, conforme</w:t>
      </w:r>
      <w:r w:rsidRPr="00AF3CB1">
        <w:t xml:space="preserve"> </w:t>
      </w:r>
      <w:r w:rsidRPr="00C7510C">
        <w:t>estabelecido na alínea "h2"</w:t>
      </w:r>
      <w:r w:rsidR="00532ABC">
        <w:t xml:space="preserve"> </w:t>
      </w:r>
      <w:r w:rsidRPr="00C7510C">
        <w:t>do</w:t>
      </w:r>
      <w:r>
        <w:t xml:space="preserve"> </w:t>
      </w:r>
      <w:r w:rsidRPr="00C7510C">
        <w:t>item 3.1 do Anexo VII-F da IN SEGES/MP n.</w:t>
      </w:r>
      <w:r>
        <w:t xml:space="preserve"> </w:t>
      </w:r>
      <w:r w:rsidRPr="00C7510C">
        <w:t>05/2017.</w:t>
      </w:r>
    </w:p>
    <w:p w14:paraId="33D7EEF6" w14:textId="77777777" w:rsidR="00E33B57" w:rsidRDefault="00E33B57" w:rsidP="004676A7">
      <w:pPr>
        <w:pStyle w:val="Ttulo2"/>
      </w:pPr>
      <w:r w:rsidRPr="00C7510C">
        <w:t>O garantidor não é parte para figurar em processo administrativo instaurado pela</w:t>
      </w:r>
      <w:r>
        <w:t xml:space="preserve"> </w:t>
      </w:r>
      <w:r w:rsidRPr="00C7510C">
        <w:t>contratante com o objetivo de apurar prejuízos e/ou aplicar sanções à contratada.</w:t>
      </w:r>
    </w:p>
    <w:p w14:paraId="0E6B9D7B" w14:textId="77777777" w:rsidR="00E33B57" w:rsidRDefault="00E33B57" w:rsidP="004676A7">
      <w:pPr>
        <w:pStyle w:val="Ttulo2"/>
      </w:pPr>
      <w:r w:rsidRPr="00C7510C">
        <w:t>A contratada autoriza a contratante a reter, a qualquer tempo, a garantia, na forma</w:t>
      </w:r>
      <w:r>
        <w:t xml:space="preserve"> </w:t>
      </w:r>
      <w:r w:rsidRPr="00C7510C">
        <w:t>prevista neste TR.</w:t>
      </w:r>
    </w:p>
    <w:p w14:paraId="7E7382F1" w14:textId="77777777" w:rsidR="00E33B57" w:rsidRDefault="00E33B57" w:rsidP="004676A7">
      <w:pPr>
        <w:pStyle w:val="Ttulo2"/>
      </w:pPr>
      <w:r w:rsidRPr="00C7510C">
        <w:t>A garantia da contratação somente será liberada ante a comprovação de que a</w:t>
      </w:r>
      <w:r>
        <w:t xml:space="preserve"> </w:t>
      </w:r>
      <w:r w:rsidRPr="00C7510C">
        <w:t>empresa pagou todas as verbas rescisórias decorrentes da contratação, e que, caso esse</w:t>
      </w:r>
      <w:r w:rsidRPr="00AF3CB1">
        <w:t xml:space="preserve"> </w:t>
      </w:r>
      <w:r w:rsidRPr="00C7510C">
        <w:t>pagamento não ocorra até o fim do segundo mês após o encerramento da vigência</w:t>
      </w:r>
      <w:r w:rsidRPr="00AF3CB1">
        <w:t xml:space="preserve"> </w:t>
      </w:r>
      <w:r w:rsidRPr="00C7510C">
        <w:t>contratual, a garantia será utilizada para o pagamento dessas verbas trabalhistas,</w:t>
      </w:r>
      <w:r w:rsidRPr="00AF3CB1">
        <w:t xml:space="preserve"> </w:t>
      </w:r>
      <w:r w:rsidRPr="00C7510C">
        <w:t>incluindo</w:t>
      </w:r>
      <w:r w:rsidRPr="00AF3CB1">
        <w:t xml:space="preserve"> </w:t>
      </w:r>
      <w:r w:rsidRPr="00C7510C">
        <w:t>suas repercussões previdenciárias e relativas ao FGTS, conforme estabelecido</w:t>
      </w:r>
      <w:r w:rsidRPr="00AF3CB1">
        <w:t xml:space="preserve"> </w:t>
      </w:r>
      <w:r w:rsidRPr="00C7510C">
        <w:t>no art. 8º,</w:t>
      </w:r>
      <w:r>
        <w:t xml:space="preserve"> </w:t>
      </w:r>
      <w:r w:rsidRPr="00C7510C">
        <w:t>VI do Decreto nº 9.507, de 2018, observada a legislação que rege a matéria.</w:t>
      </w:r>
    </w:p>
    <w:p w14:paraId="513738AC" w14:textId="77777777" w:rsidR="00E33B57" w:rsidRDefault="00E33B57" w:rsidP="004676A7">
      <w:pPr>
        <w:pStyle w:val="Ttulo2"/>
      </w:pPr>
      <w:r w:rsidRPr="00C7510C">
        <w:t>Também poderá haver liberação da garantia se a empresa comprovar que os</w:t>
      </w:r>
      <w:r>
        <w:t xml:space="preserve"> </w:t>
      </w:r>
      <w:r w:rsidRPr="00C7510C">
        <w:t>empregados serão realocados em outra atividade de prestação de serviços, sem que</w:t>
      </w:r>
      <w:r>
        <w:t xml:space="preserve"> </w:t>
      </w:r>
      <w:r w:rsidRPr="00C7510C">
        <w:t>ocorra a interrupção do contrato de trabalho;</w:t>
      </w:r>
    </w:p>
    <w:p w14:paraId="08011262" w14:textId="1EEB5C3A" w:rsidR="00E33B57" w:rsidRPr="00AF3CB1" w:rsidRDefault="00E33B57" w:rsidP="004676A7">
      <w:pPr>
        <w:pStyle w:val="Ttulo2"/>
      </w:pPr>
      <w:r w:rsidRPr="00C7510C">
        <w:t>Por ocasião do encerramento da prestação dos serviços contratados, a</w:t>
      </w:r>
      <w:r>
        <w:t xml:space="preserve"> </w:t>
      </w:r>
      <w:r w:rsidRPr="00C7510C">
        <w:t>Administração Contratante poderá utilizar o valor da garantia prestada para o pagamento</w:t>
      </w:r>
      <w:r w:rsidRPr="00AF3CB1">
        <w:t xml:space="preserve"> </w:t>
      </w:r>
      <w:r w:rsidRPr="00C7510C">
        <w:t>direto aos trabalhadores vinculados ao contrato no caso da não comprovação: (1) do</w:t>
      </w:r>
      <w:r w:rsidRPr="00AF3CB1">
        <w:t xml:space="preserve"> </w:t>
      </w:r>
      <w:r w:rsidRPr="00C7510C">
        <w:t>pagamento das respectivas verbas rescisórias ou (2) da realocação dos trabalhadores em</w:t>
      </w:r>
      <w:r>
        <w:t xml:space="preserve"> </w:t>
      </w:r>
      <w:r w:rsidRPr="00AF3CB1">
        <w:t>outra atividade de</w:t>
      </w:r>
      <w:r>
        <w:t xml:space="preserve"> </w:t>
      </w:r>
      <w:r w:rsidRPr="00AF3CB1">
        <w:t xml:space="preserve">prestação de serviços, nos termos da alínea </w:t>
      </w:r>
      <w:r w:rsidR="003447DB">
        <w:t>“</w:t>
      </w:r>
      <w:r w:rsidRPr="00AF3CB1">
        <w:t>j</w:t>
      </w:r>
      <w:r w:rsidR="003447DB">
        <w:t>”</w:t>
      </w:r>
      <w:r w:rsidRPr="00AF3CB1">
        <w:t xml:space="preserve"> do item 3.1 do Anexo VII</w:t>
      </w:r>
      <w:r>
        <w:t>-</w:t>
      </w:r>
      <w:r w:rsidRPr="00AF3CB1">
        <w:t>F da</w:t>
      </w:r>
      <w:r>
        <w:t xml:space="preserve"> </w:t>
      </w:r>
      <w:r w:rsidRPr="00AF3CB1">
        <w:t>IN SEGES/MP n</w:t>
      </w:r>
      <w:r w:rsidR="00CD45E4">
        <w:t>º</w:t>
      </w:r>
      <w:r w:rsidRPr="00AF3CB1">
        <w:t xml:space="preserve"> 5/2017.</w:t>
      </w:r>
    </w:p>
    <w:p w14:paraId="07207B12" w14:textId="77777777" w:rsidR="00E33B57" w:rsidRPr="00896AD2" w:rsidRDefault="00E33B57" w:rsidP="004676A7">
      <w:pPr>
        <w:pStyle w:val="Ttulo1"/>
      </w:pPr>
      <w:bookmarkStart w:id="73" w:name="_Toc138336771"/>
      <w:bookmarkStart w:id="74" w:name="_Toc140142030"/>
      <w:bookmarkStart w:id="75" w:name="_Toc143505325"/>
      <w:r w:rsidRPr="00896AD2">
        <w:t>MATRIZ DE RISCO</w:t>
      </w:r>
      <w:bookmarkEnd w:id="73"/>
      <w:bookmarkEnd w:id="74"/>
      <w:bookmarkEnd w:id="75"/>
    </w:p>
    <w:p w14:paraId="0EFF8450" w14:textId="77777777" w:rsidR="00E33B57" w:rsidRPr="00896AD2" w:rsidRDefault="00E33B57" w:rsidP="004676A7">
      <w:pPr>
        <w:pStyle w:val="Ttulo2"/>
      </w:pPr>
      <w:r w:rsidRPr="00896AD2">
        <w:t>Tem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04BC2EC4" w14:textId="77777777" w:rsidR="00E33B57" w:rsidRPr="00896AD2" w:rsidRDefault="00E33B57" w:rsidP="004676A7">
      <w:pPr>
        <w:pStyle w:val="Ttulo2"/>
      </w:pPr>
      <w:r w:rsidRPr="00896AD2">
        <w:t>A contratada não é responsável pelos riscos relacionados ao objeto do ajuste cuja responsabilidade na Matriz de Riscos é da Codevasf.</w:t>
      </w:r>
    </w:p>
    <w:p w14:paraId="2EAC5A13" w14:textId="77777777" w:rsidR="00E33B57" w:rsidRPr="00896AD2" w:rsidRDefault="00E33B57" w:rsidP="004676A7">
      <w:pPr>
        <w:pStyle w:val="Ttulo2"/>
      </w:pPr>
      <w:r w:rsidRPr="00896AD2">
        <w:lastRenderedPageBreak/>
        <w:t>A contratada é integral e exclusivamente responsável por todos os riscos relacionados ao objeto do ajuste, inclusive, sem limitação, daqueles alocados para a contratada.</w:t>
      </w:r>
    </w:p>
    <w:p w14:paraId="4DBD2251" w14:textId="77777777" w:rsidR="00E33B57" w:rsidRPr="00896AD2" w:rsidRDefault="00E33B57" w:rsidP="004676A7">
      <w:pPr>
        <w:pStyle w:val="Ttulo2"/>
      </w:pPr>
      <w:r w:rsidRPr="00896AD2">
        <w:t>Constitui peça integrante do contrato a Matriz de Riscos, independentemente de transcrição no instrumento.</w:t>
      </w:r>
    </w:p>
    <w:p w14:paraId="324CDDA3" w14:textId="77777777" w:rsidR="00E33B57" w:rsidRPr="00896AD2" w:rsidRDefault="00E33B57" w:rsidP="004676A7">
      <w:pPr>
        <w:pStyle w:val="Ttulo2"/>
      </w:pPr>
      <w:r w:rsidRPr="00896AD2">
        <w:t>A contratada tem pleno conhecimento, quando da participação do processo licitatório, da natureza e extensão dos riscos por ela assumidos e deve levar tais riscos em consideração na formulação de sua proposta.</w:t>
      </w:r>
    </w:p>
    <w:p w14:paraId="1C116F86" w14:textId="77777777" w:rsidR="00E33B57" w:rsidRPr="00896AD2" w:rsidRDefault="00E33B57" w:rsidP="004676A7">
      <w:pPr>
        <w:pStyle w:val="Ttulo2"/>
      </w:pPr>
      <w:r w:rsidRPr="00896AD2">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12002926" w14:textId="77777777" w:rsidR="00E33B57" w:rsidRPr="00896AD2" w:rsidRDefault="00E33B57" w:rsidP="004676A7">
      <w:pPr>
        <w:pStyle w:val="Ttulo2"/>
      </w:pPr>
      <w:r w:rsidRPr="00896AD2">
        <w:t>Sempre que atendidas as condições do contrato e mantidas as disposições do contrato e as disposições da matriz de riscos, considera-se mantido seu equilíbrio econômico-financeiro.</w:t>
      </w:r>
    </w:p>
    <w:p w14:paraId="03A7F824" w14:textId="77777777" w:rsidR="00E33B57" w:rsidRPr="00896AD2" w:rsidRDefault="00E33B57" w:rsidP="004676A7">
      <w:pPr>
        <w:pStyle w:val="Ttulo2"/>
      </w:pPr>
      <w:r w:rsidRPr="00896AD2">
        <w:t>A contratada somente poderá solicitar a recomposição do equilíbrio econômico-financeiro ou aditivo de prazo nas hipóteses excluídas de sua responsabilidade na matriz de riscos.</w:t>
      </w:r>
    </w:p>
    <w:p w14:paraId="0ABFB7EF" w14:textId="77777777" w:rsidR="00E33B57" w:rsidRPr="00896AD2" w:rsidRDefault="00E33B57" w:rsidP="004676A7">
      <w:pPr>
        <w:pStyle w:val="Ttulo2"/>
      </w:pPr>
      <w:r w:rsidRPr="00896AD2">
        <w:t>Os casos omissos na matriz de riscos serão objeto de análise acurada e criteriosa, lastreada em elementos técnicos, por intermédio de processo administrativo para apurar o caso concreto.</w:t>
      </w:r>
    </w:p>
    <w:p w14:paraId="10BE3592" w14:textId="57A488E0" w:rsidR="00E33B57" w:rsidRPr="00E33B57" w:rsidRDefault="00E33B57" w:rsidP="004676A7">
      <w:pPr>
        <w:pStyle w:val="Ttulo2"/>
      </w:pPr>
      <w:r w:rsidRPr="00896AD2">
        <w:t>A referida matriz de riscos é parte integrante do contrato, pois tais obrigações são de resultado e devidamente delimitadas neste instrumento</w:t>
      </w:r>
      <w:r>
        <w:t>.</w:t>
      </w:r>
    </w:p>
    <w:p w14:paraId="6D649A60" w14:textId="2ACC9471" w:rsidR="0035572C" w:rsidRPr="0089188A" w:rsidRDefault="0035572C" w:rsidP="004676A7">
      <w:pPr>
        <w:pStyle w:val="Ttulo1"/>
      </w:pPr>
      <w:bookmarkStart w:id="76" w:name="_Toc143505326"/>
      <w:r w:rsidRPr="0089188A">
        <w:t>CONDIÇÕES GERAIS</w:t>
      </w:r>
      <w:bookmarkEnd w:id="57"/>
      <w:bookmarkEnd w:id="76"/>
    </w:p>
    <w:p w14:paraId="4783584D" w14:textId="20861ED9" w:rsidR="0035572C" w:rsidRPr="0089188A" w:rsidRDefault="0035572C" w:rsidP="004676A7">
      <w:pPr>
        <w:pStyle w:val="Ttulo2"/>
      </w:pPr>
      <w:r w:rsidRPr="0089188A">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14:paraId="14DF4C87" w14:textId="43AD55BE" w:rsidR="0035572C" w:rsidRPr="0089188A" w:rsidRDefault="0035572C" w:rsidP="004676A7">
      <w:pPr>
        <w:pStyle w:val="Ttulo2"/>
      </w:pPr>
      <w:r w:rsidRPr="0089188A">
        <w:t>A CODEVASF poderá revogar esta licitação quando nenhuma das ofertas satisfizer o objeto da mesma, ou anulá-la quando for evidente que tenha havido falta de competição e/ou quando caracterizado indício de colusão.</w:t>
      </w:r>
    </w:p>
    <w:p w14:paraId="5587A69E" w14:textId="6B69A879" w:rsidR="0035572C" w:rsidRPr="0089188A" w:rsidRDefault="0035572C" w:rsidP="004676A7">
      <w:pPr>
        <w:pStyle w:val="Ttulo2"/>
      </w:pPr>
      <w:r w:rsidRPr="0089188A">
        <w:t>Fica garantido à CODEVASF, desde que justificado, o direito de, a qualquer tempo, desistir da celebração do contrato, escolher a proposta que julgar mais conveniente, ou optar pela revogação da licitação, no todo ou anulá-la em parte.</w:t>
      </w:r>
    </w:p>
    <w:p w14:paraId="500FD17E" w14:textId="21C86000" w:rsidR="0035572C" w:rsidRPr="0089188A" w:rsidRDefault="0035572C" w:rsidP="004676A7">
      <w:pPr>
        <w:pStyle w:val="Ttulo2"/>
      </w:pPr>
      <w:r w:rsidRPr="0089188A">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14:paraId="09E49D4D" w14:textId="7B6761B2" w:rsidR="0035572C" w:rsidRPr="0089188A" w:rsidRDefault="0035572C" w:rsidP="004676A7">
      <w:pPr>
        <w:pStyle w:val="Ttulo2"/>
      </w:pPr>
      <w:r w:rsidRPr="0089188A">
        <w:lastRenderedPageBreak/>
        <w:t>Este Termo de Referência e seus anexos farão parte integrante do contrato a ser firmado com a Licitante vencedora, independente de transições. Na existência de divergências entre as diretrizes deste Termo de Referência e o Edital, prevalecem as do último.</w:t>
      </w:r>
    </w:p>
    <w:p w14:paraId="2273543D" w14:textId="7288B426" w:rsidR="0035572C" w:rsidRPr="0089188A" w:rsidRDefault="0035572C" w:rsidP="004676A7">
      <w:pPr>
        <w:pStyle w:val="Ttulo2"/>
      </w:pPr>
      <w:r w:rsidRPr="0089188A">
        <w:t xml:space="preserve">Quaisquer dúvidas quanto aos procedimentos para execução de determinado serviço deverão ser esclarecidas junto à </w:t>
      </w:r>
      <w:bookmarkStart w:id="77" w:name="OLE_LINK6"/>
      <w:bookmarkStart w:id="78" w:name="OLE_LINK5"/>
      <w:r w:rsidR="00572CAD" w:rsidRPr="0089188A">
        <w:t>2</w:t>
      </w:r>
      <w:r w:rsidR="004C1077" w:rsidRPr="0089188A">
        <w:t>ª</w:t>
      </w:r>
      <w:r w:rsidR="00BF2187">
        <w:t>/</w:t>
      </w:r>
      <w:r w:rsidR="004C1077" w:rsidRPr="0089188A">
        <w:t>GRA</w:t>
      </w:r>
      <w:bookmarkEnd w:id="77"/>
      <w:bookmarkEnd w:id="78"/>
      <w:r w:rsidR="00E471D2" w:rsidRPr="0089188A">
        <w:t xml:space="preserve"> </w:t>
      </w:r>
      <w:r w:rsidRPr="0089188A">
        <w:t>da CODEVASF.</w:t>
      </w:r>
    </w:p>
    <w:p w14:paraId="3D7363A7" w14:textId="30FFAFEE" w:rsidR="0035572C" w:rsidRPr="0089188A" w:rsidRDefault="0035572C" w:rsidP="004676A7">
      <w:pPr>
        <w:pStyle w:val="Ttulo2"/>
      </w:pPr>
      <w:r w:rsidRPr="0089188A">
        <w:t>A Licitante deve considerar nos preços unitários correspondentes propostos, todos os materiais e serviços necessários, bem como, leis sociais, transporte, alimentação, seguros, lucro, despesas indiretas, etc.</w:t>
      </w:r>
    </w:p>
    <w:p w14:paraId="0EC2E00D" w14:textId="5E603254" w:rsidR="0035572C" w:rsidRPr="0089188A" w:rsidRDefault="0035572C" w:rsidP="004676A7">
      <w:pPr>
        <w:pStyle w:val="Ttulo2"/>
      </w:pPr>
      <w:r w:rsidRPr="0089188A">
        <w:t>Qualquer dúvida sobre as obras/serviços será dirimida pela FISCALIZAÇÃO, que se norteará pelo Termo de Referência, Especificações Técnicas, Cadernos de Encargos da CODEVASF e NBR em vigor.</w:t>
      </w:r>
    </w:p>
    <w:p w14:paraId="651A1927" w14:textId="1B313286" w:rsidR="0035572C" w:rsidRPr="0089188A" w:rsidRDefault="0035572C" w:rsidP="004676A7">
      <w:pPr>
        <w:pStyle w:val="Ttulo2"/>
      </w:pPr>
      <w:r w:rsidRPr="0089188A">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14:paraId="3543E37B" w14:textId="35F09103" w:rsidR="00572CAD" w:rsidRPr="0089188A" w:rsidRDefault="0035572C" w:rsidP="004676A7">
      <w:pPr>
        <w:pStyle w:val="Ttulo2"/>
      </w:pPr>
      <w:r w:rsidRPr="0089188A">
        <w:t>O serviço que venha a ser condenado pela Fiscalização deverá ser refeito pela Contratada, sem quaisquer ônus adicionais para a Contratante</w:t>
      </w:r>
      <w:r w:rsidR="009D0EE6" w:rsidRPr="0089188A">
        <w:t>.</w:t>
      </w:r>
    </w:p>
    <w:p w14:paraId="087AB842" w14:textId="0C86ADC6" w:rsidR="0035572C" w:rsidRPr="0089188A" w:rsidRDefault="0035572C" w:rsidP="004676A7">
      <w:pPr>
        <w:pStyle w:val="Ttulo2"/>
      </w:pPr>
      <w:r w:rsidRPr="0089188A">
        <w:t>Responsabiliza-se a Licitante vencedora por quaisquer ônus decorrentes de danos a que vier causar a CODEVASF e a terceiros, em decorrência da execução dos serviços objeto desta licitaç</w:t>
      </w:r>
      <w:r w:rsidR="00477198" w:rsidRPr="0089188A">
        <w:t>ão, conforme previsto no Art. 72 da Lei 13.303/16</w:t>
      </w:r>
      <w:r w:rsidRPr="0089188A">
        <w:t>.</w:t>
      </w:r>
    </w:p>
    <w:p w14:paraId="66FB75E5" w14:textId="1D61A996" w:rsidR="0035572C" w:rsidRPr="0089188A" w:rsidRDefault="0035572C" w:rsidP="004676A7">
      <w:pPr>
        <w:pStyle w:val="Ttulo2"/>
      </w:pPr>
      <w:r w:rsidRPr="0089188A">
        <w:t>A Contratada obriga-se a reportar à Fiscalização imediatamente qua</w:t>
      </w:r>
      <w:r w:rsidR="00BF1878">
        <w:t>isquer</w:t>
      </w:r>
      <w:r w:rsidRPr="0089188A">
        <w:t xml:space="preserve"> anormalidade</w:t>
      </w:r>
      <w:r w:rsidR="00BF1878">
        <w:t>s</w:t>
      </w:r>
      <w:r w:rsidRPr="0089188A">
        <w:t>, erro</w:t>
      </w:r>
      <w:r w:rsidR="00BF1878">
        <w:t>s</w:t>
      </w:r>
      <w:r w:rsidRPr="0089188A">
        <w:t xml:space="preserve"> ou irregularidades que possam comprometer a execução dos serviços e o bom andamento das atividades da CODEVASF.</w:t>
      </w:r>
    </w:p>
    <w:p w14:paraId="57E6BBB0" w14:textId="77777777" w:rsidR="0035572C" w:rsidRPr="0089188A" w:rsidRDefault="0035572C" w:rsidP="004676A7">
      <w:pPr>
        <w:pStyle w:val="Ttulo2"/>
      </w:pPr>
      <w:r w:rsidRPr="0089188A">
        <w:t>A Contratada obriga-se a responder, por escrito, no prazo máximo de 48 horas, a quaisquer esclarecimentos de ordem técnica pertinentes aos serviços objeto do procedimento licitatório, que eventualmente venham a ser solicitados pela Fiscalização do Contrato.</w:t>
      </w:r>
    </w:p>
    <w:p w14:paraId="49BB458C" w14:textId="5B0C20E2" w:rsidR="0035572C" w:rsidRPr="0089188A" w:rsidRDefault="0035572C" w:rsidP="004676A7">
      <w:pPr>
        <w:pStyle w:val="Ttulo1"/>
      </w:pPr>
      <w:bookmarkStart w:id="79" w:name="__RefHeading___Toc384898380"/>
      <w:bookmarkStart w:id="80" w:name="_Toc447117393"/>
      <w:bookmarkStart w:id="81" w:name="_Toc143505327"/>
      <w:bookmarkEnd w:id="79"/>
      <w:r w:rsidRPr="0089188A">
        <w:t>ANEXOS</w:t>
      </w:r>
      <w:bookmarkEnd w:id="80"/>
      <w:bookmarkEnd w:id="81"/>
    </w:p>
    <w:p w14:paraId="1FFA5223" w14:textId="77777777" w:rsidR="00694237" w:rsidRPr="0089188A" w:rsidRDefault="00694237" w:rsidP="0032161C">
      <w:pPr>
        <w:rPr>
          <w:szCs w:val="24"/>
        </w:rPr>
      </w:pPr>
      <w:r w:rsidRPr="0089188A">
        <w:rPr>
          <w:szCs w:val="24"/>
        </w:rPr>
        <w:t>São ainda, documentos integrantes deste Termo de Referência:</w:t>
      </w:r>
    </w:p>
    <w:p w14:paraId="612DCD59" w14:textId="77777777" w:rsidR="00694237" w:rsidRPr="0089188A" w:rsidRDefault="00694237" w:rsidP="0032161C">
      <w:pPr>
        <w:rPr>
          <w:szCs w:val="24"/>
        </w:rPr>
      </w:pPr>
    </w:p>
    <w:p w14:paraId="352BB7DC" w14:textId="7E662BE6" w:rsidR="00694237" w:rsidRPr="008C0734" w:rsidRDefault="00694237" w:rsidP="0032161C">
      <w:pPr>
        <w:pStyle w:val="PargrafodaLista"/>
        <w:numPr>
          <w:ilvl w:val="0"/>
          <w:numId w:val="50"/>
        </w:numPr>
        <w:tabs>
          <w:tab w:val="clear" w:pos="1381"/>
          <w:tab w:val="num" w:pos="1134"/>
        </w:tabs>
        <w:spacing w:line="276" w:lineRule="auto"/>
        <w:ind w:left="567" w:hanging="259"/>
        <w:rPr>
          <w:szCs w:val="24"/>
          <w:lang w:val="it-IT"/>
        </w:rPr>
      </w:pPr>
      <w:r w:rsidRPr="008C0734">
        <w:rPr>
          <w:szCs w:val="24"/>
          <w:lang w:val="it-IT"/>
        </w:rPr>
        <w:t>Anexo I</w:t>
      </w:r>
      <w:r w:rsidR="005B62B1" w:rsidRPr="008C0734">
        <w:rPr>
          <w:szCs w:val="24"/>
          <w:lang w:val="it-IT"/>
        </w:rPr>
        <w:t xml:space="preserve"> -</w:t>
      </w:r>
      <w:r w:rsidRPr="008C0734">
        <w:rPr>
          <w:szCs w:val="24"/>
          <w:lang w:val="it-IT"/>
        </w:rPr>
        <w:t xml:space="preserve"> Justificativas</w:t>
      </w:r>
    </w:p>
    <w:p w14:paraId="324AFC7E" w14:textId="77777777" w:rsidR="00CF6E2C" w:rsidRPr="008C0734" w:rsidRDefault="00CF6E2C" w:rsidP="0032161C">
      <w:pPr>
        <w:pStyle w:val="PargrafodaLista"/>
        <w:numPr>
          <w:ilvl w:val="0"/>
          <w:numId w:val="50"/>
        </w:numPr>
        <w:tabs>
          <w:tab w:val="clear" w:pos="1381"/>
          <w:tab w:val="num" w:pos="1134"/>
        </w:tabs>
        <w:spacing w:line="276" w:lineRule="auto"/>
        <w:ind w:left="567" w:hanging="259"/>
        <w:rPr>
          <w:szCs w:val="24"/>
          <w:lang w:val="it-IT"/>
        </w:rPr>
      </w:pPr>
      <w:r w:rsidRPr="008C0734">
        <w:rPr>
          <w:szCs w:val="24"/>
          <w:lang w:val="it-IT"/>
        </w:rPr>
        <w:t>Anexo II - Planilhas Orçamentárias - Custos Geral - 2ª SR</w:t>
      </w:r>
    </w:p>
    <w:p w14:paraId="3D371C67" w14:textId="5166D09D" w:rsidR="00835821" w:rsidRDefault="005B62B1" w:rsidP="0032161C">
      <w:pPr>
        <w:pStyle w:val="PargrafodaLista"/>
        <w:numPr>
          <w:ilvl w:val="0"/>
          <w:numId w:val="50"/>
        </w:numPr>
        <w:tabs>
          <w:tab w:val="clear" w:pos="1381"/>
          <w:tab w:val="num" w:pos="1134"/>
        </w:tabs>
        <w:spacing w:after="120"/>
        <w:ind w:left="567" w:hanging="259"/>
        <w:rPr>
          <w:szCs w:val="24"/>
          <w:lang w:val="it-IT"/>
        </w:rPr>
      </w:pPr>
      <w:r w:rsidRPr="005B62B1">
        <w:rPr>
          <w:szCs w:val="24"/>
          <w:lang w:val="it-IT"/>
        </w:rPr>
        <w:t>Anexo III - Planilha de Calculo de Horas Extras</w:t>
      </w:r>
    </w:p>
    <w:p w14:paraId="705E0361" w14:textId="08664B9C" w:rsidR="005B62B1" w:rsidRDefault="005B62B1" w:rsidP="0032161C">
      <w:pPr>
        <w:pStyle w:val="PargrafodaLista"/>
        <w:numPr>
          <w:ilvl w:val="0"/>
          <w:numId w:val="50"/>
        </w:numPr>
        <w:tabs>
          <w:tab w:val="clear" w:pos="1381"/>
          <w:tab w:val="num" w:pos="1134"/>
        </w:tabs>
        <w:spacing w:after="120"/>
        <w:ind w:left="567" w:hanging="259"/>
        <w:rPr>
          <w:szCs w:val="24"/>
          <w:lang w:val="it-IT"/>
        </w:rPr>
      </w:pPr>
      <w:r w:rsidRPr="005B62B1">
        <w:rPr>
          <w:szCs w:val="24"/>
          <w:lang w:val="it-IT"/>
        </w:rPr>
        <w:t>Anexo IV - Planilha de Custos de Viagens</w:t>
      </w:r>
    </w:p>
    <w:p w14:paraId="576F5279" w14:textId="43CD86D1" w:rsidR="005B62B1" w:rsidRDefault="005B62B1" w:rsidP="0032161C">
      <w:pPr>
        <w:pStyle w:val="PargrafodaLista"/>
        <w:numPr>
          <w:ilvl w:val="0"/>
          <w:numId w:val="50"/>
        </w:numPr>
        <w:tabs>
          <w:tab w:val="clear" w:pos="1381"/>
          <w:tab w:val="num" w:pos="1134"/>
        </w:tabs>
        <w:spacing w:after="120"/>
        <w:ind w:left="567" w:hanging="259"/>
        <w:rPr>
          <w:szCs w:val="24"/>
          <w:lang w:val="it-IT"/>
        </w:rPr>
      </w:pPr>
      <w:r w:rsidRPr="005B62B1">
        <w:rPr>
          <w:szCs w:val="24"/>
          <w:lang w:val="it-IT"/>
        </w:rPr>
        <w:t>Anexo V - Planilha Custo Uniforme</w:t>
      </w:r>
    </w:p>
    <w:p w14:paraId="3EB9D079" w14:textId="22757B69" w:rsidR="00704554" w:rsidRPr="005B62B1" w:rsidRDefault="00704554" w:rsidP="0032161C">
      <w:pPr>
        <w:pStyle w:val="PargrafodaLista"/>
        <w:numPr>
          <w:ilvl w:val="0"/>
          <w:numId w:val="50"/>
        </w:numPr>
        <w:tabs>
          <w:tab w:val="clear" w:pos="1381"/>
          <w:tab w:val="num" w:pos="1134"/>
        </w:tabs>
        <w:spacing w:after="120"/>
        <w:ind w:left="567" w:hanging="259"/>
        <w:rPr>
          <w:szCs w:val="24"/>
          <w:lang w:val="it-IT"/>
        </w:rPr>
      </w:pPr>
      <w:r>
        <w:rPr>
          <w:szCs w:val="24"/>
          <w:lang w:val="it-IT"/>
        </w:rPr>
        <w:t xml:space="preserve">Anexo VI - </w:t>
      </w:r>
      <w:r w:rsidRPr="00FE2718">
        <w:rPr>
          <w:szCs w:val="28"/>
        </w:rPr>
        <w:t>Modelo de Declaração de Conhecimento do Local de Execução dos Serviços</w:t>
      </w:r>
    </w:p>
    <w:p w14:paraId="7D93F2F6" w14:textId="77777777" w:rsidR="005B62B1" w:rsidRPr="0089188A" w:rsidRDefault="005B62B1" w:rsidP="0032161C">
      <w:pPr>
        <w:spacing w:after="120"/>
        <w:jc w:val="right"/>
        <w:rPr>
          <w:szCs w:val="24"/>
        </w:rPr>
      </w:pPr>
    </w:p>
    <w:p w14:paraId="2BDCCB22" w14:textId="77777777" w:rsidR="00A06ED7" w:rsidRDefault="00A06ED7" w:rsidP="0032161C">
      <w:pPr>
        <w:spacing w:after="120"/>
        <w:jc w:val="right"/>
        <w:rPr>
          <w:szCs w:val="24"/>
        </w:rPr>
      </w:pPr>
    </w:p>
    <w:p w14:paraId="7E611D44" w14:textId="77777777" w:rsidR="00A06ED7" w:rsidRDefault="00A06ED7" w:rsidP="0032161C">
      <w:pPr>
        <w:spacing w:after="120"/>
        <w:jc w:val="right"/>
        <w:rPr>
          <w:szCs w:val="24"/>
        </w:rPr>
      </w:pPr>
    </w:p>
    <w:p w14:paraId="74A0FCCD" w14:textId="77777777" w:rsidR="00A06ED7" w:rsidRDefault="00A06ED7" w:rsidP="0032161C">
      <w:pPr>
        <w:spacing w:after="120"/>
        <w:jc w:val="right"/>
        <w:rPr>
          <w:szCs w:val="24"/>
        </w:rPr>
      </w:pPr>
    </w:p>
    <w:p w14:paraId="6415DD45" w14:textId="77777777" w:rsidR="00A06ED7" w:rsidRDefault="00A06ED7" w:rsidP="0032161C">
      <w:pPr>
        <w:spacing w:after="120"/>
        <w:jc w:val="right"/>
        <w:rPr>
          <w:szCs w:val="24"/>
        </w:rPr>
      </w:pPr>
    </w:p>
    <w:p w14:paraId="064982D0" w14:textId="5F0F2BF2" w:rsidR="00D67E93" w:rsidRPr="0089188A" w:rsidRDefault="00022057" w:rsidP="0032161C">
      <w:pPr>
        <w:spacing w:after="120"/>
        <w:jc w:val="right"/>
        <w:rPr>
          <w:szCs w:val="24"/>
        </w:rPr>
      </w:pPr>
      <w:r w:rsidRPr="0089188A">
        <w:rPr>
          <w:szCs w:val="24"/>
        </w:rPr>
        <w:t>Bom Jesus da Lapa-BA</w:t>
      </w:r>
      <w:r w:rsidR="00791A3E" w:rsidRPr="0089188A">
        <w:rPr>
          <w:szCs w:val="24"/>
        </w:rPr>
        <w:t>,</w:t>
      </w:r>
      <w:r w:rsidR="0060655C" w:rsidRPr="0089188A">
        <w:rPr>
          <w:szCs w:val="24"/>
        </w:rPr>
        <w:t xml:space="preserve"> </w:t>
      </w:r>
      <w:r w:rsidR="00BF1878">
        <w:rPr>
          <w:szCs w:val="24"/>
        </w:rPr>
        <w:t>21</w:t>
      </w:r>
      <w:r w:rsidR="00791A3E" w:rsidRPr="0089188A">
        <w:rPr>
          <w:szCs w:val="24"/>
        </w:rPr>
        <w:t xml:space="preserve"> </w:t>
      </w:r>
      <w:r w:rsidR="00A37445" w:rsidRPr="0089188A">
        <w:rPr>
          <w:szCs w:val="24"/>
        </w:rPr>
        <w:t>agosto</w:t>
      </w:r>
      <w:r w:rsidR="00EB4CBD" w:rsidRPr="0089188A">
        <w:rPr>
          <w:szCs w:val="24"/>
        </w:rPr>
        <w:t xml:space="preserve"> </w:t>
      </w:r>
      <w:r w:rsidR="00D67E93" w:rsidRPr="0089188A">
        <w:rPr>
          <w:szCs w:val="24"/>
        </w:rPr>
        <w:t>de 20</w:t>
      </w:r>
      <w:r w:rsidR="00791A3E" w:rsidRPr="0089188A">
        <w:rPr>
          <w:szCs w:val="24"/>
        </w:rPr>
        <w:t>2</w:t>
      </w:r>
      <w:r w:rsidR="00A37445" w:rsidRPr="0089188A">
        <w:rPr>
          <w:szCs w:val="24"/>
        </w:rPr>
        <w:t>3</w:t>
      </w:r>
      <w:r w:rsidR="00D67E93" w:rsidRPr="0089188A">
        <w:rPr>
          <w:szCs w:val="24"/>
        </w:rPr>
        <w:t>.</w:t>
      </w:r>
    </w:p>
    <w:p w14:paraId="4D2C233A" w14:textId="10D4C358" w:rsidR="00885581" w:rsidRDefault="00885581" w:rsidP="0032161C">
      <w:pPr>
        <w:jc w:val="center"/>
        <w:rPr>
          <w:szCs w:val="24"/>
        </w:rPr>
      </w:pPr>
    </w:p>
    <w:p w14:paraId="4D56B486" w14:textId="77777777" w:rsidR="005936F5" w:rsidRPr="0089188A" w:rsidRDefault="005936F5" w:rsidP="0032161C">
      <w:pPr>
        <w:jc w:val="center"/>
        <w:rPr>
          <w:szCs w:val="24"/>
        </w:rPr>
      </w:pPr>
    </w:p>
    <w:p w14:paraId="4C6AE95A" w14:textId="77777777" w:rsidR="005936F5" w:rsidRPr="000761D8" w:rsidRDefault="005936F5" w:rsidP="0032161C">
      <w:pPr>
        <w:ind w:left="-142"/>
        <w:jc w:val="center"/>
        <w:rPr>
          <w:b/>
          <w:bCs/>
        </w:rPr>
      </w:pPr>
      <w:r w:rsidRPr="000761D8">
        <w:rPr>
          <w:b/>
          <w:bCs/>
        </w:rPr>
        <w:t>Alex Silva Cruz</w:t>
      </w:r>
    </w:p>
    <w:p w14:paraId="3C86F9F6" w14:textId="77777777" w:rsidR="005936F5" w:rsidRPr="00FE2718" w:rsidRDefault="005936F5" w:rsidP="0032161C">
      <w:pPr>
        <w:ind w:left="-142"/>
        <w:jc w:val="center"/>
      </w:pPr>
      <w:r w:rsidRPr="00FE2718">
        <w:t>Analista em Desenvolvimento Regional</w:t>
      </w:r>
    </w:p>
    <w:p w14:paraId="21302B29" w14:textId="77777777" w:rsidR="005936F5" w:rsidRPr="00FE2718" w:rsidRDefault="005936F5" w:rsidP="0032161C">
      <w:pPr>
        <w:ind w:left="-142"/>
        <w:jc w:val="center"/>
      </w:pPr>
      <w:r w:rsidRPr="00FE2718">
        <w:t>2ª/GRA/USA</w:t>
      </w:r>
    </w:p>
    <w:p w14:paraId="71FB9904" w14:textId="77777777" w:rsidR="005936F5" w:rsidRDefault="005936F5" w:rsidP="0032161C">
      <w:pPr>
        <w:ind w:left="-142"/>
        <w:jc w:val="center"/>
      </w:pPr>
    </w:p>
    <w:p w14:paraId="56C5F1F3" w14:textId="25503382" w:rsidR="005936F5" w:rsidRDefault="005936F5" w:rsidP="0032161C">
      <w:pPr>
        <w:ind w:left="-142"/>
      </w:pPr>
      <w:r>
        <w:t>De acordo:</w:t>
      </w:r>
    </w:p>
    <w:p w14:paraId="02DFE520" w14:textId="77777777" w:rsidR="005936F5" w:rsidRDefault="005936F5" w:rsidP="0032161C">
      <w:pPr>
        <w:ind w:left="-142"/>
        <w:jc w:val="center"/>
      </w:pPr>
    </w:p>
    <w:p w14:paraId="6265BB0A" w14:textId="77777777" w:rsidR="005936F5" w:rsidRPr="000761D8" w:rsidRDefault="005936F5" w:rsidP="0032161C">
      <w:pPr>
        <w:ind w:left="-142"/>
        <w:jc w:val="center"/>
        <w:rPr>
          <w:b/>
          <w:bCs/>
        </w:rPr>
      </w:pPr>
      <w:r>
        <w:rPr>
          <w:b/>
          <w:bCs/>
        </w:rPr>
        <w:t>Jerry Marques da Silva</w:t>
      </w:r>
    </w:p>
    <w:p w14:paraId="73C5543C" w14:textId="77777777" w:rsidR="005936F5" w:rsidRPr="00FE2718" w:rsidRDefault="005936F5" w:rsidP="0032161C">
      <w:pPr>
        <w:ind w:left="-142"/>
        <w:jc w:val="center"/>
      </w:pPr>
      <w:r>
        <w:t>Gerente Regional de Administração e Tecnologia</w:t>
      </w:r>
    </w:p>
    <w:p w14:paraId="743D7E53" w14:textId="77777777" w:rsidR="005936F5" w:rsidRPr="00FE2718" w:rsidRDefault="005936F5" w:rsidP="0032161C">
      <w:pPr>
        <w:ind w:left="-142"/>
        <w:jc w:val="center"/>
      </w:pPr>
      <w:r w:rsidRPr="00FE2718">
        <w:t>2ª/GRA</w:t>
      </w:r>
    </w:p>
    <w:p w14:paraId="47520CC5" w14:textId="77777777" w:rsidR="001817B0" w:rsidRPr="0089188A" w:rsidRDefault="001817B0" w:rsidP="0032161C">
      <w:pPr>
        <w:rPr>
          <w:szCs w:val="24"/>
        </w:rPr>
      </w:pPr>
      <w:r w:rsidRPr="0089188A">
        <w:rPr>
          <w:szCs w:val="24"/>
        </w:rPr>
        <w:br w:type="page"/>
      </w:r>
    </w:p>
    <w:p w14:paraId="69C8DFEA" w14:textId="78EFEA6D" w:rsidR="00841824" w:rsidRPr="0089188A" w:rsidRDefault="00BF3C27" w:rsidP="0032161C">
      <w:pPr>
        <w:pStyle w:val="Ttulo"/>
      </w:pPr>
      <w:bookmarkStart w:id="82" w:name="_Toc143505328"/>
      <w:r w:rsidRPr="0089188A">
        <w:lastRenderedPageBreak/>
        <w:t>A</w:t>
      </w:r>
      <w:r w:rsidR="000A5A4D">
        <w:t>nexo I</w:t>
      </w:r>
      <w:r w:rsidR="00681DD5">
        <w:t>:</w:t>
      </w:r>
      <w:r w:rsidR="000A5A4D">
        <w:t xml:space="preserve"> Justificativas</w:t>
      </w:r>
      <w:bookmarkEnd w:id="82"/>
      <w:r w:rsidR="00B21831" w:rsidRPr="0089188A">
        <w:t xml:space="preserve"> </w:t>
      </w:r>
    </w:p>
    <w:p w14:paraId="3367DC6C" w14:textId="77777777" w:rsidR="00AF45A2" w:rsidRPr="0089188A" w:rsidRDefault="00AF45A2" w:rsidP="0032161C">
      <w:pPr>
        <w:jc w:val="center"/>
        <w:rPr>
          <w:b/>
          <w:bCs/>
          <w:szCs w:val="24"/>
        </w:rPr>
      </w:pPr>
    </w:p>
    <w:p w14:paraId="5A42F770" w14:textId="77777777" w:rsidR="00841824" w:rsidRPr="0089188A" w:rsidRDefault="00B21831" w:rsidP="0032161C">
      <w:pPr>
        <w:jc w:val="center"/>
        <w:rPr>
          <w:b/>
          <w:bCs/>
          <w:szCs w:val="24"/>
        </w:rPr>
      </w:pPr>
      <w:r w:rsidRPr="0089188A">
        <w:rPr>
          <w:b/>
          <w:bCs/>
          <w:szCs w:val="24"/>
        </w:rPr>
        <w:t xml:space="preserve"> JUSTIFICATIVAS</w:t>
      </w:r>
    </w:p>
    <w:p w14:paraId="561B5EF3" w14:textId="77777777" w:rsidR="0030666C" w:rsidRPr="0089188A" w:rsidRDefault="0030666C" w:rsidP="0032161C">
      <w:pPr>
        <w:jc w:val="center"/>
        <w:rPr>
          <w:szCs w:val="24"/>
        </w:rPr>
      </w:pPr>
    </w:p>
    <w:p w14:paraId="73167341" w14:textId="77777777" w:rsidR="0030666C" w:rsidRPr="0089188A" w:rsidRDefault="00841824" w:rsidP="0032161C">
      <w:pPr>
        <w:jc w:val="both"/>
        <w:rPr>
          <w:szCs w:val="24"/>
          <w:u w:val="single"/>
        </w:rPr>
      </w:pPr>
      <w:r w:rsidRPr="0089188A">
        <w:rPr>
          <w:b/>
          <w:bCs/>
          <w:szCs w:val="24"/>
          <w:u w:val="single"/>
        </w:rPr>
        <w:t>Finalidade</w:t>
      </w:r>
      <w:r w:rsidRPr="00197DE0">
        <w:rPr>
          <w:szCs w:val="24"/>
        </w:rPr>
        <w:t xml:space="preserve">: </w:t>
      </w:r>
    </w:p>
    <w:p w14:paraId="3F5082CB" w14:textId="247BE457" w:rsidR="00841824" w:rsidRPr="0089188A" w:rsidRDefault="00841824" w:rsidP="0032161C">
      <w:pPr>
        <w:jc w:val="both"/>
        <w:rPr>
          <w:szCs w:val="24"/>
        </w:rPr>
      </w:pPr>
      <w:r w:rsidRPr="0089188A">
        <w:rPr>
          <w:szCs w:val="24"/>
        </w:rPr>
        <w:t>Este anexo tem por finalidade incluir exigências e particularidades em função dos serviços em questão, previstas no Termo de Referência e que aqui relacionadas passam a integrar o</w:t>
      </w:r>
      <w:r w:rsidR="00953654">
        <w:rPr>
          <w:szCs w:val="24"/>
        </w:rPr>
        <w:t xml:space="preserve"> </w:t>
      </w:r>
      <w:r w:rsidRPr="0089188A">
        <w:rPr>
          <w:szCs w:val="24"/>
        </w:rPr>
        <w:t>Termo de Referência.</w:t>
      </w:r>
    </w:p>
    <w:p w14:paraId="0EB67B18" w14:textId="77777777" w:rsidR="00841824" w:rsidRPr="0089188A" w:rsidRDefault="00841824" w:rsidP="0032161C">
      <w:pPr>
        <w:jc w:val="both"/>
        <w:rPr>
          <w:b/>
          <w:bCs/>
          <w:szCs w:val="24"/>
        </w:rPr>
      </w:pPr>
    </w:p>
    <w:p w14:paraId="099CF6ED" w14:textId="77777777" w:rsidR="0030666C" w:rsidRPr="0089188A" w:rsidRDefault="00841824" w:rsidP="0032161C">
      <w:pPr>
        <w:jc w:val="both"/>
        <w:rPr>
          <w:b/>
          <w:bCs/>
          <w:szCs w:val="24"/>
          <w:u w:val="single"/>
        </w:rPr>
      </w:pPr>
      <w:r w:rsidRPr="0089188A">
        <w:rPr>
          <w:b/>
          <w:bCs/>
          <w:szCs w:val="24"/>
          <w:u w:val="single"/>
        </w:rPr>
        <w:t>Da necessidade da contratação</w:t>
      </w:r>
      <w:r w:rsidRPr="00197DE0">
        <w:rPr>
          <w:b/>
          <w:bCs/>
          <w:szCs w:val="24"/>
        </w:rPr>
        <w:t>:</w:t>
      </w:r>
    </w:p>
    <w:p w14:paraId="65B9A635" w14:textId="77777777" w:rsidR="0016636D" w:rsidRPr="0089188A" w:rsidRDefault="0016636D" w:rsidP="0032161C">
      <w:pPr>
        <w:jc w:val="both"/>
        <w:rPr>
          <w:b/>
          <w:bCs/>
          <w:szCs w:val="24"/>
          <w:u w:val="single"/>
        </w:rPr>
      </w:pPr>
    </w:p>
    <w:p w14:paraId="1E2A1D5E" w14:textId="4F8B9507" w:rsidR="0016636D" w:rsidRPr="0089188A" w:rsidRDefault="0016636D" w:rsidP="0032161C">
      <w:pPr>
        <w:jc w:val="both"/>
        <w:rPr>
          <w:rFonts w:eastAsia="Times New Roman"/>
          <w:szCs w:val="24"/>
          <w:lang w:eastAsia="ar-SA"/>
        </w:rPr>
      </w:pPr>
      <w:r w:rsidRPr="0089188A">
        <w:rPr>
          <w:rFonts w:eastAsia="Times New Roman"/>
          <w:szCs w:val="24"/>
          <w:lang w:eastAsia="ar-SA"/>
        </w:rPr>
        <w:t xml:space="preserve">Constitui objeto deste documento a </w:t>
      </w:r>
      <w:r w:rsidR="005E3DDC" w:rsidRPr="0089188A">
        <w:rPr>
          <w:rFonts w:eastAsia="Times New Roman"/>
          <w:szCs w:val="24"/>
          <w:lang w:eastAsia="ar-SA"/>
        </w:rPr>
        <w:t>contratação de empresa especializada na prestação de serviços continuados de condução de veículos pertencentes a frota da 2ª Superintendência Regional da CODEVASF, no Estado da Bahia</w:t>
      </w:r>
      <w:r w:rsidRPr="0089188A">
        <w:rPr>
          <w:rFonts w:eastAsia="Times New Roman"/>
          <w:szCs w:val="24"/>
          <w:lang w:eastAsia="ar-SA"/>
        </w:rPr>
        <w:t>. Justifica as razões de interesse público, pois é extremamente necessária a contratação dessa mão de obra visando dar condições a realização das atividades laborais dos empregados da Codevasf-2ª</w:t>
      </w:r>
      <w:r w:rsidR="00BC2649">
        <w:rPr>
          <w:rFonts w:eastAsia="Times New Roman"/>
          <w:szCs w:val="24"/>
          <w:lang w:eastAsia="ar-SA"/>
        </w:rPr>
        <w:t>/</w:t>
      </w:r>
      <w:r w:rsidRPr="0089188A">
        <w:rPr>
          <w:rFonts w:eastAsia="Times New Roman"/>
          <w:szCs w:val="24"/>
          <w:lang w:eastAsia="ar-SA"/>
        </w:rPr>
        <w:t xml:space="preserve">SR com o fito da execução de políticas públicas voltadas para a solução das carências do semiárido nordestino. </w:t>
      </w:r>
    </w:p>
    <w:p w14:paraId="50B55805" w14:textId="77777777" w:rsidR="0016636D" w:rsidRPr="0089188A" w:rsidRDefault="0016636D" w:rsidP="0032161C">
      <w:pPr>
        <w:ind w:left="465"/>
        <w:jc w:val="both"/>
        <w:rPr>
          <w:rFonts w:eastAsia="Times New Roman"/>
          <w:b/>
          <w:bCs/>
          <w:szCs w:val="24"/>
          <w:lang w:eastAsia="ar-SA"/>
        </w:rPr>
      </w:pPr>
    </w:p>
    <w:p w14:paraId="57FE8C7C" w14:textId="4BE83721" w:rsidR="00841824" w:rsidRPr="0089188A" w:rsidRDefault="0016636D" w:rsidP="0032161C">
      <w:pPr>
        <w:jc w:val="both"/>
        <w:rPr>
          <w:szCs w:val="24"/>
        </w:rPr>
      </w:pPr>
      <w:r w:rsidRPr="0089188A">
        <w:rPr>
          <w:rFonts w:eastAsia="Times New Roman"/>
          <w:bCs/>
          <w:szCs w:val="24"/>
          <w:lang w:eastAsia="ar-SA"/>
        </w:rPr>
        <w:t>Com a crescente demanda da sociedade pelos serviços executados</w:t>
      </w:r>
      <w:r w:rsidR="00642E36" w:rsidRPr="0089188A">
        <w:rPr>
          <w:rFonts w:eastAsia="Times New Roman"/>
          <w:bCs/>
          <w:szCs w:val="24"/>
          <w:lang w:eastAsia="ar-SA"/>
        </w:rPr>
        <w:t xml:space="preserve"> </w:t>
      </w:r>
      <w:r w:rsidRPr="0089188A">
        <w:rPr>
          <w:rFonts w:eastAsia="Times New Roman"/>
          <w:bCs/>
          <w:szCs w:val="24"/>
          <w:lang w:eastAsia="ar-SA"/>
        </w:rPr>
        <w:t>pela CODEVASF-2ªSR,</w:t>
      </w:r>
      <w:r w:rsidR="00642E36" w:rsidRPr="0089188A">
        <w:rPr>
          <w:rFonts w:eastAsia="Times New Roman"/>
          <w:bCs/>
          <w:szCs w:val="24"/>
          <w:lang w:eastAsia="ar-SA"/>
        </w:rPr>
        <w:t xml:space="preserve"> </w:t>
      </w:r>
      <w:r w:rsidRPr="0089188A">
        <w:rPr>
          <w:rFonts w:eastAsia="Times New Roman"/>
          <w:bCs/>
          <w:szCs w:val="24"/>
          <w:lang w:eastAsia="ar-SA"/>
        </w:rPr>
        <w:t>e pel</w:t>
      </w:r>
      <w:r w:rsidR="002A2A0B" w:rsidRPr="0089188A">
        <w:rPr>
          <w:rFonts w:eastAsia="Times New Roman"/>
          <w:bCs/>
          <w:szCs w:val="24"/>
          <w:lang w:eastAsia="ar-SA"/>
        </w:rPr>
        <w:t>a</w:t>
      </w:r>
      <w:r w:rsidRPr="0089188A">
        <w:rPr>
          <w:rFonts w:eastAsia="Times New Roman"/>
          <w:bCs/>
          <w:szCs w:val="24"/>
          <w:lang w:eastAsia="ar-SA"/>
        </w:rPr>
        <w:t xml:space="preserve"> grande necessidade de promover </w:t>
      </w:r>
      <w:r w:rsidR="007554AD">
        <w:rPr>
          <w:rFonts w:eastAsia="Times New Roman"/>
          <w:bCs/>
          <w:szCs w:val="24"/>
          <w:lang w:eastAsia="ar-SA"/>
        </w:rPr>
        <w:t>a</w:t>
      </w:r>
      <w:r w:rsidRPr="0089188A">
        <w:rPr>
          <w:rFonts w:eastAsia="Times New Roman"/>
          <w:bCs/>
          <w:szCs w:val="24"/>
          <w:lang w:eastAsia="ar-SA"/>
        </w:rPr>
        <w:t xml:space="preserve"> mitigação da seca e seus efeitos no Oeste baiano, a CODEVASF vê a necessidade da mão de obra de motorista, visando garantir o bom funcionamento e a eficiência dos serviços prestados em sua área de abrangência. A grande demanda por deslocamentos tanto na área urbana como rural visando o cumprimento das atividades laborais de seus empregados, naturalmente propõe uma infraestrutura adequada de meios de transporte que garanta a continuidade das atividades meio e fim, sem prejuízo a sociedade. Ressaltamos o aumento da área de abrangência da 2ªSR, que passou de 88 municípios para 215 municípios, conforme Lei Nº 14.053/2020 e Resolução da Diretoria Executiva da Codevasf Nº 108/2021</w:t>
      </w:r>
      <w:r w:rsidR="00841824" w:rsidRPr="0089188A">
        <w:rPr>
          <w:szCs w:val="24"/>
        </w:rPr>
        <w:t>.</w:t>
      </w:r>
    </w:p>
    <w:p w14:paraId="5B6054A0" w14:textId="77777777" w:rsidR="00841824" w:rsidRPr="0089188A" w:rsidRDefault="00841824" w:rsidP="0032161C">
      <w:pPr>
        <w:jc w:val="both"/>
        <w:rPr>
          <w:szCs w:val="24"/>
        </w:rPr>
      </w:pPr>
    </w:p>
    <w:p w14:paraId="199B6754" w14:textId="77777777" w:rsidR="0030666C" w:rsidRPr="0089188A" w:rsidRDefault="0030666C" w:rsidP="0032161C">
      <w:pPr>
        <w:jc w:val="both"/>
        <w:rPr>
          <w:szCs w:val="24"/>
        </w:rPr>
      </w:pPr>
    </w:p>
    <w:p w14:paraId="79D7B5E3" w14:textId="301ED332" w:rsidR="0030666C" w:rsidRPr="0089188A" w:rsidRDefault="00BB3D9C" w:rsidP="0032161C">
      <w:pPr>
        <w:jc w:val="both"/>
        <w:rPr>
          <w:b/>
          <w:bCs/>
          <w:szCs w:val="24"/>
          <w:u w:val="single"/>
        </w:rPr>
      </w:pPr>
      <w:r w:rsidRPr="00FE2718">
        <w:rPr>
          <w:b/>
          <w:bCs/>
          <w:u w:val="single"/>
        </w:rPr>
        <w:t>Classificação da aquisição (Tipo de Bens/Serviço)</w:t>
      </w:r>
      <w:r w:rsidR="00841824" w:rsidRPr="0089188A">
        <w:rPr>
          <w:b/>
          <w:bCs/>
          <w:szCs w:val="24"/>
          <w:u w:val="single"/>
        </w:rPr>
        <w:t>:</w:t>
      </w:r>
      <w:r w:rsidR="00AD66AB" w:rsidRPr="00AD66AB">
        <w:t xml:space="preserve"> </w:t>
      </w:r>
      <w:r w:rsidR="00AD66AB" w:rsidRPr="00FE2718">
        <w:t>Serviço comum continuado com dedicação exclusiva.</w:t>
      </w:r>
    </w:p>
    <w:p w14:paraId="6369C464" w14:textId="77777777" w:rsidR="00BF3C27" w:rsidRPr="0089188A" w:rsidRDefault="00BF3C27" w:rsidP="0032161C">
      <w:pPr>
        <w:jc w:val="both"/>
        <w:rPr>
          <w:szCs w:val="24"/>
        </w:rPr>
      </w:pPr>
      <w:r w:rsidRPr="0089188A">
        <w:rPr>
          <w:szCs w:val="24"/>
        </w:rPr>
        <w:t>O tipo de serviço objeto deste TR se caracteriza como um serviço comum, por se tratar de atividades de baixa complexidade. Os serviços possuem padrões de desempenho e qualidade que são objetivamente definidos neste TR, por meio de especificações usuais no mercado e com metodologia objetiva de medição dos “padrões de desempenho e qualidade”.</w:t>
      </w:r>
    </w:p>
    <w:p w14:paraId="6BA02524" w14:textId="77777777" w:rsidR="00BF3C27" w:rsidRPr="0089188A" w:rsidRDefault="00BF3C27" w:rsidP="0032161C">
      <w:pPr>
        <w:jc w:val="both"/>
        <w:rPr>
          <w:szCs w:val="24"/>
        </w:rPr>
      </w:pPr>
    </w:p>
    <w:p w14:paraId="79BDB6BC" w14:textId="77777777" w:rsidR="00BF3C27" w:rsidRPr="0089188A" w:rsidRDefault="0030666C" w:rsidP="0032161C">
      <w:pPr>
        <w:jc w:val="both"/>
        <w:rPr>
          <w:szCs w:val="24"/>
        </w:rPr>
      </w:pPr>
      <w:r w:rsidRPr="0089188A">
        <w:rPr>
          <w:b/>
          <w:bCs/>
          <w:szCs w:val="24"/>
          <w:u w:val="single"/>
        </w:rPr>
        <w:t xml:space="preserve">Modalidade Licitatória: </w:t>
      </w:r>
      <w:r w:rsidR="00BF3C27" w:rsidRPr="0089188A">
        <w:rPr>
          <w:szCs w:val="24"/>
        </w:rPr>
        <w:t>Pregão Eletrônico.</w:t>
      </w:r>
    </w:p>
    <w:p w14:paraId="7E18306C" w14:textId="77777777" w:rsidR="00BF3C27" w:rsidRPr="0089188A" w:rsidRDefault="00BF3C27" w:rsidP="0032161C">
      <w:pPr>
        <w:jc w:val="both"/>
        <w:rPr>
          <w:szCs w:val="24"/>
        </w:rPr>
      </w:pPr>
      <w:r w:rsidRPr="0089188A">
        <w:rPr>
          <w:szCs w:val="24"/>
        </w:rPr>
        <w:t>A licitação reger-se-á pelo disposto na Lei nº 10.520 de 17 de julho de 2002 (Lei do pregão) regulamentada pelo Decreto nº 10.024 de 20 de setembro 2019 (regulamento do E-pregão), e na Lei nº 13.303 de 30 junho de 2016 (Lei das Estatais), e respectivas alterações e regulamentos.</w:t>
      </w:r>
    </w:p>
    <w:p w14:paraId="01068F42" w14:textId="201C2EA6" w:rsidR="00BF3C27" w:rsidRDefault="00BF3C27" w:rsidP="0032161C">
      <w:pPr>
        <w:jc w:val="both"/>
        <w:rPr>
          <w:szCs w:val="24"/>
        </w:rPr>
      </w:pPr>
      <w:r w:rsidRPr="0089188A">
        <w:rPr>
          <w:szCs w:val="24"/>
        </w:rPr>
        <w:t>Justifica-se a modalidade licitatória de acordo com o Acórdão TCU nº 713/2019, Súmula TCU nº 257 e no Inciso IV do Artigo 32 da Lei 13.303, de 30 de junho de 2016, tendo em vista que o objeto deste TR se trata de serviços comum com padrões de desempenho e qualidade definidos.</w:t>
      </w:r>
    </w:p>
    <w:p w14:paraId="743667E6" w14:textId="77777777" w:rsidR="004A52B6" w:rsidRDefault="004A52B6" w:rsidP="0032161C">
      <w:pPr>
        <w:jc w:val="both"/>
        <w:rPr>
          <w:szCs w:val="24"/>
        </w:rPr>
      </w:pPr>
    </w:p>
    <w:p w14:paraId="171887BE" w14:textId="67A43A5B" w:rsidR="004A52B6" w:rsidRPr="0089188A" w:rsidRDefault="004A52B6" w:rsidP="0032161C">
      <w:pPr>
        <w:jc w:val="both"/>
        <w:rPr>
          <w:color w:val="000000"/>
          <w:szCs w:val="24"/>
          <w:shd w:val="clear" w:color="auto" w:fill="FDFDFD"/>
        </w:rPr>
      </w:pPr>
      <w:r w:rsidRPr="0089188A">
        <w:rPr>
          <w:b/>
          <w:color w:val="000000"/>
          <w:szCs w:val="24"/>
          <w:u w:val="single"/>
          <w:shd w:val="clear" w:color="auto" w:fill="FDFDFD"/>
        </w:rPr>
        <w:t>Do valor e modo de disputa “Aberto”</w:t>
      </w:r>
      <w:r w:rsidRPr="004A52B6">
        <w:rPr>
          <w:b/>
          <w:color w:val="000000"/>
          <w:szCs w:val="24"/>
          <w:shd w:val="clear" w:color="auto" w:fill="FDFDFD"/>
        </w:rPr>
        <w:t xml:space="preserve">: </w:t>
      </w:r>
      <w:r w:rsidRPr="00FE2718">
        <w:t>Aberto, Orçamento Público</w:t>
      </w:r>
      <w:r>
        <w:t>.</w:t>
      </w:r>
    </w:p>
    <w:p w14:paraId="2DAFC898" w14:textId="77777777" w:rsidR="00BB2306" w:rsidRDefault="004A52B6" w:rsidP="0032161C">
      <w:pPr>
        <w:jc w:val="both"/>
        <w:rPr>
          <w:color w:val="000000"/>
          <w:spacing w:val="-2"/>
          <w:szCs w:val="24"/>
        </w:rPr>
      </w:pPr>
      <w:r w:rsidRPr="0089188A">
        <w:rPr>
          <w:color w:val="000000"/>
          <w:szCs w:val="24"/>
          <w:shd w:val="clear" w:color="auto" w:fill="FDFDFD"/>
        </w:rPr>
        <w:lastRenderedPageBreak/>
        <w:t>Consoante ao art. 25 do Decreto nº 7.724, de 16 de maio de 2012, p</w:t>
      </w:r>
      <w:r w:rsidRPr="0089188A">
        <w:rPr>
          <w:szCs w:val="24"/>
        </w:rPr>
        <w:t>or não se tratar de informação imprescindível à segurança da sociedade ou do Estado,</w:t>
      </w:r>
      <w:r w:rsidRPr="0089188A">
        <w:rPr>
          <w:color w:val="000000"/>
          <w:spacing w:val="-2"/>
          <w:szCs w:val="24"/>
        </w:rPr>
        <w:t xml:space="preserve"> cuja divulgação ou acesso irrestrito possam: </w:t>
      </w:r>
    </w:p>
    <w:p w14:paraId="1E5ED874" w14:textId="77777777" w:rsidR="00BB2306" w:rsidRDefault="004A52B6" w:rsidP="0032161C">
      <w:pPr>
        <w:jc w:val="both"/>
        <w:rPr>
          <w:color w:val="000000"/>
          <w:spacing w:val="-2"/>
          <w:szCs w:val="24"/>
        </w:rPr>
      </w:pPr>
      <w:r w:rsidRPr="0089188A">
        <w:rPr>
          <w:color w:val="000000"/>
          <w:spacing w:val="-2"/>
          <w:szCs w:val="24"/>
        </w:rPr>
        <w:t xml:space="preserve">I - pôr em risco a defesa e a soberania nacionais ou a integridade do território nacional; </w:t>
      </w:r>
    </w:p>
    <w:p w14:paraId="71ACBD3E" w14:textId="77777777" w:rsidR="00BB2306" w:rsidRDefault="004A52B6" w:rsidP="0032161C">
      <w:pPr>
        <w:jc w:val="both"/>
        <w:rPr>
          <w:color w:val="000000"/>
          <w:spacing w:val="-2"/>
          <w:szCs w:val="24"/>
        </w:rPr>
      </w:pPr>
      <w:r w:rsidRPr="0089188A">
        <w:rPr>
          <w:color w:val="000000"/>
          <w:spacing w:val="-2"/>
          <w:szCs w:val="24"/>
        </w:rPr>
        <w:t xml:space="preserve">II - prejudicar ou pôr em risco a condução de negociações ou as relações internacionais do País; III - prejudicar ou pôr em risco informações fornecidas em caráter sigiloso por outros Estados e organismos internacionais; </w:t>
      </w:r>
    </w:p>
    <w:p w14:paraId="084AE7A7" w14:textId="77777777" w:rsidR="00BB2306" w:rsidRDefault="004A52B6" w:rsidP="0032161C">
      <w:pPr>
        <w:jc w:val="both"/>
        <w:rPr>
          <w:color w:val="000000"/>
          <w:spacing w:val="-2"/>
          <w:szCs w:val="24"/>
        </w:rPr>
      </w:pPr>
      <w:r w:rsidRPr="0089188A">
        <w:rPr>
          <w:color w:val="000000"/>
          <w:spacing w:val="-2"/>
          <w:szCs w:val="24"/>
        </w:rPr>
        <w:t xml:space="preserve">IV - pôr em risco a vida, a segurança ou a saúde da população; </w:t>
      </w:r>
    </w:p>
    <w:p w14:paraId="3C890DE9" w14:textId="77777777" w:rsidR="00BB2306" w:rsidRDefault="004A52B6" w:rsidP="0032161C">
      <w:pPr>
        <w:jc w:val="both"/>
        <w:rPr>
          <w:color w:val="000000"/>
          <w:spacing w:val="-2"/>
          <w:szCs w:val="24"/>
        </w:rPr>
      </w:pPr>
      <w:r w:rsidRPr="0089188A">
        <w:rPr>
          <w:color w:val="000000"/>
          <w:spacing w:val="-2"/>
          <w:szCs w:val="24"/>
        </w:rPr>
        <w:t xml:space="preserve">V - oferecer elevado risco à estabilidade financeira, econômica ou monetária do País; </w:t>
      </w:r>
    </w:p>
    <w:p w14:paraId="7D275FCF" w14:textId="77777777" w:rsidR="00BB2306" w:rsidRDefault="004A52B6" w:rsidP="0032161C">
      <w:pPr>
        <w:jc w:val="both"/>
        <w:rPr>
          <w:color w:val="000000"/>
          <w:spacing w:val="-2"/>
          <w:szCs w:val="24"/>
        </w:rPr>
      </w:pPr>
      <w:r w:rsidRPr="0089188A">
        <w:rPr>
          <w:color w:val="000000"/>
          <w:spacing w:val="-2"/>
          <w:szCs w:val="24"/>
        </w:rPr>
        <w:t xml:space="preserve">VI - prejudicar ou causar risco a planos ou operações estratégicos das Forças Armadas; </w:t>
      </w:r>
    </w:p>
    <w:p w14:paraId="379CF7E9" w14:textId="77777777" w:rsidR="00BB2306" w:rsidRDefault="004A52B6" w:rsidP="0032161C">
      <w:pPr>
        <w:jc w:val="both"/>
        <w:rPr>
          <w:color w:val="000000"/>
          <w:spacing w:val="-2"/>
          <w:szCs w:val="24"/>
        </w:rPr>
      </w:pPr>
      <w:r w:rsidRPr="0089188A">
        <w:rPr>
          <w:color w:val="000000"/>
          <w:spacing w:val="-2"/>
          <w:szCs w:val="24"/>
        </w:rPr>
        <w:t xml:space="preserve">VII - prejudicar ou causar risco a projetos de pesquisa e desenvolvimento científico ou tecnológico, assim como a sistemas, bens, instalações ou áreas de interesse estratégico nacional; VIII - pôr em risco a segurança de instituições ou de altas autoridades nacionais ou estrangeiras e seus familiares; ou </w:t>
      </w:r>
    </w:p>
    <w:p w14:paraId="231C3B3F" w14:textId="6A937FDC" w:rsidR="004A52B6" w:rsidRPr="0089188A" w:rsidRDefault="004A52B6" w:rsidP="0032161C">
      <w:pPr>
        <w:jc w:val="both"/>
        <w:rPr>
          <w:color w:val="000000"/>
          <w:spacing w:val="-2"/>
          <w:szCs w:val="24"/>
        </w:rPr>
      </w:pPr>
      <w:r w:rsidRPr="0089188A">
        <w:rPr>
          <w:color w:val="000000"/>
          <w:spacing w:val="-2"/>
          <w:szCs w:val="24"/>
        </w:rPr>
        <w:t>IX - comprometer atividades de inteligência, de investigação ou de fiscalização em andamento, relacionadas com prevenção ou repressão de infrações. Elegeram-se pela divulgação do valor máximo aceitável para a contratação, bem como pelo modo de disputa aberto.</w:t>
      </w:r>
    </w:p>
    <w:p w14:paraId="0D19B4B5" w14:textId="77777777" w:rsidR="004A52B6" w:rsidRPr="0089188A" w:rsidRDefault="004A52B6" w:rsidP="0032161C">
      <w:pPr>
        <w:pStyle w:val="Default"/>
        <w:widowControl/>
        <w:jc w:val="both"/>
        <w:rPr>
          <w:rFonts w:ascii="Times New Roman" w:hAnsi="Times New Roman"/>
          <w:b/>
          <w:u w:val="single"/>
        </w:rPr>
      </w:pPr>
    </w:p>
    <w:p w14:paraId="2E364EE9" w14:textId="77777777" w:rsidR="004A52B6" w:rsidRPr="0089188A" w:rsidRDefault="004A52B6" w:rsidP="0032161C">
      <w:pPr>
        <w:pStyle w:val="Default"/>
        <w:widowControl/>
        <w:jc w:val="both"/>
        <w:rPr>
          <w:rFonts w:ascii="Times New Roman" w:hAnsi="Times New Roman"/>
        </w:rPr>
      </w:pPr>
      <w:r w:rsidRPr="0079182A">
        <w:rPr>
          <w:rFonts w:ascii="Times New Roman" w:hAnsi="Times New Roman"/>
          <w:b/>
          <w:u w:val="single"/>
        </w:rPr>
        <w:t>Justificativa da adoção do valor estimado público</w:t>
      </w:r>
      <w:r w:rsidRPr="0089188A">
        <w:rPr>
          <w:rFonts w:ascii="Times New Roman" w:hAnsi="Times New Roman"/>
          <w:b/>
        </w:rPr>
        <w:t>:</w:t>
      </w:r>
    </w:p>
    <w:p w14:paraId="0635EC66" w14:textId="77777777" w:rsidR="00BB2306" w:rsidRPr="00FE2718" w:rsidRDefault="00BB2306" w:rsidP="0032161C">
      <w:r w:rsidRPr="00FE2718">
        <w:t>Justifica-se o modo de disputa com base no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5798A8F7" w14:textId="77777777" w:rsidR="00937F30" w:rsidRPr="0089188A" w:rsidRDefault="00937F30" w:rsidP="0032161C">
      <w:pPr>
        <w:jc w:val="both"/>
        <w:rPr>
          <w:szCs w:val="24"/>
        </w:rPr>
      </w:pPr>
    </w:p>
    <w:p w14:paraId="1696F289" w14:textId="77777777" w:rsidR="00937F30" w:rsidRPr="0089188A" w:rsidRDefault="00937F30" w:rsidP="0032161C">
      <w:pPr>
        <w:jc w:val="both"/>
        <w:rPr>
          <w:szCs w:val="24"/>
        </w:rPr>
      </w:pPr>
      <w:r w:rsidRPr="0089188A">
        <w:rPr>
          <w:b/>
          <w:szCs w:val="24"/>
          <w:u w:val="single"/>
        </w:rPr>
        <w:t>Critério de Julgamento:</w:t>
      </w:r>
    </w:p>
    <w:p w14:paraId="37E32D57" w14:textId="77777777" w:rsidR="00937F30" w:rsidRDefault="00937F30" w:rsidP="0032161C">
      <w:pPr>
        <w:jc w:val="both"/>
        <w:rPr>
          <w:szCs w:val="24"/>
        </w:rPr>
      </w:pPr>
      <w:r w:rsidRPr="0089188A">
        <w:rPr>
          <w:b/>
          <w:szCs w:val="24"/>
        </w:rPr>
        <w:t>Menor preço</w:t>
      </w:r>
      <w:r w:rsidRPr="0089188A">
        <w:rPr>
          <w:szCs w:val="24"/>
        </w:rPr>
        <w:t xml:space="preserve">, de acordo com o Art. 54, inciso I da </w:t>
      </w:r>
      <w:r w:rsidRPr="0089188A">
        <w:rPr>
          <w:szCs w:val="24"/>
          <w:highlight w:val="white"/>
        </w:rPr>
        <w:t>Lei n.º</w:t>
      </w:r>
      <w:r>
        <w:rPr>
          <w:szCs w:val="24"/>
          <w:highlight w:val="white"/>
        </w:rPr>
        <w:t xml:space="preserve"> </w:t>
      </w:r>
      <w:r w:rsidRPr="0089188A">
        <w:rPr>
          <w:szCs w:val="24"/>
          <w:highlight w:val="white"/>
        </w:rPr>
        <w:t>13.303/2016.</w:t>
      </w:r>
    </w:p>
    <w:p w14:paraId="3433CDB8" w14:textId="77777777" w:rsidR="00BF3C27" w:rsidRPr="0089188A" w:rsidRDefault="00BF3C27" w:rsidP="0032161C">
      <w:pPr>
        <w:jc w:val="both"/>
        <w:rPr>
          <w:szCs w:val="24"/>
        </w:rPr>
      </w:pPr>
    </w:p>
    <w:p w14:paraId="4267E66F" w14:textId="77777777" w:rsidR="0030666C" w:rsidRPr="0089188A" w:rsidRDefault="00841824" w:rsidP="0032161C">
      <w:pPr>
        <w:jc w:val="both"/>
        <w:rPr>
          <w:b/>
          <w:szCs w:val="24"/>
          <w:u w:val="single"/>
        </w:rPr>
      </w:pPr>
      <w:r w:rsidRPr="0089188A">
        <w:rPr>
          <w:b/>
          <w:szCs w:val="24"/>
          <w:u w:val="single"/>
        </w:rPr>
        <w:t>Regime de execução: Empreitada por Preços Unitários:</w:t>
      </w:r>
    </w:p>
    <w:p w14:paraId="26FFFAF4" w14:textId="77777777" w:rsidR="00841824" w:rsidRPr="0089188A" w:rsidRDefault="00841824" w:rsidP="0032161C">
      <w:pPr>
        <w:jc w:val="both"/>
        <w:rPr>
          <w:szCs w:val="24"/>
        </w:rPr>
      </w:pPr>
      <w:r w:rsidRPr="0089188A">
        <w:rPr>
          <w:szCs w:val="24"/>
        </w:rPr>
        <w:t xml:space="preserve">Preço certo de unidades determinadas. </w:t>
      </w:r>
      <w:r w:rsidR="008A6C6D" w:rsidRPr="0089188A">
        <w:rPr>
          <w:szCs w:val="24"/>
        </w:rPr>
        <w:t xml:space="preserve">O pagamento será por medições dos serviços </w:t>
      </w:r>
      <w:r w:rsidRPr="0089188A">
        <w:rPr>
          <w:szCs w:val="24"/>
        </w:rPr>
        <w:t>efetivamente executadas.</w:t>
      </w:r>
    </w:p>
    <w:p w14:paraId="454B392F" w14:textId="77777777" w:rsidR="00841824" w:rsidRPr="0089188A" w:rsidRDefault="00841824" w:rsidP="0032161C">
      <w:pPr>
        <w:jc w:val="both"/>
        <w:rPr>
          <w:color w:val="FF0000"/>
          <w:szCs w:val="24"/>
        </w:rPr>
      </w:pPr>
    </w:p>
    <w:p w14:paraId="71DD920B" w14:textId="10A16B56" w:rsidR="00841824" w:rsidRDefault="00841824" w:rsidP="0032161C">
      <w:pPr>
        <w:jc w:val="both"/>
        <w:rPr>
          <w:szCs w:val="24"/>
        </w:rPr>
      </w:pPr>
      <w:r w:rsidRPr="0089188A">
        <w:rPr>
          <w:szCs w:val="24"/>
        </w:rPr>
        <w:t>Este regime de execução é o mais apropriado para o objeto da licitação, pois será pago somente os serviços efetivamente executados, mediante medições mensais, dos preços unitários propostos pela contratada. A modalidade a ser empregada para a licitação é o Pregão Eletrônico, tipo MENOR PREÇO.</w:t>
      </w:r>
    </w:p>
    <w:p w14:paraId="1B9F8142" w14:textId="77777777" w:rsidR="007F58DF" w:rsidRDefault="007F58DF" w:rsidP="0032161C">
      <w:pPr>
        <w:jc w:val="both"/>
        <w:rPr>
          <w:szCs w:val="24"/>
        </w:rPr>
      </w:pPr>
    </w:p>
    <w:p w14:paraId="0A91338E" w14:textId="77777777" w:rsidR="007F58DF" w:rsidRPr="0089188A" w:rsidRDefault="007F58DF" w:rsidP="0032161C">
      <w:pPr>
        <w:jc w:val="both"/>
        <w:rPr>
          <w:b/>
          <w:szCs w:val="24"/>
          <w:u w:val="single"/>
        </w:rPr>
      </w:pPr>
      <w:r w:rsidRPr="0089188A">
        <w:rPr>
          <w:b/>
          <w:szCs w:val="24"/>
          <w:u w:val="single"/>
        </w:rPr>
        <w:t>Da não admissão da participação de empresas, sob a forma de consórcio e da não admissão de “subcontratação”:</w:t>
      </w:r>
    </w:p>
    <w:p w14:paraId="7F739829" w14:textId="77777777" w:rsidR="007F58DF" w:rsidRPr="0089188A" w:rsidRDefault="007F58DF" w:rsidP="0032161C">
      <w:pPr>
        <w:jc w:val="both"/>
        <w:rPr>
          <w:szCs w:val="24"/>
        </w:rPr>
      </w:pPr>
      <w:r w:rsidRPr="0089188A">
        <w:rPr>
          <w:szCs w:val="24"/>
        </w:rPr>
        <w:t>Por se tratar de licitação de objeto único que não envolve especialidades de ramos distintos, a participação sob o regime de consorcio não é justificada.  Elucidamos ainda que, como não se trata de metodologia de execução de alta complexidade, o objeto a ser licitado não se enquadra sob o formato de licitação de contrato de mão de obra para execução sob a forma de cooperados e, portanto, dispensa a permissão de participação de empresas na forma de cooperativa, conforme estabelece IN 05/2017.</w:t>
      </w:r>
    </w:p>
    <w:p w14:paraId="5DEF2B76" w14:textId="77777777" w:rsidR="00D41FFC" w:rsidRPr="0089188A" w:rsidRDefault="00D41FFC" w:rsidP="0032161C">
      <w:pPr>
        <w:jc w:val="both"/>
        <w:rPr>
          <w:szCs w:val="24"/>
        </w:rPr>
      </w:pPr>
    </w:p>
    <w:p w14:paraId="3B63392A" w14:textId="77777777" w:rsidR="00D41FFC" w:rsidRPr="0089188A" w:rsidRDefault="00D41FFC" w:rsidP="0032161C">
      <w:pPr>
        <w:jc w:val="both"/>
        <w:rPr>
          <w:szCs w:val="24"/>
        </w:rPr>
      </w:pPr>
      <w:r w:rsidRPr="0089188A">
        <w:rPr>
          <w:b/>
          <w:bCs/>
          <w:szCs w:val="24"/>
          <w:u w:val="single"/>
        </w:rPr>
        <w:t>Periodicidade de Prestação do Serviço:</w:t>
      </w:r>
      <w:r w:rsidRPr="0089188A">
        <w:rPr>
          <w:szCs w:val="24"/>
        </w:rPr>
        <w:t xml:space="preserve"> continuado.</w:t>
      </w:r>
    </w:p>
    <w:p w14:paraId="6894DE4A" w14:textId="62F8FEED" w:rsidR="00D41FFC" w:rsidRPr="0089188A" w:rsidRDefault="00D41FFC" w:rsidP="0032161C">
      <w:pPr>
        <w:jc w:val="both"/>
        <w:rPr>
          <w:szCs w:val="24"/>
        </w:rPr>
      </w:pPr>
      <w:r w:rsidRPr="0089188A">
        <w:rPr>
          <w:szCs w:val="24"/>
        </w:rPr>
        <w:lastRenderedPageBreak/>
        <w:t>A periodicidade de prestação do serviço do futuro contrato será continuada, por demanda continua da Codevasf na nova área de atuação, tendo em vista o alto número de contratos e convênios em celebração ou já celebrados ou planejado no PPA 202</w:t>
      </w:r>
      <w:r w:rsidR="00482D59">
        <w:rPr>
          <w:szCs w:val="24"/>
        </w:rPr>
        <w:t>4</w:t>
      </w:r>
      <w:r w:rsidRPr="0089188A">
        <w:rPr>
          <w:szCs w:val="24"/>
        </w:rPr>
        <w:t>-</w:t>
      </w:r>
      <w:r>
        <w:rPr>
          <w:szCs w:val="24"/>
        </w:rPr>
        <w:t>20</w:t>
      </w:r>
      <w:r w:rsidRPr="0089188A">
        <w:rPr>
          <w:szCs w:val="24"/>
        </w:rPr>
        <w:t>2</w:t>
      </w:r>
      <w:r w:rsidR="00482D59">
        <w:rPr>
          <w:szCs w:val="24"/>
        </w:rPr>
        <w:t>7</w:t>
      </w:r>
      <w:r w:rsidRPr="0089188A">
        <w:rPr>
          <w:szCs w:val="24"/>
        </w:rPr>
        <w:t>.</w:t>
      </w:r>
    </w:p>
    <w:p w14:paraId="5C38A542" w14:textId="77777777" w:rsidR="00841824" w:rsidRPr="0089188A" w:rsidRDefault="00841824" w:rsidP="0032161C">
      <w:pPr>
        <w:jc w:val="both"/>
        <w:rPr>
          <w:szCs w:val="24"/>
        </w:rPr>
      </w:pPr>
    </w:p>
    <w:p w14:paraId="0428B929" w14:textId="1D710D36" w:rsidR="0030666C" w:rsidRPr="00781FAF" w:rsidRDefault="00841824" w:rsidP="0032161C">
      <w:pPr>
        <w:jc w:val="both"/>
        <w:rPr>
          <w:bCs/>
          <w:szCs w:val="24"/>
        </w:rPr>
      </w:pPr>
      <w:r w:rsidRPr="0089188A">
        <w:rPr>
          <w:b/>
          <w:szCs w:val="24"/>
          <w:u w:val="single"/>
        </w:rPr>
        <w:t>Declaração de compatibilidade com o Plano Plurianua</w:t>
      </w:r>
      <w:r w:rsidRPr="0089188A">
        <w:rPr>
          <w:szCs w:val="24"/>
          <w:u w:val="single"/>
        </w:rPr>
        <w:t>l</w:t>
      </w:r>
      <w:r w:rsidR="00781FAF">
        <w:rPr>
          <w:b/>
          <w:szCs w:val="24"/>
          <w:u w:val="single"/>
        </w:rPr>
        <w:t>,</w:t>
      </w:r>
      <w:r w:rsidR="00781FAF" w:rsidRPr="00781FAF">
        <w:rPr>
          <w:color w:val="000000" w:themeColor="text1"/>
        </w:rPr>
        <w:t xml:space="preserve"> </w:t>
      </w:r>
      <w:r w:rsidR="00781FAF" w:rsidRPr="00FE2718">
        <w:rPr>
          <w:color w:val="000000" w:themeColor="text1"/>
        </w:rPr>
        <w:t>no caso de investimento cuja execução ultrapasse um exercício financeiro.</w:t>
      </w:r>
    </w:p>
    <w:p w14:paraId="295407C1" w14:textId="1797548C" w:rsidR="00841824" w:rsidRDefault="00841824" w:rsidP="0032161C">
      <w:pPr>
        <w:jc w:val="both"/>
        <w:rPr>
          <w:szCs w:val="24"/>
        </w:rPr>
      </w:pPr>
      <w:r w:rsidRPr="0089188A">
        <w:rPr>
          <w:szCs w:val="24"/>
        </w:rPr>
        <w:t>Os serviços a serem contratados serão executados no</w:t>
      </w:r>
      <w:r w:rsidR="00781FAF">
        <w:rPr>
          <w:szCs w:val="24"/>
        </w:rPr>
        <w:t xml:space="preserve"> prazo</w:t>
      </w:r>
      <w:r w:rsidRPr="0089188A">
        <w:rPr>
          <w:szCs w:val="24"/>
        </w:rPr>
        <w:t xml:space="preserve"> de 12 meses, conforme consta no Termo de Referência, e a previsão de recursos orçamentários é compatível, conforme previsto no Plano Plurianual.</w:t>
      </w:r>
    </w:p>
    <w:p w14:paraId="460B8C8F" w14:textId="77777777" w:rsidR="00D225A1" w:rsidRPr="00FE2718" w:rsidRDefault="00D225A1" w:rsidP="0032161C">
      <w:pPr>
        <w:jc w:val="both"/>
        <w:rPr>
          <w:color w:val="000000" w:themeColor="text1"/>
        </w:rPr>
      </w:pPr>
    </w:p>
    <w:p w14:paraId="441C285C" w14:textId="77777777" w:rsidR="00D225A1" w:rsidRPr="00FE2718" w:rsidRDefault="00D225A1" w:rsidP="0032161C">
      <w:pPr>
        <w:jc w:val="both"/>
      </w:pPr>
      <w:r w:rsidRPr="00FE2718">
        <w:rPr>
          <w:b/>
          <w:color w:val="000000" w:themeColor="text1"/>
          <w:u w:val="single"/>
        </w:rPr>
        <w:t>Desapropriação</w:t>
      </w:r>
      <w:r w:rsidRPr="00FE2718">
        <w:rPr>
          <w:color w:val="000000" w:themeColor="text1"/>
        </w:rPr>
        <w:t xml:space="preserve">: </w:t>
      </w:r>
      <w:r w:rsidRPr="00FE2718">
        <w:t xml:space="preserve">Não. </w:t>
      </w:r>
    </w:p>
    <w:p w14:paraId="0745262B" w14:textId="77777777" w:rsidR="00D225A1" w:rsidRDefault="00D225A1" w:rsidP="0032161C">
      <w:pPr>
        <w:jc w:val="both"/>
      </w:pPr>
      <w:r w:rsidRPr="00FE2718">
        <w:t>Não se trata de obra, logo não será necessária a desapropriação de imóveis particulares ou públicos.</w:t>
      </w:r>
    </w:p>
    <w:p w14:paraId="2D007638" w14:textId="05C401BD" w:rsidR="0079182A" w:rsidRDefault="0079182A" w:rsidP="0032161C">
      <w:pPr>
        <w:jc w:val="both"/>
        <w:rPr>
          <w:szCs w:val="24"/>
        </w:rPr>
      </w:pPr>
    </w:p>
    <w:p w14:paraId="08965D60" w14:textId="1B51550C" w:rsidR="0079182A" w:rsidRPr="00A502FC" w:rsidRDefault="0079182A" w:rsidP="0032161C">
      <w:pPr>
        <w:jc w:val="both"/>
      </w:pPr>
      <w:r w:rsidRPr="00A502FC">
        <w:rPr>
          <w:b/>
          <w:bCs/>
          <w:u w:val="single"/>
        </w:rPr>
        <w:t>Garantia do Objeto</w:t>
      </w:r>
      <w:r w:rsidRPr="00D03ABD">
        <w:rPr>
          <w:b/>
          <w:bCs/>
        </w:rPr>
        <w:t>:</w:t>
      </w:r>
      <w:r w:rsidRPr="00D03ABD">
        <w:t xml:space="preserve"> </w:t>
      </w:r>
      <w:r w:rsidRPr="00A502FC">
        <w:t>Exigida</w:t>
      </w:r>
      <w:r w:rsidR="00BD494B">
        <w:t>.</w:t>
      </w:r>
    </w:p>
    <w:p w14:paraId="0B88E8F2" w14:textId="77777777" w:rsidR="0079182A" w:rsidRPr="00E405F8" w:rsidRDefault="0079182A" w:rsidP="0032161C">
      <w:pPr>
        <w:jc w:val="both"/>
        <w:rPr>
          <w:color w:val="000000" w:themeColor="text1"/>
        </w:rPr>
      </w:pPr>
      <w:r w:rsidRPr="00A502FC">
        <w:t>Responsabilidade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01955996" w14:textId="77777777" w:rsidR="00841824" w:rsidRPr="0089188A" w:rsidRDefault="00841824" w:rsidP="0032161C">
      <w:pPr>
        <w:jc w:val="both"/>
        <w:rPr>
          <w:b/>
          <w:szCs w:val="24"/>
          <w:u w:val="single"/>
        </w:rPr>
      </w:pPr>
    </w:p>
    <w:p w14:paraId="3A42FCCE" w14:textId="792F970F" w:rsidR="00C443F2" w:rsidRPr="00D72271" w:rsidRDefault="00841824" w:rsidP="0032161C">
      <w:pPr>
        <w:jc w:val="both"/>
        <w:rPr>
          <w:color w:val="000000" w:themeColor="text1"/>
        </w:rPr>
      </w:pPr>
      <w:r w:rsidRPr="0089188A">
        <w:rPr>
          <w:b/>
          <w:szCs w:val="24"/>
          <w:u w:val="single"/>
        </w:rPr>
        <w:t>Garantia de Execução (caução):</w:t>
      </w:r>
      <w:r w:rsidR="00C443F2" w:rsidRPr="00C443F2">
        <w:rPr>
          <w:color w:val="000000" w:themeColor="text1"/>
        </w:rPr>
        <w:t xml:space="preserve"> </w:t>
      </w:r>
      <w:r w:rsidR="00C443F2">
        <w:rPr>
          <w:color w:val="000000" w:themeColor="text1"/>
        </w:rPr>
        <w:t>Exigida</w:t>
      </w:r>
      <w:r w:rsidR="005D65F8">
        <w:rPr>
          <w:color w:val="000000" w:themeColor="text1"/>
        </w:rPr>
        <w:t>.</w:t>
      </w:r>
    </w:p>
    <w:p w14:paraId="36E93145" w14:textId="00F69B1F" w:rsidR="00C443F2" w:rsidRDefault="00C443F2" w:rsidP="0032161C">
      <w:pPr>
        <w:jc w:val="both"/>
      </w:pPr>
      <w:r>
        <w:t>G</w:t>
      </w:r>
      <w:r w:rsidRPr="00D72271">
        <w:t>arantia contratual com cobertura para os casos de inexecução contratual e descumprimento das obrigações de natureza trabalhista e previdenciária pela contratada, que será executada para reembolso dos prejuízos sofridos pela Administração, nos termos da legislação que rege a matéria.</w:t>
      </w:r>
    </w:p>
    <w:p w14:paraId="0FA9A5CB" w14:textId="77777777" w:rsidR="0012782C" w:rsidRPr="00D72271" w:rsidRDefault="0012782C" w:rsidP="0032161C">
      <w:pPr>
        <w:jc w:val="both"/>
      </w:pPr>
    </w:p>
    <w:p w14:paraId="2B13F404" w14:textId="77777777" w:rsidR="00C443F2" w:rsidRPr="00D72271" w:rsidRDefault="00C443F2" w:rsidP="0032161C">
      <w:pPr>
        <w:jc w:val="both"/>
        <w:rPr>
          <w:color w:val="000000" w:themeColor="text1"/>
        </w:rPr>
      </w:pPr>
      <w:r w:rsidRPr="00D72271">
        <w:rPr>
          <w:color w:val="000000" w:themeColor="text1"/>
        </w:rPr>
        <w:t>É necessário para fins de emissão da Ordem de Serviço que a empresa contratada tenha apresentado a Garantia de Execução do Contrato.</w:t>
      </w:r>
    </w:p>
    <w:p w14:paraId="16DDF96F" w14:textId="77777777" w:rsidR="00841824" w:rsidRPr="0089188A" w:rsidRDefault="00841824" w:rsidP="0032161C">
      <w:pPr>
        <w:jc w:val="both"/>
        <w:rPr>
          <w:b/>
          <w:szCs w:val="24"/>
          <w:u w:val="single"/>
        </w:rPr>
      </w:pPr>
    </w:p>
    <w:p w14:paraId="5CB6CE8C" w14:textId="77777777" w:rsidR="0030666C" w:rsidRPr="0089188A" w:rsidRDefault="00841824" w:rsidP="0032161C">
      <w:pPr>
        <w:jc w:val="both"/>
        <w:rPr>
          <w:b/>
          <w:szCs w:val="24"/>
          <w:u w:val="single"/>
        </w:rPr>
      </w:pPr>
      <w:r w:rsidRPr="0089188A">
        <w:rPr>
          <w:b/>
          <w:szCs w:val="24"/>
          <w:u w:val="single"/>
        </w:rPr>
        <w:t xml:space="preserve">Qualificação Técnica: </w:t>
      </w:r>
    </w:p>
    <w:p w14:paraId="661C9BDF" w14:textId="20B15A39" w:rsidR="000A5A4D" w:rsidRDefault="00691D1C" w:rsidP="0032161C">
      <w:pPr>
        <w:jc w:val="both"/>
      </w:pPr>
      <w:r w:rsidRPr="00FE2718">
        <w:t>As exigências técnicas são imprescindíveis para que a vencedora do certame em questão tenha total capacidade técnica de executar os serviços com a segurança e a qualidade esperada para o objeto especificado.</w:t>
      </w:r>
    </w:p>
    <w:p w14:paraId="4EDF1353" w14:textId="77777777" w:rsidR="000A5A4D" w:rsidRDefault="000A5A4D" w:rsidP="0032161C">
      <w:r>
        <w:br w:type="page"/>
      </w:r>
    </w:p>
    <w:p w14:paraId="5EF53017" w14:textId="77777777" w:rsidR="000A5A4D" w:rsidRPr="00FE2718" w:rsidRDefault="000A5A4D" w:rsidP="0032161C">
      <w:pPr>
        <w:pStyle w:val="Ttulo"/>
        <w:rPr>
          <w:szCs w:val="28"/>
        </w:rPr>
      </w:pPr>
      <w:bookmarkStart w:id="83" w:name="_Ref450205804"/>
      <w:bookmarkStart w:id="84" w:name="_Ref450206147"/>
      <w:bookmarkStart w:id="85" w:name="_Toc140142034"/>
      <w:bookmarkStart w:id="86" w:name="_Toc143505329"/>
      <w:bookmarkStart w:id="87" w:name="_Ref450205840"/>
      <w:bookmarkStart w:id="88" w:name="_Ref450206150"/>
      <w:bookmarkStart w:id="89" w:name="_Toc352230698"/>
      <w:r w:rsidRPr="00FE2718">
        <w:rPr>
          <w:szCs w:val="28"/>
        </w:rPr>
        <w:lastRenderedPageBreak/>
        <w:t>Anexo</w:t>
      </w:r>
      <w:bookmarkEnd w:id="83"/>
      <w:r>
        <w:rPr>
          <w:szCs w:val="28"/>
        </w:rPr>
        <w:t xml:space="preserve"> VI</w:t>
      </w:r>
      <w:r w:rsidRPr="00FE2718">
        <w:rPr>
          <w:szCs w:val="28"/>
        </w:rPr>
        <w:t>: Modelo de Declaração de Conhecimento do Local de Execução dos Serviços</w:t>
      </w:r>
      <w:bookmarkEnd w:id="84"/>
      <w:bookmarkEnd w:id="85"/>
      <w:bookmarkEnd w:id="86"/>
    </w:p>
    <w:p w14:paraId="7F42D37E" w14:textId="77777777" w:rsidR="000A5A4D" w:rsidRPr="00FE2718" w:rsidRDefault="000A5A4D" w:rsidP="0032161C">
      <w:pPr>
        <w:rPr>
          <w:color w:val="000000" w:themeColor="text1"/>
        </w:rPr>
      </w:pPr>
    </w:p>
    <w:p w14:paraId="41B8939E" w14:textId="77777777" w:rsidR="000A5A4D" w:rsidRPr="00FE2718" w:rsidRDefault="000A5A4D" w:rsidP="0032161C">
      <w:pPr>
        <w:rPr>
          <w:color w:val="000000" w:themeColor="text1"/>
        </w:rPr>
      </w:pPr>
    </w:p>
    <w:p w14:paraId="6103DE33" w14:textId="77777777" w:rsidR="000A5A4D" w:rsidRPr="00FE2718" w:rsidRDefault="000A5A4D" w:rsidP="0032161C">
      <w:pPr>
        <w:jc w:val="center"/>
        <w:rPr>
          <w:b/>
          <w:color w:val="000000" w:themeColor="text1"/>
        </w:rPr>
      </w:pPr>
      <w:r w:rsidRPr="00FE2718">
        <w:rPr>
          <w:b/>
          <w:color w:val="000000" w:themeColor="text1"/>
        </w:rPr>
        <w:t>DECLARAÇÃO DE CONHECIMENTO DO LOCAL DE EXECUÇÃO DOS SERVIÇOS</w:t>
      </w:r>
    </w:p>
    <w:p w14:paraId="6C704781" w14:textId="77777777" w:rsidR="000A5A4D" w:rsidRPr="00FE2718" w:rsidRDefault="000A5A4D" w:rsidP="0032161C">
      <w:pPr>
        <w:rPr>
          <w:color w:val="000000" w:themeColor="text1"/>
        </w:rPr>
      </w:pPr>
    </w:p>
    <w:p w14:paraId="2A741F2B" w14:textId="77777777" w:rsidR="000A5A4D" w:rsidRPr="00FE2718" w:rsidRDefault="000A5A4D" w:rsidP="0032161C">
      <w:pPr>
        <w:rPr>
          <w:color w:val="000000" w:themeColor="text1"/>
        </w:rPr>
      </w:pPr>
    </w:p>
    <w:p w14:paraId="43DC7F79" w14:textId="77777777" w:rsidR="000A5A4D" w:rsidRPr="00FE2718" w:rsidRDefault="000A5A4D" w:rsidP="0032161C">
      <w:pPr>
        <w:jc w:val="both"/>
        <w:rPr>
          <w:color w:val="000000" w:themeColor="text1"/>
        </w:rPr>
      </w:pPr>
      <w:r>
        <w:rPr>
          <w:color w:val="000000" w:themeColor="text1"/>
        </w:rPr>
        <w:t>A</w:t>
      </w:r>
      <w:r w:rsidRPr="00FE2718">
        <w:rPr>
          <w:color w:val="000000" w:themeColor="text1"/>
        </w:rPr>
        <w:t xml:space="preserve"> Licitante </w:t>
      </w:r>
      <w:r w:rsidRPr="00FE2718">
        <w:rPr>
          <w:color w:val="000000" w:themeColor="text1"/>
          <w:u w:val="single"/>
        </w:rPr>
        <w:t>(NOME DA EMPRESA)</w:t>
      </w:r>
      <w:r w:rsidRPr="00FE2718">
        <w:rPr>
          <w:color w:val="000000" w:themeColor="text1"/>
        </w:rPr>
        <w:t xml:space="preserve">, inscrito no CNPJ/MF nº </w:t>
      </w:r>
      <w:r w:rsidRPr="00FE2718">
        <w:rPr>
          <w:color w:val="000000" w:themeColor="text1"/>
          <w:u w:val="single"/>
        </w:rPr>
        <w:t>(CNPJ DA EMPRESA)</w:t>
      </w:r>
      <w:r w:rsidRPr="00FE2718">
        <w:rPr>
          <w:color w:val="000000" w:themeColor="text1"/>
        </w:rPr>
        <w:t>, por seu representante legal (ou responsável técnico) abaixo assinado, declara, sob as penalidades da lei, de que conhece o local onde serão executadas a prestação dos serviços,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p>
    <w:p w14:paraId="7D133067" w14:textId="77777777" w:rsidR="000A5A4D" w:rsidRPr="00FE2718" w:rsidRDefault="000A5A4D" w:rsidP="0032161C">
      <w:pPr>
        <w:rPr>
          <w:color w:val="000000" w:themeColor="text1"/>
        </w:rPr>
      </w:pPr>
    </w:p>
    <w:p w14:paraId="6434CB63" w14:textId="77777777" w:rsidR="000A5A4D" w:rsidRPr="00FE2718" w:rsidRDefault="000A5A4D" w:rsidP="0032161C">
      <w:pPr>
        <w:rPr>
          <w:color w:val="000000" w:themeColor="text1"/>
        </w:rPr>
      </w:pPr>
    </w:p>
    <w:p w14:paraId="586B8B6D" w14:textId="77777777" w:rsidR="000A5A4D" w:rsidRPr="00FE2718" w:rsidRDefault="000A5A4D" w:rsidP="0032161C">
      <w:pPr>
        <w:rPr>
          <w:rFonts w:eastAsia="Arial Unicode MS"/>
          <w:color w:val="000000" w:themeColor="text1"/>
        </w:rPr>
      </w:pPr>
      <w:r w:rsidRPr="00FE2718">
        <w:rPr>
          <w:color w:val="000000" w:themeColor="text1"/>
        </w:rPr>
        <w:t>Cidade, ___/___/20___</w:t>
      </w:r>
    </w:p>
    <w:p w14:paraId="30D0B51B" w14:textId="77777777" w:rsidR="000A5A4D" w:rsidRPr="00FE2718" w:rsidRDefault="000A5A4D" w:rsidP="0032161C">
      <w:pPr>
        <w:rPr>
          <w:color w:val="000000" w:themeColor="text1"/>
        </w:rPr>
      </w:pPr>
    </w:p>
    <w:p w14:paraId="51C0A4D9" w14:textId="77777777" w:rsidR="000A5A4D" w:rsidRPr="00FE2718" w:rsidRDefault="000A5A4D" w:rsidP="0032161C">
      <w:pPr>
        <w:rPr>
          <w:color w:val="000000" w:themeColor="text1"/>
        </w:rPr>
      </w:pPr>
      <w:r w:rsidRPr="00FE2718">
        <w:rPr>
          <w:color w:val="000000" w:themeColor="text1"/>
        </w:rPr>
        <w:t>____________________________________</w:t>
      </w:r>
    </w:p>
    <w:p w14:paraId="66810314" w14:textId="77777777" w:rsidR="000A5A4D" w:rsidRPr="00FE2718" w:rsidRDefault="000A5A4D" w:rsidP="0032161C">
      <w:pPr>
        <w:rPr>
          <w:color w:val="000000" w:themeColor="text1"/>
        </w:rPr>
      </w:pPr>
      <w:r w:rsidRPr="00FE2718">
        <w:rPr>
          <w:color w:val="000000" w:themeColor="text1"/>
        </w:rPr>
        <w:t>Assinatura do representante legal</w:t>
      </w:r>
    </w:p>
    <w:p w14:paraId="7E6005D5" w14:textId="77777777" w:rsidR="000A5A4D" w:rsidRPr="00FE2718" w:rsidRDefault="000A5A4D" w:rsidP="0032161C">
      <w:pPr>
        <w:rPr>
          <w:color w:val="000000" w:themeColor="text1"/>
        </w:rPr>
      </w:pPr>
    </w:p>
    <w:p w14:paraId="44CCA7FA" w14:textId="77777777" w:rsidR="000A5A4D" w:rsidRPr="00FE2718" w:rsidRDefault="000A5A4D" w:rsidP="0032161C">
      <w:pPr>
        <w:rPr>
          <w:rFonts w:eastAsia="Arial Unicode MS"/>
          <w:color w:val="000000" w:themeColor="text1"/>
        </w:rPr>
      </w:pPr>
      <w:r w:rsidRPr="00FE2718">
        <w:rPr>
          <w:color w:val="000000" w:themeColor="text1"/>
        </w:rPr>
        <w:t>Nome: _____________________________</w:t>
      </w:r>
    </w:p>
    <w:p w14:paraId="7A54F55D" w14:textId="77777777" w:rsidR="000A5A4D" w:rsidRPr="00FE2718" w:rsidRDefault="000A5A4D" w:rsidP="0032161C">
      <w:pPr>
        <w:rPr>
          <w:color w:val="000000" w:themeColor="text1"/>
        </w:rPr>
      </w:pPr>
    </w:p>
    <w:p w14:paraId="2855DEEE" w14:textId="77777777" w:rsidR="000A5A4D" w:rsidRPr="00FE2718" w:rsidRDefault="000A5A4D" w:rsidP="0032161C">
      <w:pPr>
        <w:rPr>
          <w:color w:val="000000" w:themeColor="text1"/>
        </w:rPr>
      </w:pPr>
      <w:r w:rsidRPr="00FE2718">
        <w:rPr>
          <w:color w:val="000000" w:themeColor="text1"/>
        </w:rPr>
        <w:t>Função: ____________________________</w:t>
      </w:r>
    </w:p>
    <w:bookmarkEnd w:id="87"/>
    <w:bookmarkEnd w:id="88"/>
    <w:bookmarkEnd w:id="89"/>
    <w:p w14:paraId="01562AE7" w14:textId="77777777" w:rsidR="000A5A4D" w:rsidRPr="00FE2718" w:rsidRDefault="000A5A4D" w:rsidP="0032161C">
      <w:pPr>
        <w:rPr>
          <w:color w:val="000000" w:themeColor="text1"/>
        </w:rPr>
      </w:pPr>
    </w:p>
    <w:p w14:paraId="16359567" w14:textId="77777777" w:rsidR="0034581D" w:rsidRPr="007F58DF" w:rsidRDefault="0034581D" w:rsidP="0032161C">
      <w:pPr>
        <w:jc w:val="both"/>
        <w:rPr>
          <w:szCs w:val="24"/>
        </w:rPr>
      </w:pPr>
    </w:p>
    <w:p w14:paraId="4900DF4E" w14:textId="1EFC5683" w:rsidR="0030666C" w:rsidRPr="0089188A" w:rsidRDefault="0030666C" w:rsidP="0032161C">
      <w:pPr>
        <w:pStyle w:val="Default"/>
        <w:widowControl/>
        <w:jc w:val="both"/>
        <w:rPr>
          <w:rFonts w:ascii="Times New Roman" w:hAnsi="Times New Roman"/>
        </w:rPr>
      </w:pPr>
    </w:p>
    <w:p w14:paraId="41837E90" w14:textId="77777777" w:rsidR="003F7EDD" w:rsidRPr="0089188A" w:rsidRDefault="003F7EDD" w:rsidP="0032161C">
      <w:pPr>
        <w:pStyle w:val="Cabealho"/>
        <w:spacing w:line="276" w:lineRule="auto"/>
        <w:jc w:val="both"/>
      </w:pPr>
    </w:p>
    <w:p w14:paraId="6C9B423C" w14:textId="77777777" w:rsidR="0030666C" w:rsidRPr="0089188A" w:rsidRDefault="0030666C" w:rsidP="0032161C">
      <w:pPr>
        <w:pStyle w:val="Cabealho"/>
        <w:spacing w:line="276" w:lineRule="auto"/>
        <w:jc w:val="both"/>
      </w:pPr>
    </w:p>
    <w:p w14:paraId="1B48F587" w14:textId="77777777" w:rsidR="0030666C" w:rsidRPr="0089188A" w:rsidRDefault="0030666C" w:rsidP="00841824">
      <w:pPr>
        <w:pStyle w:val="Cabealho"/>
        <w:spacing w:line="276" w:lineRule="auto"/>
        <w:jc w:val="center"/>
      </w:pPr>
    </w:p>
    <w:sectPr w:rsidR="0030666C" w:rsidRPr="0089188A" w:rsidSect="00626BFC">
      <w:headerReference w:type="default" r:id="rId13"/>
      <w:footerReference w:type="default" r:id="rId14"/>
      <w:pgSz w:w="11906" w:h="16838" w:code="9"/>
      <w:pgMar w:top="1701" w:right="1134" w:bottom="1134" w:left="1701" w:header="737" w:footer="56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F7BB3" w14:textId="77777777" w:rsidR="00A878EF" w:rsidRDefault="00A878EF" w:rsidP="00A507E3">
      <w:r>
        <w:separator/>
      </w:r>
    </w:p>
  </w:endnote>
  <w:endnote w:type="continuationSeparator" w:id="0">
    <w:p w14:paraId="67E50B87" w14:textId="77777777" w:rsidR="00A878EF" w:rsidRDefault="00A878E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CIDFont+F2">
    <w:altName w:val="Cambria"/>
    <w:panose1 w:val="00000000000000000000"/>
    <w:charset w:val="00"/>
    <w:family w:val="roman"/>
    <w:notTrueType/>
    <w:pitch w:val="default"/>
  </w:font>
  <w:font w:name="PalatinoLinotype">
    <w:altName w:val="MS Mincho"/>
    <w:panose1 w:val="00000000000000000000"/>
    <w:charset w:val="80"/>
    <w:family w:val="auto"/>
    <w:notTrueType/>
    <w:pitch w:val="default"/>
    <w:sig w:usb0="00000003" w:usb1="08070000" w:usb2="00000010" w:usb3="00000000" w:csb0="00020001" w:csb1="00000000"/>
  </w:font>
  <w:font w:name="CIDFont+F1">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420856"/>
      <w:docPartObj>
        <w:docPartGallery w:val="Page Numbers (Bottom of Page)"/>
        <w:docPartUnique/>
      </w:docPartObj>
    </w:sdtPr>
    <w:sdtEndPr/>
    <w:sdtContent>
      <w:p w14:paraId="5CE82D4F" w14:textId="48BB8C88" w:rsidR="00626BFC" w:rsidRDefault="00626BFC">
        <w:pPr>
          <w:pStyle w:val="Rodap"/>
          <w:jc w:val="right"/>
        </w:pPr>
        <w:r>
          <w:fldChar w:fldCharType="begin"/>
        </w:r>
        <w:r>
          <w:instrText>PAGE   \* MERGEFORMAT</w:instrText>
        </w:r>
        <w:r>
          <w:fldChar w:fldCharType="separate"/>
        </w:r>
        <w:r>
          <w:t>2</w:t>
        </w:r>
        <w:r>
          <w:fldChar w:fldCharType="end"/>
        </w:r>
      </w:p>
    </w:sdtContent>
  </w:sdt>
  <w:p w14:paraId="70DA01AF" w14:textId="77777777" w:rsidR="009B7A9C" w:rsidRPr="005B70F0" w:rsidRDefault="009B7A9C">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00E17" w14:textId="77777777" w:rsidR="00A878EF" w:rsidRDefault="00A878EF" w:rsidP="00A507E3">
      <w:r>
        <w:separator/>
      </w:r>
    </w:p>
  </w:footnote>
  <w:footnote w:type="continuationSeparator" w:id="0">
    <w:p w14:paraId="381090B1" w14:textId="77777777" w:rsidR="00A878EF" w:rsidRDefault="00A878EF"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3" w:type="dxa"/>
      <w:jc w:val="center"/>
      <w:tblLook w:val="04A0" w:firstRow="1" w:lastRow="0" w:firstColumn="1" w:lastColumn="0" w:noHBand="0" w:noVBand="1"/>
    </w:tblPr>
    <w:tblGrid>
      <w:gridCol w:w="2976"/>
      <w:gridCol w:w="7277"/>
    </w:tblGrid>
    <w:tr w:rsidR="009644AA" w:rsidRPr="00694942" w14:paraId="1A120F88" w14:textId="77777777" w:rsidTr="009644AA">
      <w:trPr>
        <w:trHeight w:val="113"/>
        <w:jc w:val="center"/>
      </w:trPr>
      <w:tc>
        <w:tcPr>
          <w:tcW w:w="2859" w:type="dxa"/>
          <w:vAlign w:val="center"/>
        </w:tcPr>
        <w:p w14:paraId="44108961" w14:textId="77777777" w:rsidR="009644AA" w:rsidRPr="006E1FC2" w:rsidRDefault="009644AA" w:rsidP="005A3583">
          <w:pPr>
            <w:pStyle w:val="Cabealho"/>
            <w:rPr>
              <w:sz w:val="20"/>
              <w:szCs w:val="20"/>
            </w:rPr>
          </w:pPr>
          <w:r>
            <w:rPr>
              <w:noProof/>
              <w:sz w:val="20"/>
              <w:szCs w:val="20"/>
            </w:rPr>
            <w:drawing>
              <wp:inline distT="0" distB="0" distL="0" distR="0" wp14:anchorId="66020930" wp14:editId="772770DE">
                <wp:extent cx="1752600" cy="457200"/>
                <wp:effectExtent l="0" t="0" r="0" b="0"/>
                <wp:docPr id="1494125958" name="Imagem 149412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7394" w:type="dxa"/>
          <w:vAlign w:val="center"/>
        </w:tcPr>
        <w:p w14:paraId="3403762D" w14:textId="77777777" w:rsidR="00A37F09" w:rsidRPr="00C51F63" w:rsidRDefault="00A37F09" w:rsidP="00A37F09">
          <w:pPr>
            <w:pStyle w:val="Cabealho"/>
            <w:rPr>
              <w:b/>
            </w:rPr>
          </w:pPr>
          <w:r w:rsidRPr="00C51F63">
            <w:rPr>
              <w:b/>
            </w:rPr>
            <w:t>Ministério da Integração e do Desenvolvimento Regional - MIDR</w:t>
          </w:r>
        </w:p>
        <w:p w14:paraId="03D9731E" w14:textId="77777777" w:rsidR="00A37F09" w:rsidRPr="00A37F09" w:rsidRDefault="00A37F09" w:rsidP="00A37F09">
          <w:pPr>
            <w:pStyle w:val="Cabealho"/>
            <w:rPr>
              <w:bCs/>
              <w:sz w:val="20"/>
              <w:szCs w:val="20"/>
            </w:rPr>
          </w:pPr>
          <w:r w:rsidRPr="00A37F09">
            <w:rPr>
              <w:bCs/>
              <w:sz w:val="20"/>
              <w:szCs w:val="20"/>
            </w:rPr>
            <w:t>Companhia de Desenvolvimento dos Vales do São Francisco e do Parnaíba</w:t>
          </w:r>
        </w:p>
        <w:p w14:paraId="48220669" w14:textId="77777777" w:rsidR="00A37F09" w:rsidRPr="00A37F09" w:rsidRDefault="00A37F09" w:rsidP="00A37F09">
          <w:pPr>
            <w:pStyle w:val="Cabealho"/>
            <w:rPr>
              <w:bCs/>
              <w:sz w:val="20"/>
              <w:szCs w:val="20"/>
            </w:rPr>
          </w:pPr>
          <w:r w:rsidRPr="00A37F09">
            <w:rPr>
              <w:bCs/>
              <w:sz w:val="20"/>
              <w:szCs w:val="20"/>
            </w:rPr>
            <w:t>2ª Superintendência Regional-2ª SR</w:t>
          </w:r>
        </w:p>
        <w:p w14:paraId="13721165" w14:textId="127F2121" w:rsidR="009644AA" w:rsidRPr="006E1FC2" w:rsidRDefault="00A37F09" w:rsidP="00A37F09">
          <w:pPr>
            <w:pStyle w:val="Cabealho"/>
            <w:rPr>
              <w:b/>
              <w:sz w:val="20"/>
              <w:szCs w:val="20"/>
            </w:rPr>
          </w:pPr>
          <w:r w:rsidRPr="00A37F09">
            <w:rPr>
              <w:bCs/>
              <w:sz w:val="20"/>
              <w:szCs w:val="20"/>
            </w:rPr>
            <w:t>Gerência Regional de Administração e Tecnologia-2ª/GRA</w:t>
          </w:r>
        </w:p>
      </w:tc>
    </w:tr>
  </w:tbl>
  <w:p w14:paraId="41EAA4F4" w14:textId="77777777" w:rsidR="009B7A9C" w:rsidRPr="00A507E3" w:rsidRDefault="009B7A9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37E5FEA"/>
    <w:lvl w:ilvl="0">
      <w:start w:val="1"/>
      <w:numFmt w:val="decimal"/>
      <w:pStyle w:val="Ttulo1"/>
      <w:lvlText w:val="%1."/>
      <w:lvlJc w:val="left"/>
      <w:pPr>
        <w:ind w:left="2771" w:hanging="360"/>
      </w:pPr>
    </w:lvl>
    <w:lvl w:ilvl="1">
      <w:start w:val="1"/>
      <w:numFmt w:val="decimal"/>
      <w:pStyle w:val="Ttulo2"/>
      <w:lvlText w:val="%1.%2."/>
      <w:lvlJc w:val="left"/>
      <w:pPr>
        <w:ind w:left="1283" w:hanging="432"/>
      </w:pPr>
      <w:rPr>
        <w:rFonts w:ascii="Times New Roman" w:hAnsi="Times New Roman" w:cs="Times New Roman" w:hint="default"/>
      </w:rPr>
    </w:lvl>
    <w:lvl w:ilvl="2">
      <w:start w:val="1"/>
      <w:numFmt w:val="decimal"/>
      <w:pStyle w:val="Ttulo3"/>
      <w:lvlText w:val="%1.%2.%3."/>
      <w:lvlJc w:val="left"/>
      <w:pPr>
        <w:ind w:left="1497" w:hanging="504"/>
      </w:pPr>
      <w:rPr>
        <w:b w:val="0"/>
        <w:bCs/>
      </w:rPr>
    </w:lvl>
    <w:lvl w:ilvl="3">
      <w:start w:val="1"/>
      <w:numFmt w:val="decimal"/>
      <w:pStyle w:val="Ttulo4"/>
      <w:lvlText w:val="%1.%2.%3.%4."/>
      <w:lvlJc w:val="left"/>
      <w:pPr>
        <w:ind w:left="1728" w:hanging="648"/>
      </w:pPr>
    </w:lvl>
    <w:lvl w:ilvl="4">
      <w:start w:val="1"/>
      <w:numFmt w:val="decimal"/>
      <w:pStyle w:val="Titu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2" w15:restartNumberingAfterBreak="0">
    <w:nsid w:val="00000003"/>
    <w:multiLevelType w:val="multilevel"/>
    <w:tmpl w:val="789C746E"/>
    <w:lvl w:ilvl="0">
      <w:start w:val="1"/>
      <w:numFmt w:val="bullet"/>
      <w:lvlText w:val="-"/>
      <w:lvlJc w:val="left"/>
      <w:pPr>
        <w:tabs>
          <w:tab w:val="num" w:pos="1381"/>
        </w:tabs>
        <w:ind w:left="1381" w:hanging="360"/>
      </w:pPr>
      <w:rPr>
        <w:rFonts w:ascii="Courier New" w:hAnsi="Courier New" w:hint="default"/>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4" w15:restartNumberingAfterBreak="0">
    <w:nsid w:val="00000005"/>
    <w:multiLevelType w:val="multilevel"/>
    <w:tmpl w:val="00000005"/>
    <w:name w:val="WW8Num1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6" w15:restartNumberingAfterBreak="0">
    <w:nsid w:val="00000007"/>
    <w:multiLevelType w:val="singleLevel"/>
    <w:tmpl w:val="00000007"/>
    <w:name w:val="WW8Num7"/>
    <w:lvl w:ilvl="0">
      <w:start w:val="1"/>
      <w:numFmt w:val="lowerRoman"/>
      <w:lvlText w:val="(%1)"/>
      <w:lvlJc w:val="left"/>
      <w:pPr>
        <w:tabs>
          <w:tab w:val="num" w:pos="1429"/>
        </w:tabs>
        <w:ind w:left="1429" w:hanging="720"/>
      </w:pPr>
      <w:rPr>
        <w:rFonts w:ascii="Times New Roman" w:hAnsi="Times New Roman" w:cs="Times New Roman"/>
        <w:b/>
        <w:i w:val="0"/>
        <w:sz w:val="24"/>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8" w15:restartNumberingAfterBreak="0">
    <w:nsid w:val="00000009"/>
    <w:multiLevelType w:val="singleLevel"/>
    <w:tmpl w:val="00000009"/>
    <w:name w:val="WW8Num20"/>
    <w:lvl w:ilvl="0">
      <w:start w:val="1"/>
      <w:numFmt w:val="lowerLetter"/>
      <w:lvlText w:val="%1)"/>
      <w:lvlJc w:val="left"/>
      <w:pPr>
        <w:tabs>
          <w:tab w:val="num" w:pos="1778"/>
        </w:tabs>
        <w:ind w:left="1778" w:hanging="360"/>
      </w:pPr>
      <w:rPr>
        <w:rFonts w:hint="default"/>
      </w:rPr>
    </w:lvl>
  </w:abstractNum>
  <w:abstractNum w:abstractNumId="9" w15:restartNumberingAfterBreak="0">
    <w:nsid w:val="0000000A"/>
    <w:multiLevelType w:val="multilevel"/>
    <w:tmpl w:val="2AC8A200"/>
    <w:name w:val="WW8Num27"/>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val="0"/>
        <w:bCs/>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15:restartNumberingAfterBreak="0">
    <w:nsid w:val="0000000C"/>
    <w:multiLevelType w:val="singleLevel"/>
    <w:tmpl w:val="27A68522"/>
    <w:name w:val="WW8Num30"/>
    <w:lvl w:ilvl="0">
      <w:start w:val="1"/>
      <w:numFmt w:val="lowerLetter"/>
      <w:lvlText w:val="%1)"/>
      <w:lvlJc w:val="left"/>
      <w:pPr>
        <w:tabs>
          <w:tab w:val="num" w:pos="1647"/>
        </w:tabs>
        <w:ind w:left="1647" w:hanging="492"/>
      </w:pPr>
      <w:rPr>
        <w:rFonts w:eastAsia="Calibri"/>
        <w:b/>
        <w:bCs w:val="0"/>
        <w:lang w:val="it-IT" w:eastAsia="en-US"/>
      </w:rPr>
    </w:lvl>
  </w:abstractNum>
  <w:abstractNum w:abstractNumId="12"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13" w15:restartNumberingAfterBreak="0">
    <w:nsid w:val="0000000E"/>
    <w:multiLevelType w:val="multilevel"/>
    <w:tmpl w:val="AEFEEF98"/>
    <w:name w:val="WW8Num33"/>
    <w:lvl w:ilvl="0">
      <w:start w:val="1"/>
      <w:numFmt w:val="lowerLetter"/>
      <w:lvlText w:val="%1)"/>
      <w:lvlJc w:val="left"/>
      <w:pPr>
        <w:tabs>
          <w:tab w:val="num" w:pos="720"/>
        </w:tabs>
        <w:ind w:left="720" w:hanging="720"/>
      </w:pPr>
      <w:rPr>
        <w:rFonts w:ascii="Arial" w:hAnsi="Arial" w:cs="Arial" w:hint="default"/>
        <w:szCs w:val="24"/>
      </w:rPr>
    </w:lvl>
    <w:lvl w:ilvl="1">
      <w:start w:val="1"/>
      <w:numFmt w:val="decimal"/>
      <w:lvlText w:val="%2."/>
      <w:lvlJc w:val="left"/>
      <w:pPr>
        <w:tabs>
          <w:tab w:val="num" w:pos="1440"/>
        </w:tabs>
        <w:ind w:left="1440" w:hanging="720"/>
      </w:pPr>
      <w:rPr>
        <w:rFonts w:ascii="Times New Roman" w:hAnsi="Times New Roman" w:cs="Times New Roman" w:hint="default"/>
        <w:szCs w:val="24"/>
      </w:rPr>
    </w:lvl>
    <w:lvl w:ilvl="2">
      <w:start w:val="1"/>
      <w:numFmt w:val="decimal"/>
      <w:lvlText w:val="%3."/>
      <w:lvlJc w:val="left"/>
      <w:pPr>
        <w:tabs>
          <w:tab w:val="num" w:pos="2160"/>
        </w:tabs>
        <w:ind w:left="2160" w:hanging="720"/>
      </w:pPr>
      <w:rPr>
        <w:rFonts w:ascii="Times New Roman" w:hAnsi="Times New Roman" w:cs="Times New Roman" w:hint="default"/>
        <w:szCs w:val="24"/>
      </w:rPr>
    </w:lvl>
    <w:lvl w:ilvl="3">
      <w:start w:val="1"/>
      <w:numFmt w:val="decimal"/>
      <w:lvlText w:val="%4."/>
      <w:lvlJc w:val="left"/>
      <w:pPr>
        <w:tabs>
          <w:tab w:val="num" w:pos="2880"/>
        </w:tabs>
        <w:ind w:left="2880" w:hanging="720"/>
      </w:pPr>
      <w:rPr>
        <w:rFonts w:ascii="Times New Roman" w:hAnsi="Times New Roman" w:cs="Times New Roman" w:hint="default"/>
        <w:szCs w:val="24"/>
      </w:rPr>
    </w:lvl>
    <w:lvl w:ilvl="4">
      <w:start w:val="1"/>
      <w:numFmt w:val="decimal"/>
      <w:lvlText w:val="%5."/>
      <w:lvlJc w:val="left"/>
      <w:pPr>
        <w:tabs>
          <w:tab w:val="num" w:pos="3600"/>
        </w:tabs>
        <w:ind w:left="3600" w:hanging="720"/>
      </w:pPr>
      <w:rPr>
        <w:rFonts w:ascii="Times New Roman" w:hAnsi="Times New Roman" w:cs="Times New Roman" w:hint="default"/>
        <w:szCs w:val="24"/>
      </w:rPr>
    </w:lvl>
    <w:lvl w:ilvl="5">
      <w:start w:val="1"/>
      <w:numFmt w:val="decimal"/>
      <w:lvlText w:val="%6."/>
      <w:lvlJc w:val="left"/>
      <w:pPr>
        <w:tabs>
          <w:tab w:val="num" w:pos="4320"/>
        </w:tabs>
        <w:ind w:left="4320" w:hanging="720"/>
      </w:pPr>
      <w:rPr>
        <w:rFonts w:ascii="Times New Roman" w:hAnsi="Times New Roman" w:cs="Times New Roman" w:hint="default"/>
        <w:szCs w:val="24"/>
      </w:rPr>
    </w:lvl>
    <w:lvl w:ilvl="6">
      <w:start w:val="1"/>
      <w:numFmt w:val="decimal"/>
      <w:lvlText w:val="%7."/>
      <w:lvlJc w:val="left"/>
      <w:pPr>
        <w:tabs>
          <w:tab w:val="num" w:pos="5040"/>
        </w:tabs>
        <w:ind w:left="5040" w:hanging="720"/>
      </w:pPr>
      <w:rPr>
        <w:rFonts w:ascii="Times New Roman" w:hAnsi="Times New Roman" w:cs="Times New Roman" w:hint="default"/>
        <w:szCs w:val="24"/>
      </w:rPr>
    </w:lvl>
    <w:lvl w:ilvl="7">
      <w:start w:val="1"/>
      <w:numFmt w:val="decimal"/>
      <w:lvlText w:val="%8."/>
      <w:lvlJc w:val="left"/>
      <w:pPr>
        <w:tabs>
          <w:tab w:val="num" w:pos="5760"/>
        </w:tabs>
        <w:ind w:left="5760" w:hanging="720"/>
      </w:pPr>
      <w:rPr>
        <w:rFonts w:ascii="Times New Roman" w:hAnsi="Times New Roman" w:cs="Times New Roman" w:hint="default"/>
        <w:szCs w:val="24"/>
      </w:rPr>
    </w:lvl>
    <w:lvl w:ilvl="8">
      <w:start w:val="1"/>
      <w:numFmt w:val="decimal"/>
      <w:lvlText w:val="%9."/>
      <w:lvlJc w:val="left"/>
      <w:pPr>
        <w:tabs>
          <w:tab w:val="num" w:pos="6480"/>
        </w:tabs>
        <w:ind w:left="6480" w:hanging="720"/>
      </w:pPr>
      <w:rPr>
        <w:rFonts w:ascii="Times New Roman" w:hAnsi="Times New Roman" w:cs="Times New Roman" w:hint="default"/>
        <w:szCs w:val="24"/>
      </w:rPr>
    </w:lvl>
  </w:abstractNum>
  <w:abstractNum w:abstractNumId="14" w15:restartNumberingAfterBreak="0">
    <w:nsid w:val="0000000F"/>
    <w:multiLevelType w:val="singleLevel"/>
    <w:tmpl w:val="0000000F"/>
    <w:name w:val="WW8Num39"/>
    <w:lvl w:ilvl="0">
      <w:start w:val="1"/>
      <w:numFmt w:val="upperRoman"/>
      <w:lvlText w:val="%1."/>
      <w:lvlJc w:val="right"/>
      <w:pPr>
        <w:tabs>
          <w:tab w:val="num" w:pos="3337"/>
        </w:tabs>
        <w:ind w:left="3337" w:hanging="180"/>
      </w:pPr>
    </w:lvl>
  </w:abstractNum>
  <w:abstractNum w:abstractNumId="15"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15:restartNumberingAfterBreak="0">
    <w:nsid w:val="00000012"/>
    <w:multiLevelType w:val="singleLevel"/>
    <w:tmpl w:val="00000012"/>
    <w:name w:val="WW8Num48"/>
    <w:lvl w:ilvl="0">
      <w:start w:val="1"/>
      <w:numFmt w:val="lowerLetter"/>
      <w:lvlText w:val="%1)"/>
      <w:lvlJc w:val="left"/>
      <w:pPr>
        <w:tabs>
          <w:tab w:val="num" w:pos="0"/>
        </w:tabs>
        <w:ind w:left="1440" w:hanging="360"/>
      </w:pPr>
    </w:lvl>
  </w:abstractNum>
  <w:abstractNum w:abstractNumId="17" w15:restartNumberingAfterBreak="0">
    <w:nsid w:val="00000013"/>
    <w:multiLevelType w:val="singleLevel"/>
    <w:tmpl w:val="00000013"/>
    <w:name w:val="WW8Num49"/>
    <w:lvl w:ilvl="0">
      <w:start w:val="1"/>
      <w:numFmt w:val="bullet"/>
      <w:lvlText w:val=""/>
      <w:lvlJc w:val="left"/>
      <w:pPr>
        <w:tabs>
          <w:tab w:val="num" w:pos="0"/>
        </w:tabs>
        <w:ind w:left="1712" w:hanging="360"/>
      </w:pPr>
      <w:rPr>
        <w:rFonts w:ascii="Symbol" w:hAnsi="Symbol" w:cs="Symbol" w:hint="default"/>
      </w:rPr>
    </w:lvl>
  </w:abstractNum>
  <w:abstractNum w:abstractNumId="18" w15:restartNumberingAfterBreak="0">
    <w:nsid w:val="00000014"/>
    <w:multiLevelType w:val="multilevel"/>
    <w:tmpl w:val="00000014"/>
    <w:name w:val="WW8Num50"/>
    <w:lvl w:ilvl="0">
      <w:start w:val="1"/>
      <w:numFmt w:val="lowerLetter"/>
      <w:lvlText w:val="%1)"/>
      <w:lvlJc w:val="left"/>
      <w:pPr>
        <w:tabs>
          <w:tab w:val="num" w:pos="1381"/>
        </w:tabs>
        <w:ind w:left="1381" w:hanging="360"/>
      </w:pPr>
      <w:rPr>
        <w:rFonts w:eastAsia="Calibri" w:hint="default"/>
        <w:lang w:eastAsia="en-U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6"/>
    <w:multiLevelType w:val="singleLevel"/>
    <w:tmpl w:val="00000016"/>
    <w:name w:val="WW8Num56"/>
    <w:lvl w:ilvl="0">
      <w:start w:val="1"/>
      <w:numFmt w:val="lowerLetter"/>
      <w:lvlText w:val="%1)"/>
      <w:lvlJc w:val="left"/>
      <w:pPr>
        <w:tabs>
          <w:tab w:val="num" w:pos="2581"/>
        </w:tabs>
        <w:ind w:left="2504" w:hanging="283"/>
      </w:pPr>
      <w:rPr>
        <w:rFonts w:hint="default"/>
      </w:rPr>
    </w:lvl>
  </w:abstractNum>
  <w:abstractNum w:abstractNumId="21"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05AD620A"/>
    <w:multiLevelType w:val="multilevel"/>
    <w:tmpl w:val="C564096E"/>
    <w:name w:val="WW8Num432"/>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eastAsia="Calibri"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06756D49"/>
    <w:multiLevelType w:val="hybridMultilevel"/>
    <w:tmpl w:val="B5089130"/>
    <w:lvl w:ilvl="0" w:tplc="0416000F">
      <w:start w:val="1"/>
      <w:numFmt w:val="decimal"/>
      <w:lvlText w:val="%1."/>
      <w:lvlJc w:val="left"/>
      <w:pPr>
        <w:ind w:left="1636" w:hanging="360"/>
      </w:p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24" w15:restartNumberingAfterBreak="0">
    <w:nsid w:val="07D10DFE"/>
    <w:multiLevelType w:val="hybridMultilevel"/>
    <w:tmpl w:val="67081E84"/>
    <w:lvl w:ilvl="0" w:tplc="843C8AAE">
      <w:start w:val="1"/>
      <w:numFmt w:val="lowerLetter"/>
      <w:lvlText w:val="%1)"/>
      <w:lvlJc w:val="left"/>
      <w:pPr>
        <w:ind w:left="720" w:hanging="360"/>
      </w:pPr>
      <w:rPr>
        <w:rFonts w:hint="default"/>
      </w:rPr>
    </w:lvl>
    <w:lvl w:ilvl="1" w:tplc="079431B6">
      <w:start w:val="1"/>
      <w:numFmt w:val="lowerLetter"/>
      <w:lvlText w:val="%2)"/>
      <w:lvlJc w:val="left"/>
      <w:pPr>
        <w:ind w:left="1785" w:hanging="70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080F64F2"/>
    <w:multiLevelType w:val="hybridMultilevel"/>
    <w:tmpl w:val="0600A140"/>
    <w:lvl w:ilvl="0" w:tplc="C1C4F088">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09716FB7"/>
    <w:multiLevelType w:val="hybridMultilevel"/>
    <w:tmpl w:val="FF9235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8" w15:restartNumberingAfterBreak="0">
    <w:nsid w:val="0BFC72AE"/>
    <w:multiLevelType w:val="hybridMultilevel"/>
    <w:tmpl w:val="617E73AE"/>
    <w:lvl w:ilvl="0" w:tplc="3B5CA5D4">
      <w:start w:val="1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9" w15:restartNumberingAfterBreak="0">
    <w:nsid w:val="0D6C1EE6"/>
    <w:multiLevelType w:val="multilevel"/>
    <w:tmpl w:val="3BBC1490"/>
    <w:lvl w:ilvl="0">
      <w:start w:val="25"/>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Zero"/>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0E725DEB"/>
    <w:multiLevelType w:val="hybridMultilevel"/>
    <w:tmpl w:val="7D5A8742"/>
    <w:name w:val="WW8Num562222"/>
    <w:lvl w:ilvl="0" w:tplc="22F45B76">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0FBF43FB"/>
    <w:multiLevelType w:val="hybridMultilevel"/>
    <w:tmpl w:val="72D004EE"/>
    <w:name w:val="WW8Num56222"/>
    <w:lvl w:ilvl="0" w:tplc="3A88FA90">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12061A6D"/>
    <w:multiLevelType w:val="hybridMultilevel"/>
    <w:tmpl w:val="9622FF2E"/>
    <w:lvl w:ilvl="0" w:tplc="FFFFFFFF">
      <w:start w:val="1"/>
      <w:numFmt w:val="lowerLetter"/>
      <w:lvlText w:val="%1)"/>
      <w:lvlJc w:val="left"/>
      <w:pPr>
        <w:ind w:left="2138" w:hanging="360"/>
      </w:pPr>
      <w:rPr>
        <w:rFonts w:hint="default"/>
      </w:rPr>
    </w:lvl>
    <w:lvl w:ilvl="1" w:tplc="843C8AAE">
      <w:start w:val="1"/>
      <w:numFmt w:val="lowerLetter"/>
      <w:lvlText w:val="%2)"/>
      <w:lvlJc w:val="left"/>
      <w:pPr>
        <w:ind w:left="720" w:hanging="360"/>
      </w:pPr>
      <w:rPr>
        <w:rFonts w:hint="default"/>
      </w:r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3"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149F3BA6"/>
    <w:multiLevelType w:val="multilevel"/>
    <w:tmpl w:val="1A50DFC2"/>
    <w:lvl w:ilvl="0">
      <w:start w:val="11"/>
      <w:numFmt w:val="decimal"/>
      <w:lvlText w:val="%1"/>
      <w:lvlJc w:val="left"/>
      <w:pPr>
        <w:ind w:left="720" w:hanging="360"/>
      </w:pPr>
      <w:rPr>
        <w:rFonts w:hint="default"/>
        <w:color w:val="000000" w:themeColor="text1"/>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18193D8E"/>
    <w:multiLevelType w:val="multilevel"/>
    <w:tmpl w:val="789C746E"/>
    <w:lvl w:ilvl="0">
      <w:start w:val="1"/>
      <w:numFmt w:val="bullet"/>
      <w:lvlText w:val="-"/>
      <w:lvlJc w:val="left"/>
      <w:pPr>
        <w:tabs>
          <w:tab w:val="num" w:pos="1381"/>
        </w:tabs>
        <w:ind w:left="1381" w:hanging="360"/>
      </w:pPr>
      <w:rPr>
        <w:rFonts w:ascii="Courier New" w:hAnsi="Courier New" w:hint="default"/>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6" w15:restartNumberingAfterBreak="0">
    <w:nsid w:val="18C45F36"/>
    <w:multiLevelType w:val="hybridMultilevel"/>
    <w:tmpl w:val="EEFE4FBE"/>
    <w:name w:val="WW8Num5622"/>
    <w:lvl w:ilvl="0" w:tplc="BCF6E3AE">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0581432"/>
    <w:multiLevelType w:val="hybridMultilevel"/>
    <w:tmpl w:val="F2CE9462"/>
    <w:lvl w:ilvl="0" w:tplc="5DE24158">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EA40237C">
      <w:start w:val="1"/>
      <w:numFmt w:val="lowerLetter"/>
      <w:lvlText w:val="%3)"/>
      <w:lvlJc w:val="left"/>
      <w:pPr>
        <w:ind w:left="720" w:firstLine="1265"/>
      </w:pPr>
      <w:rPr>
        <w:rFonts w:ascii="Times New Roman" w:hAnsi="Times New Roman" w:cs="Times New Roman" w:hint="default"/>
        <w:b w:val="0"/>
        <w:i w:val="0"/>
        <w:color w:val="auto"/>
        <w:sz w:val="24"/>
        <w:szCs w:val="24"/>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221A69D5"/>
    <w:multiLevelType w:val="multilevel"/>
    <w:tmpl w:val="D8280E00"/>
    <w:lvl w:ilvl="0">
      <w:start w:val="14"/>
      <w:numFmt w:val="decimal"/>
      <w:lvlText w:val="%1."/>
      <w:lvlJc w:val="left"/>
      <w:pPr>
        <w:ind w:left="360" w:hanging="360"/>
      </w:pPr>
      <w:rPr>
        <w:rFonts w:hint="default"/>
      </w:rPr>
    </w:lvl>
    <w:lvl w:ilvl="1">
      <w:start w:val="7"/>
      <w:numFmt w:val="decimal"/>
      <w:lvlText w:val="%1.%2."/>
      <w:lvlJc w:val="left"/>
      <w:pPr>
        <w:ind w:left="1425" w:hanging="858"/>
      </w:pPr>
      <w:rPr>
        <w:rFonts w:ascii="Times New Roman" w:hAnsi="Times New Roman" w:cs="Times New Roman" w:hint="default"/>
        <w:b w:val="0"/>
        <w:i w:val="0"/>
        <w:iCs/>
        <w:color w:val="000000"/>
        <w:sz w:val="20"/>
        <w:szCs w:val="20"/>
      </w:rPr>
    </w:lvl>
    <w:lvl w:ilvl="2">
      <w:start w:val="1"/>
      <w:numFmt w:val="decimal"/>
      <w:lvlText w:val="14.7.%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5A270D9"/>
    <w:multiLevelType w:val="hybridMultilevel"/>
    <w:tmpl w:val="E800CE58"/>
    <w:lvl w:ilvl="0" w:tplc="843C8AAE">
      <w:start w:val="1"/>
      <w:numFmt w:val="lowerLetter"/>
      <w:lvlText w:val="%1)"/>
      <w:lvlJc w:val="left"/>
      <w:pPr>
        <w:ind w:left="714" w:hanging="360"/>
      </w:pPr>
      <w:rPr>
        <w:rFonts w:hint="default"/>
      </w:rPr>
    </w:lvl>
    <w:lvl w:ilvl="1" w:tplc="04160019" w:tentative="1">
      <w:start w:val="1"/>
      <w:numFmt w:val="lowerLetter"/>
      <w:lvlText w:val="%2."/>
      <w:lvlJc w:val="left"/>
      <w:pPr>
        <w:ind w:left="1434" w:hanging="360"/>
      </w:pPr>
    </w:lvl>
    <w:lvl w:ilvl="2" w:tplc="0416001B" w:tentative="1">
      <w:start w:val="1"/>
      <w:numFmt w:val="lowerRoman"/>
      <w:lvlText w:val="%3."/>
      <w:lvlJc w:val="right"/>
      <w:pPr>
        <w:ind w:left="2154" w:hanging="180"/>
      </w:pPr>
    </w:lvl>
    <w:lvl w:ilvl="3" w:tplc="0416000F" w:tentative="1">
      <w:start w:val="1"/>
      <w:numFmt w:val="decimal"/>
      <w:lvlText w:val="%4."/>
      <w:lvlJc w:val="left"/>
      <w:pPr>
        <w:ind w:left="2874" w:hanging="360"/>
      </w:pPr>
    </w:lvl>
    <w:lvl w:ilvl="4" w:tplc="04160019" w:tentative="1">
      <w:start w:val="1"/>
      <w:numFmt w:val="lowerLetter"/>
      <w:lvlText w:val="%5."/>
      <w:lvlJc w:val="left"/>
      <w:pPr>
        <w:ind w:left="3594" w:hanging="360"/>
      </w:pPr>
    </w:lvl>
    <w:lvl w:ilvl="5" w:tplc="0416001B" w:tentative="1">
      <w:start w:val="1"/>
      <w:numFmt w:val="lowerRoman"/>
      <w:lvlText w:val="%6."/>
      <w:lvlJc w:val="right"/>
      <w:pPr>
        <w:ind w:left="4314" w:hanging="180"/>
      </w:pPr>
    </w:lvl>
    <w:lvl w:ilvl="6" w:tplc="0416000F" w:tentative="1">
      <w:start w:val="1"/>
      <w:numFmt w:val="decimal"/>
      <w:lvlText w:val="%7."/>
      <w:lvlJc w:val="left"/>
      <w:pPr>
        <w:ind w:left="5034" w:hanging="360"/>
      </w:pPr>
    </w:lvl>
    <w:lvl w:ilvl="7" w:tplc="04160019" w:tentative="1">
      <w:start w:val="1"/>
      <w:numFmt w:val="lowerLetter"/>
      <w:lvlText w:val="%8."/>
      <w:lvlJc w:val="left"/>
      <w:pPr>
        <w:ind w:left="5754" w:hanging="360"/>
      </w:pPr>
    </w:lvl>
    <w:lvl w:ilvl="8" w:tplc="0416001B" w:tentative="1">
      <w:start w:val="1"/>
      <w:numFmt w:val="lowerRoman"/>
      <w:lvlText w:val="%9."/>
      <w:lvlJc w:val="right"/>
      <w:pPr>
        <w:ind w:left="6474" w:hanging="180"/>
      </w:pPr>
    </w:lvl>
  </w:abstractNum>
  <w:abstractNum w:abstractNumId="40" w15:restartNumberingAfterBreak="0">
    <w:nsid w:val="261D69AC"/>
    <w:multiLevelType w:val="hybridMultilevel"/>
    <w:tmpl w:val="32625F72"/>
    <w:lvl w:ilvl="0" w:tplc="04160017">
      <w:start w:val="1"/>
      <w:numFmt w:val="lowerLetter"/>
      <w:lvlText w:val="%1)"/>
      <w:lvlJc w:val="left"/>
      <w:pPr>
        <w:ind w:left="1713" w:hanging="360"/>
      </w:pPr>
      <w:rPr>
        <w:b w:val="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1" w15:restartNumberingAfterBreak="0">
    <w:nsid w:val="27797CDC"/>
    <w:multiLevelType w:val="hybridMultilevel"/>
    <w:tmpl w:val="AB1A8112"/>
    <w:name w:val="WW8Num562"/>
    <w:lvl w:ilvl="0" w:tplc="FF1EAF02">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92405E5"/>
    <w:multiLevelType w:val="hybridMultilevel"/>
    <w:tmpl w:val="45CAAFAE"/>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3" w15:restartNumberingAfterBreak="0">
    <w:nsid w:val="295141D8"/>
    <w:multiLevelType w:val="hybridMultilevel"/>
    <w:tmpl w:val="77B61A9A"/>
    <w:lvl w:ilvl="0" w:tplc="0416000F">
      <w:start w:val="1"/>
      <w:numFmt w:val="decimal"/>
      <w:lvlText w:val="%1."/>
      <w:lvlJc w:val="left"/>
      <w:pPr>
        <w:ind w:left="1636" w:hanging="360"/>
      </w:p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4" w15:restartNumberingAfterBreak="0">
    <w:nsid w:val="2BE76C6C"/>
    <w:multiLevelType w:val="multilevel"/>
    <w:tmpl w:val="95DC89FC"/>
    <w:lvl w:ilvl="0">
      <w:start w:val="1"/>
      <w:numFmt w:val="decimal"/>
      <w:lvlText w:val="%1."/>
      <w:lvlJc w:val="left"/>
      <w:pPr>
        <w:ind w:left="720" w:hanging="360"/>
      </w:pPr>
    </w:lvl>
    <w:lvl w:ilvl="1">
      <w:start w:val="1"/>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5" w15:restartNumberingAfterBreak="0">
    <w:nsid w:val="2DAC6405"/>
    <w:multiLevelType w:val="hybridMultilevel"/>
    <w:tmpl w:val="F150452E"/>
    <w:lvl w:ilvl="0" w:tplc="843C8AAE">
      <w:start w:val="1"/>
      <w:numFmt w:val="lowerLetter"/>
      <w:lvlText w:val="%1)"/>
      <w:lvlJc w:val="left"/>
      <w:pPr>
        <w:ind w:left="1210" w:hanging="360"/>
      </w:pPr>
      <w:rPr>
        <w:rFonts w:hint="default"/>
      </w:r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6" w15:restartNumberingAfterBreak="0">
    <w:nsid w:val="2E44232F"/>
    <w:multiLevelType w:val="hybridMultilevel"/>
    <w:tmpl w:val="80548BFA"/>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7" w15:restartNumberingAfterBreak="0">
    <w:nsid w:val="2E7618A5"/>
    <w:multiLevelType w:val="multilevel"/>
    <w:tmpl w:val="326CC9D8"/>
    <w:lvl w:ilvl="0">
      <w:start w:val="16"/>
      <w:numFmt w:val="decimal"/>
      <w:lvlText w:val="%1."/>
      <w:lvlJc w:val="left"/>
      <w:pPr>
        <w:ind w:left="600" w:hanging="600"/>
      </w:pPr>
      <w:rPr>
        <w:rFonts w:hint="default"/>
      </w:rPr>
    </w:lvl>
    <w:lvl w:ilvl="1">
      <w:start w:val="7"/>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8" w15:restartNumberingAfterBreak="0">
    <w:nsid w:val="37753C1E"/>
    <w:multiLevelType w:val="hybridMultilevel"/>
    <w:tmpl w:val="EB468DA8"/>
    <w:lvl w:ilvl="0" w:tplc="58CE4B80">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9" w15:restartNumberingAfterBreak="0">
    <w:nsid w:val="37D51492"/>
    <w:multiLevelType w:val="hybridMultilevel"/>
    <w:tmpl w:val="EFB6BEFC"/>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50"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51" w15:restartNumberingAfterBreak="0">
    <w:nsid w:val="3E894294"/>
    <w:multiLevelType w:val="hybridMultilevel"/>
    <w:tmpl w:val="C8864106"/>
    <w:name w:val="WW8Num5622222"/>
    <w:lvl w:ilvl="0" w:tplc="E47AA848">
      <w:start w:val="1"/>
      <w:numFmt w:val="lowerLetter"/>
      <w:lvlText w:val="%1)"/>
      <w:lvlJc w:val="left"/>
      <w:pPr>
        <w:tabs>
          <w:tab w:val="num" w:pos="2581"/>
        </w:tabs>
        <w:ind w:left="2504"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E8B1F73"/>
    <w:multiLevelType w:val="hybridMultilevel"/>
    <w:tmpl w:val="F6C0BE70"/>
    <w:lvl w:ilvl="0" w:tplc="8A56950A">
      <w:start w:val="1"/>
      <w:numFmt w:val="lowerLetter"/>
      <w:lvlText w:val="%1)"/>
      <w:lvlJc w:val="left"/>
      <w:pPr>
        <w:ind w:left="1352"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53" w15:restartNumberingAfterBreak="0">
    <w:nsid w:val="44CB56A6"/>
    <w:multiLevelType w:val="hybridMultilevel"/>
    <w:tmpl w:val="84D41EF0"/>
    <w:lvl w:ilvl="0" w:tplc="04160013">
      <w:start w:val="1"/>
      <w:numFmt w:val="upperRoman"/>
      <w:lvlText w:val="%1."/>
      <w:lvlJc w:val="righ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474733F8"/>
    <w:multiLevelType w:val="hybridMultilevel"/>
    <w:tmpl w:val="C8C6FE2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1FB428E"/>
    <w:multiLevelType w:val="hybridMultilevel"/>
    <w:tmpl w:val="BE6CBB2C"/>
    <w:lvl w:ilvl="0" w:tplc="1942795A">
      <w:start w:val="1"/>
      <w:numFmt w:val="lowerLetter"/>
      <w:lvlText w:val="%1)"/>
      <w:lvlJc w:val="left"/>
      <w:pPr>
        <w:ind w:left="1854" w:hanging="360"/>
      </w:pPr>
      <w:rPr>
        <w:b w:val="0"/>
        <w:bCs/>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6" w15:restartNumberingAfterBreak="0">
    <w:nsid w:val="53023A09"/>
    <w:multiLevelType w:val="hybridMultilevel"/>
    <w:tmpl w:val="418E4112"/>
    <w:lvl w:ilvl="0" w:tplc="0416000F">
      <w:start w:val="1"/>
      <w:numFmt w:val="decimal"/>
      <w:lvlText w:val="%1."/>
      <w:lvlJc w:val="left"/>
      <w:pPr>
        <w:ind w:left="1636" w:hanging="360"/>
      </w:p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57" w15:restartNumberingAfterBreak="0">
    <w:nsid w:val="5342447F"/>
    <w:multiLevelType w:val="hybridMultilevel"/>
    <w:tmpl w:val="9130784C"/>
    <w:lvl w:ilvl="0" w:tplc="843C8AAE">
      <w:start w:val="1"/>
      <w:numFmt w:val="lowerLetter"/>
      <w:lvlText w:val="%1)"/>
      <w:lvlJc w:val="left"/>
      <w:pPr>
        <w:ind w:left="714" w:hanging="360"/>
      </w:pPr>
      <w:rPr>
        <w:rFonts w:hint="default"/>
      </w:rPr>
    </w:lvl>
    <w:lvl w:ilvl="1" w:tplc="04160019" w:tentative="1">
      <w:start w:val="1"/>
      <w:numFmt w:val="lowerLetter"/>
      <w:lvlText w:val="%2."/>
      <w:lvlJc w:val="left"/>
      <w:pPr>
        <w:ind w:left="1434" w:hanging="360"/>
      </w:pPr>
    </w:lvl>
    <w:lvl w:ilvl="2" w:tplc="0416001B" w:tentative="1">
      <w:start w:val="1"/>
      <w:numFmt w:val="lowerRoman"/>
      <w:lvlText w:val="%3."/>
      <w:lvlJc w:val="right"/>
      <w:pPr>
        <w:ind w:left="2154" w:hanging="180"/>
      </w:pPr>
    </w:lvl>
    <w:lvl w:ilvl="3" w:tplc="0416000F" w:tentative="1">
      <w:start w:val="1"/>
      <w:numFmt w:val="decimal"/>
      <w:lvlText w:val="%4."/>
      <w:lvlJc w:val="left"/>
      <w:pPr>
        <w:ind w:left="2874" w:hanging="360"/>
      </w:pPr>
    </w:lvl>
    <w:lvl w:ilvl="4" w:tplc="04160019" w:tentative="1">
      <w:start w:val="1"/>
      <w:numFmt w:val="lowerLetter"/>
      <w:lvlText w:val="%5."/>
      <w:lvlJc w:val="left"/>
      <w:pPr>
        <w:ind w:left="3594" w:hanging="360"/>
      </w:pPr>
    </w:lvl>
    <w:lvl w:ilvl="5" w:tplc="0416001B" w:tentative="1">
      <w:start w:val="1"/>
      <w:numFmt w:val="lowerRoman"/>
      <w:lvlText w:val="%6."/>
      <w:lvlJc w:val="right"/>
      <w:pPr>
        <w:ind w:left="4314" w:hanging="180"/>
      </w:pPr>
    </w:lvl>
    <w:lvl w:ilvl="6" w:tplc="0416000F" w:tentative="1">
      <w:start w:val="1"/>
      <w:numFmt w:val="decimal"/>
      <w:lvlText w:val="%7."/>
      <w:lvlJc w:val="left"/>
      <w:pPr>
        <w:ind w:left="5034" w:hanging="360"/>
      </w:pPr>
    </w:lvl>
    <w:lvl w:ilvl="7" w:tplc="04160019" w:tentative="1">
      <w:start w:val="1"/>
      <w:numFmt w:val="lowerLetter"/>
      <w:lvlText w:val="%8."/>
      <w:lvlJc w:val="left"/>
      <w:pPr>
        <w:ind w:left="5754" w:hanging="360"/>
      </w:pPr>
    </w:lvl>
    <w:lvl w:ilvl="8" w:tplc="0416001B" w:tentative="1">
      <w:start w:val="1"/>
      <w:numFmt w:val="lowerRoman"/>
      <w:lvlText w:val="%9."/>
      <w:lvlJc w:val="right"/>
      <w:pPr>
        <w:ind w:left="6474" w:hanging="180"/>
      </w:pPr>
    </w:lvl>
  </w:abstractNum>
  <w:abstractNum w:abstractNumId="58" w15:restartNumberingAfterBreak="0">
    <w:nsid w:val="538153C7"/>
    <w:multiLevelType w:val="hybridMultilevel"/>
    <w:tmpl w:val="5FFCC09A"/>
    <w:lvl w:ilvl="0" w:tplc="0416000F">
      <w:start w:val="1"/>
      <w:numFmt w:val="decimal"/>
      <w:lvlText w:val="%1."/>
      <w:lvlJc w:val="left"/>
      <w:pPr>
        <w:ind w:left="1855" w:hanging="360"/>
      </w:pPr>
      <w:rPr>
        <w:rFonts w:hint="default"/>
      </w:rPr>
    </w:lvl>
    <w:lvl w:ilvl="1" w:tplc="04160003" w:tentative="1">
      <w:start w:val="1"/>
      <w:numFmt w:val="bullet"/>
      <w:lvlText w:val="o"/>
      <w:lvlJc w:val="left"/>
      <w:pPr>
        <w:ind w:left="2575" w:hanging="360"/>
      </w:pPr>
      <w:rPr>
        <w:rFonts w:ascii="Courier New" w:hAnsi="Courier New" w:cs="Courier New" w:hint="default"/>
      </w:rPr>
    </w:lvl>
    <w:lvl w:ilvl="2" w:tplc="04160005" w:tentative="1">
      <w:start w:val="1"/>
      <w:numFmt w:val="bullet"/>
      <w:lvlText w:val=""/>
      <w:lvlJc w:val="left"/>
      <w:pPr>
        <w:ind w:left="3295" w:hanging="360"/>
      </w:pPr>
      <w:rPr>
        <w:rFonts w:ascii="Wingdings" w:hAnsi="Wingdings" w:hint="default"/>
      </w:rPr>
    </w:lvl>
    <w:lvl w:ilvl="3" w:tplc="04160001" w:tentative="1">
      <w:start w:val="1"/>
      <w:numFmt w:val="bullet"/>
      <w:lvlText w:val=""/>
      <w:lvlJc w:val="left"/>
      <w:pPr>
        <w:ind w:left="4015" w:hanging="360"/>
      </w:pPr>
      <w:rPr>
        <w:rFonts w:ascii="Symbol" w:hAnsi="Symbol" w:hint="default"/>
      </w:rPr>
    </w:lvl>
    <w:lvl w:ilvl="4" w:tplc="04160003" w:tentative="1">
      <w:start w:val="1"/>
      <w:numFmt w:val="bullet"/>
      <w:lvlText w:val="o"/>
      <w:lvlJc w:val="left"/>
      <w:pPr>
        <w:ind w:left="4735" w:hanging="360"/>
      </w:pPr>
      <w:rPr>
        <w:rFonts w:ascii="Courier New" w:hAnsi="Courier New" w:cs="Courier New" w:hint="default"/>
      </w:rPr>
    </w:lvl>
    <w:lvl w:ilvl="5" w:tplc="04160005" w:tentative="1">
      <w:start w:val="1"/>
      <w:numFmt w:val="bullet"/>
      <w:lvlText w:val=""/>
      <w:lvlJc w:val="left"/>
      <w:pPr>
        <w:ind w:left="5455" w:hanging="360"/>
      </w:pPr>
      <w:rPr>
        <w:rFonts w:ascii="Wingdings" w:hAnsi="Wingdings" w:hint="default"/>
      </w:rPr>
    </w:lvl>
    <w:lvl w:ilvl="6" w:tplc="04160001" w:tentative="1">
      <w:start w:val="1"/>
      <w:numFmt w:val="bullet"/>
      <w:lvlText w:val=""/>
      <w:lvlJc w:val="left"/>
      <w:pPr>
        <w:ind w:left="6175" w:hanging="360"/>
      </w:pPr>
      <w:rPr>
        <w:rFonts w:ascii="Symbol" w:hAnsi="Symbol" w:hint="default"/>
      </w:rPr>
    </w:lvl>
    <w:lvl w:ilvl="7" w:tplc="04160003" w:tentative="1">
      <w:start w:val="1"/>
      <w:numFmt w:val="bullet"/>
      <w:lvlText w:val="o"/>
      <w:lvlJc w:val="left"/>
      <w:pPr>
        <w:ind w:left="6895" w:hanging="360"/>
      </w:pPr>
      <w:rPr>
        <w:rFonts w:ascii="Courier New" w:hAnsi="Courier New" w:cs="Courier New" w:hint="default"/>
      </w:rPr>
    </w:lvl>
    <w:lvl w:ilvl="8" w:tplc="04160005" w:tentative="1">
      <w:start w:val="1"/>
      <w:numFmt w:val="bullet"/>
      <w:lvlText w:val=""/>
      <w:lvlJc w:val="left"/>
      <w:pPr>
        <w:ind w:left="7615" w:hanging="360"/>
      </w:pPr>
      <w:rPr>
        <w:rFonts w:ascii="Wingdings" w:hAnsi="Wingdings" w:hint="default"/>
      </w:rPr>
    </w:lvl>
  </w:abstractNum>
  <w:abstractNum w:abstractNumId="59" w15:restartNumberingAfterBreak="0">
    <w:nsid w:val="57331424"/>
    <w:multiLevelType w:val="hybridMultilevel"/>
    <w:tmpl w:val="ABB0F25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60" w15:restartNumberingAfterBreak="0">
    <w:nsid w:val="57BB6AB9"/>
    <w:multiLevelType w:val="hybridMultilevel"/>
    <w:tmpl w:val="6A3E5DD2"/>
    <w:lvl w:ilvl="0" w:tplc="843C8AAE">
      <w:start w:val="1"/>
      <w:numFmt w:val="lowerLetter"/>
      <w:lvlText w:val="%1)"/>
      <w:lvlJc w:val="left"/>
      <w:pPr>
        <w:ind w:left="1570" w:hanging="360"/>
      </w:pPr>
      <w:rPr>
        <w:rFonts w:hint="default"/>
      </w:rPr>
    </w:lvl>
    <w:lvl w:ilvl="1" w:tplc="04160019" w:tentative="1">
      <w:start w:val="1"/>
      <w:numFmt w:val="lowerLetter"/>
      <w:lvlText w:val="%2."/>
      <w:lvlJc w:val="left"/>
      <w:pPr>
        <w:ind w:left="2290" w:hanging="360"/>
      </w:pPr>
    </w:lvl>
    <w:lvl w:ilvl="2" w:tplc="0416001B" w:tentative="1">
      <w:start w:val="1"/>
      <w:numFmt w:val="lowerRoman"/>
      <w:lvlText w:val="%3."/>
      <w:lvlJc w:val="right"/>
      <w:pPr>
        <w:ind w:left="3010" w:hanging="180"/>
      </w:pPr>
    </w:lvl>
    <w:lvl w:ilvl="3" w:tplc="0416000F" w:tentative="1">
      <w:start w:val="1"/>
      <w:numFmt w:val="decimal"/>
      <w:lvlText w:val="%4."/>
      <w:lvlJc w:val="left"/>
      <w:pPr>
        <w:ind w:left="3730" w:hanging="360"/>
      </w:pPr>
    </w:lvl>
    <w:lvl w:ilvl="4" w:tplc="04160019" w:tentative="1">
      <w:start w:val="1"/>
      <w:numFmt w:val="lowerLetter"/>
      <w:lvlText w:val="%5."/>
      <w:lvlJc w:val="left"/>
      <w:pPr>
        <w:ind w:left="4450" w:hanging="360"/>
      </w:pPr>
    </w:lvl>
    <w:lvl w:ilvl="5" w:tplc="0416001B" w:tentative="1">
      <w:start w:val="1"/>
      <w:numFmt w:val="lowerRoman"/>
      <w:lvlText w:val="%6."/>
      <w:lvlJc w:val="right"/>
      <w:pPr>
        <w:ind w:left="5170" w:hanging="180"/>
      </w:pPr>
    </w:lvl>
    <w:lvl w:ilvl="6" w:tplc="0416000F" w:tentative="1">
      <w:start w:val="1"/>
      <w:numFmt w:val="decimal"/>
      <w:lvlText w:val="%7."/>
      <w:lvlJc w:val="left"/>
      <w:pPr>
        <w:ind w:left="5890" w:hanging="360"/>
      </w:pPr>
    </w:lvl>
    <w:lvl w:ilvl="7" w:tplc="04160019" w:tentative="1">
      <w:start w:val="1"/>
      <w:numFmt w:val="lowerLetter"/>
      <w:lvlText w:val="%8."/>
      <w:lvlJc w:val="left"/>
      <w:pPr>
        <w:ind w:left="6610" w:hanging="360"/>
      </w:pPr>
    </w:lvl>
    <w:lvl w:ilvl="8" w:tplc="0416001B" w:tentative="1">
      <w:start w:val="1"/>
      <w:numFmt w:val="lowerRoman"/>
      <w:lvlText w:val="%9."/>
      <w:lvlJc w:val="right"/>
      <w:pPr>
        <w:ind w:left="7330" w:hanging="180"/>
      </w:pPr>
    </w:lvl>
  </w:abstractNum>
  <w:abstractNum w:abstractNumId="61" w15:restartNumberingAfterBreak="0">
    <w:nsid w:val="59D16292"/>
    <w:multiLevelType w:val="hybridMultilevel"/>
    <w:tmpl w:val="7A32551E"/>
    <w:name w:val="WW8Num202"/>
    <w:lvl w:ilvl="0" w:tplc="C9CAC546">
      <w:start w:val="1"/>
      <w:numFmt w:val="lowerLetter"/>
      <w:lvlText w:val="%1)"/>
      <w:lvlJc w:val="left"/>
      <w:pPr>
        <w:tabs>
          <w:tab w:val="num" w:pos="1778"/>
        </w:tabs>
        <w:ind w:left="177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5AB76913"/>
    <w:multiLevelType w:val="multilevel"/>
    <w:tmpl w:val="812017A2"/>
    <w:lvl w:ilvl="0">
      <w:start w:val="12"/>
      <w:numFmt w:val="decimal"/>
      <w:lvlText w:val="%1"/>
      <w:lvlJc w:val="left"/>
      <w:pPr>
        <w:ind w:left="600" w:hanging="600"/>
      </w:pPr>
      <w:rPr>
        <w:rFonts w:hint="default"/>
      </w:rPr>
    </w:lvl>
    <w:lvl w:ilvl="1">
      <w:start w:val="1"/>
      <w:numFmt w:val="decimal"/>
      <w:lvlText w:val="%1.%2"/>
      <w:lvlJc w:val="left"/>
      <w:pPr>
        <w:ind w:left="1521" w:hanging="600"/>
      </w:pPr>
      <w:rPr>
        <w:rFonts w:hint="default"/>
      </w:rPr>
    </w:lvl>
    <w:lvl w:ilvl="2">
      <w:start w:val="2"/>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Zero"/>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9168" w:hanging="1800"/>
      </w:pPr>
      <w:rPr>
        <w:rFonts w:hint="default"/>
      </w:rPr>
    </w:lvl>
  </w:abstractNum>
  <w:abstractNum w:abstractNumId="63" w15:restartNumberingAfterBreak="0">
    <w:nsid w:val="5B842B49"/>
    <w:multiLevelType w:val="hybridMultilevel"/>
    <w:tmpl w:val="16CC0916"/>
    <w:lvl w:ilvl="0" w:tplc="00000002">
      <w:numFmt w:val="bullet"/>
      <w:lvlText w:val="-"/>
      <w:lvlJc w:val="left"/>
      <w:pPr>
        <w:ind w:left="720" w:hanging="360"/>
      </w:pPr>
      <w:rPr>
        <w:rFonts w:ascii="StarSymbol" w:hAnsi="StarSymbol" w:cs="StarSymbol"/>
      </w:rPr>
    </w:lvl>
    <w:lvl w:ilvl="1" w:tplc="00000002">
      <w:numFmt w:val="bullet"/>
      <w:lvlText w:val="-"/>
      <w:lvlJc w:val="left"/>
      <w:pPr>
        <w:ind w:left="1440" w:hanging="360"/>
      </w:pPr>
      <w:rPr>
        <w:rFonts w:ascii="StarSymbol" w:hAnsi="StarSymbol" w:cs="Star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5B86660E"/>
    <w:multiLevelType w:val="hybridMultilevel"/>
    <w:tmpl w:val="5178D2C6"/>
    <w:lvl w:ilvl="0" w:tplc="1FC63D4A">
      <w:start w:val="1"/>
      <w:numFmt w:val="lowerLetter"/>
      <w:lvlText w:val="%1)"/>
      <w:lvlJc w:val="left"/>
      <w:pPr>
        <w:tabs>
          <w:tab w:val="num" w:pos="2138"/>
        </w:tabs>
        <w:ind w:left="2138" w:hanging="360"/>
      </w:pPr>
      <w:rPr>
        <w:rFonts w:hint="default"/>
        <w:b/>
      </w:rPr>
    </w:lvl>
    <w:lvl w:ilvl="1" w:tplc="9FB2E14C">
      <w:start w:val="1"/>
      <w:numFmt w:val="lowerLetter"/>
      <w:lvlText w:val="%2)"/>
      <w:lvlJc w:val="left"/>
      <w:pPr>
        <w:ind w:left="2858" w:hanging="360"/>
      </w:pPr>
      <w:rPr>
        <w:rFonts w:ascii="Times New Roman" w:hAnsi="Times New Roman" w:cs="Times New Roman" w:hint="default"/>
        <w:b w:val="0"/>
        <w:i w:val="0"/>
        <w:color w:val="auto"/>
        <w:sz w:val="24"/>
        <w:szCs w:val="24"/>
      </w:rPr>
    </w:lvl>
    <w:lvl w:ilvl="2" w:tplc="04160005">
      <w:start w:val="1"/>
      <w:numFmt w:val="bullet"/>
      <w:lvlText w:val=""/>
      <w:lvlJc w:val="left"/>
      <w:pPr>
        <w:tabs>
          <w:tab w:val="num" w:pos="3578"/>
        </w:tabs>
        <w:ind w:left="3578" w:hanging="360"/>
      </w:pPr>
      <w:rPr>
        <w:rFonts w:ascii="Wingdings" w:hAnsi="Wingdings" w:hint="default"/>
      </w:rPr>
    </w:lvl>
    <w:lvl w:ilvl="3" w:tplc="0416000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65" w15:restartNumberingAfterBreak="0">
    <w:nsid w:val="5F0F06EA"/>
    <w:multiLevelType w:val="hybridMultilevel"/>
    <w:tmpl w:val="9B0CAF56"/>
    <w:lvl w:ilvl="0" w:tplc="FFFFFFFF">
      <w:start w:val="1"/>
      <w:numFmt w:val="lowerLetter"/>
      <w:lvlText w:val="%1)"/>
      <w:lvlJc w:val="left"/>
      <w:pPr>
        <w:ind w:left="1995" w:hanging="360"/>
      </w:pPr>
      <w:rPr>
        <w:rFonts w:hint="default"/>
      </w:rPr>
    </w:lvl>
    <w:lvl w:ilvl="1" w:tplc="843C8AAE">
      <w:start w:val="1"/>
      <w:numFmt w:val="lowerLetter"/>
      <w:lvlText w:val="%2)"/>
      <w:lvlJc w:val="left"/>
      <w:pPr>
        <w:ind w:left="720" w:hanging="360"/>
      </w:pPr>
      <w:rPr>
        <w:rFonts w:hint="default"/>
      </w:rPr>
    </w:lvl>
    <w:lvl w:ilvl="2" w:tplc="FFFFFFFF" w:tentative="1">
      <w:start w:val="1"/>
      <w:numFmt w:val="lowerRoman"/>
      <w:lvlText w:val="%3."/>
      <w:lvlJc w:val="right"/>
      <w:pPr>
        <w:ind w:left="3435" w:hanging="180"/>
      </w:pPr>
    </w:lvl>
    <w:lvl w:ilvl="3" w:tplc="FFFFFFFF" w:tentative="1">
      <w:start w:val="1"/>
      <w:numFmt w:val="decimal"/>
      <w:lvlText w:val="%4."/>
      <w:lvlJc w:val="left"/>
      <w:pPr>
        <w:ind w:left="4155" w:hanging="360"/>
      </w:pPr>
    </w:lvl>
    <w:lvl w:ilvl="4" w:tplc="FFFFFFFF" w:tentative="1">
      <w:start w:val="1"/>
      <w:numFmt w:val="lowerLetter"/>
      <w:lvlText w:val="%5."/>
      <w:lvlJc w:val="left"/>
      <w:pPr>
        <w:ind w:left="4875" w:hanging="360"/>
      </w:pPr>
    </w:lvl>
    <w:lvl w:ilvl="5" w:tplc="FFFFFFFF" w:tentative="1">
      <w:start w:val="1"/>
      <w:numFmt w:val="lowerRoman"/>
      <w:lvlText w:val="%6."/>
      <w:lvlJc w:val="right"/>
      <w:pPr>
        <w:ind w:left="5595" w:hanging="180"/>
      </w:pPr>
    </w:lvl>
    <w:lvl w:ilvl="6" w:tplc="FFFFFFFF" w:tentative="1">
      <w:start w:val="1"/>
      <w:numFmt w:val="decimal"/>
      <w:lvlText w:val="%7."/>
      <w:lvlJc w:val="left"/>
      <w:pPr>
        <w:ind w:left="6315" w:hanging="360"/>
      </w:pPr>
    </w:lvl>
    <w:lvl w:ilvl="7" w:tplc="FFFFFFFF" w:tentative="1">
      <w:start w:val="1"/>
      <w:numFmt w:val="lowerLetter"/>
      <w:lvlText w:val="%8."/>
      <w:lvlJc w:val="left"/>
      <w:pPr>
        <w:ind w:left="7035" w:hanging="360"/>
      </w:pPr>
    </w:lvl>
    <w:lvl w:ilvl="8" w:tplc="FFFFFFFF" w:tentative="1">
      <w:start w:val="1"/>
      <w:numFmt w:val="lowerRoman"/>
      <w:lvlText w:val="%9."/>
      <w:lvlJc w:val="right"/>
      <w:pPr>
        <w:ind w:left="7755" w:hanging="180"/>
      </w:pPr>
    </w:lvl>
  </w:abstractNum>
  <w:abstractNum w:abstractNumId="66" w15:restartNumberingAfterBreak="0">
    <w:nsid w:val="61F428E0"/>
    <w:multiLevelType w:val="hybridMultilevel"/>
    <w:tmpl w:val="DDD4A61C"/>
    <w:name w:val="WW8Num43222"/>
    <w:lvl w:ilvl="0" w:tplc="04160001">
      <w:start w:val="1"/>
      <w:numFmt w:val="bullet"/>
      <w:lvlText w:val=""/>
      <w:lvlJc w:val="left"/>
      <w:pPr>
        <w:ind w:left="3555" w:hanging="360"/>
      </w:pPr>
      <w:rPr>
        <w:rFonts w:ascii="Symbol" w:hAnsi="Symbol" w:hint="default"/>
      </w:rPr>
    </w:lvl>
    <w:lvl w:ilvl="1" w:tplc="04160003" w:tentative="1">
      <w:start w:val="1"/>
      <w:numFmt w:val="bullet"/>
      <w:lvlText w:val="o"/>
      <w:lvlJc w:val="left"/>
      <w:pPr>
        <w:ind w:left="4275" w:hanging="360"/>
      </w:pPr>
      <w:rPr>
        <w:rFonts w:ascii="Courier New" w:hAnsi="Courier New" w:cs="Courier New" w:hint="default"/>
      </w:rPr>
    </w:lvl>
    <w:lvl w:ilvl="2" w:tplc="04160005" w:tentative="1">
      <w:start w:val="1"/>
      <w:numFmt w:val="bullet"/>
      <w:lvlText w:val=""/>
      <w:lvlJc w:val="left"/>
      <w:pPr>
        <w:ind w:left="4995" w:hanging="360"/>
      </w:pPr>
      <w:rPr>
        <w:rFonts w:ascii="Wingdings" w:hAnsi="Wingdings" w:hint="default"/>
      </w:rPr>
    </w:lvl>
    <w:lvl w:ilvl="3" w:tplc="04160001" w:tentative="1">
      <w:start w:val="1"/>
      <w:numFmt w:val="bullet"/>
      <w:lvlText w:val=""/>
      <w:lvlJc w:val="left"/>
      <w:pPr>
        <w:ind w:left="5715" w:hanging="360"/>
      </w:pPr>
      <w:rPr>
        <w:rFonts w:ascii="Symbol" w:hAnsi="Symbol" w:hint="default"/>
      </w:rPr>
    </w:lvl>
    <w:lvl w:ilvl="4" w:tplc="04160003" w:tentative="1">
      <w:start w:val="1"/>
      <w:numFmt w:val="bullet"/>
      <w:lvlText w:val="o"/>
      <w:lvlJc w:val="left"/>
      <w:pPr>
        <w:ind w:left="6435" w:hanging="360"/>
      </w:pPr>
      <w:rPr>
        <w:rFonts w:ascii="Courier New" w:hAnsi="Courier New" w:cs="Courier New" w:hint="default"/>
      </w:rPr>
    </w:lvl>
    <w:lvl w:ilvl="5" w:tplc="04160005" w:tentative="1">
      <w:start w:val="1"/>
      <w:numFmt w:val="bullet"/>
      <w:lvlText w:val=""/>
      <w:lvlJc w:val="left"/>
      <w:pPr>
        <w:ind w:left="7155" w:hanging="360"/>
      </w:pPr>
      <w:rPr>
        <w:rFonts w:ascii="Wingdings" w:hAnsi="Wingdings" w:hint="default"/>
      </w:rPr>
    </w:lvl>
    <w:lvl w:ilvl="6" w:tplc="04160001" w:tentative="1">
      <w:start w:val="1"/>
      <w:numFmt w:val="bullet"/>
      <w:lvlText w:val=""/>
      <w:lvlJc w:val="left"/>
      <w:pPr>
        <w:ind w:left="7875" w:hanging="360"/>
      </w:pPr>
      <w:rPr>
        <w:rFonts w:ascii="Symbol" w:hAnsi="Symbol" w:hint="default"/>
      </w:rPr>
    </w:lvl>
    <w:lvl w:ilvl="7" w:tplc="04160003" w:tentative="1">
      <w:start w:val="1"/>
      <w:numFmt w:val="bullet"/>
      <w:lvlText w:val="o"/>
      <w:lvlJc w:val="left"/>
      <w:pPr>
        <w:ind w:left="8595" w:hanging="360"/>
      </w:pPr>
      <w:rPr>
        <w:rFonts w:ascii="Courier New" w:hAnsi="Courier New" w:cs="Courier New" w:hint="default"/>
      </w:rPr>
    </w:lvl>
    <w:lvl w:ilvl="8" w:tplc="04160005" w:tentative="1">
      <w:start w:val="1"/>
      <w:numFmt w:val="bullet"/>
      <w:lvlText w:val=""/>
      <w:lvlJc w:val="left"/>
      <w:pPr>
        <w:ind w:left="9315" w:hanging="360"/>
      </w:pPr>
      <w:rPr>
        <w:rFonts w:ascii="Wingdings" w:hAnsi="Wingdings" w:hint="default"/>
      </w:rPr>
    </w:lvl>
  </w:abstractNum>
  <w:abstractNum w:abstractNumId="67" w15:restartNumberingAfterBreak="0">
    <w:nsid w:val="628271ED"/>
    <w:multiLevelType w:val="multilevel"/>
    <w:tmpl w:val="97CAB0BC"/>
    <w:name w:val="WW8Num4322"/>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eastAsia="Calibri"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8"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68C3430B"/>
    <w:multiLevelType w:val="hybridMultilevel"/>
    <w:tmpl w:val="95BCE6BA"/>
    <w:lvl w:ilvl="0" w:tplc="FF3C5D0A">
      <w:start w:val="1"/>
      <w:numFmt w:val="lowerLetter"/>
      <w:pStyle w:val="PargrafodaLista"/>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6A657156"/>
    <w:multiLevelType w:val="multilevel"/>
    <w:tmpl w:val="A57C1EDC"/>
    <w:lvl w:ilvl="0">
      <w:start w:val="2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Zero"/>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Zero"/>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1" w15:restartNumberingAfterBreak="0">
    <w:nsid w:val="74651F31"/>
    <w:multiLevelType w:val="multilevel"/>
    <w:tmpl w:val="C0563A54"/>
    <w:lvl w:ilvl="0">
      <w:start w:val="16"/>
      <w:numFmt w:val="decimal"/>
      <w:lvlText w:val="%1."/>
      <w:lvlJc w:val="left"/>
      <w:pPr>
        <w:ind w:left="600" w:hanging="600"/>
      </w:pPr>
      <w:rPr>
        <w:rFonts w:hint="default"/>
      </w:rPr>
    </w:lvl>
    <w:lvl w:ilvl="1">
      <w:start w:val="2"/>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2" w15:restartNumberingAfterBreak="0">
    <w:nsid w:val="75D95B23"/>
    <w:multiLevelType w:val="hybridMultilevel"/>
    <w:tmpl w:val="BD66A0A6"/>
    <w:lvl w:ilvl="0" w:tplc="538EEAA6">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76CD604D"/>
    <w:multiLevelType w:val="multilevel"/>
    <w:tmpl w:val="62245F98"/>
    <w:lvl w:ilvl="0">
      <w:start w:val="12"/>
      <w:numFmt w:val="decimal"/>
      <w:lvlText w:val="%1"/>
      <w:lvlJc w:val="left"/>
      <w:pPr>
        <w:ind w:left="720" w:hanging="360"/>
      </w:pPr>
      <w:rPr>
        <w:rFonts w:hint="default"/>
      </w:rPr>
    </w:lvl>
    <w:lvl w:ilvl="1">
      <w:start w:val="1"/>
      <w:numFmt w:val="decimal"/>
      <w:isLgl/>
      <w:lvlText w:val="%1.%2"/>
      <w:lvlJc w:val="left"/>
      <w:pPr>
        <w:ind w:left="1413" w:hanging="420"/>
      </w:pPr>
      <w:rPr>
        <w:rFonts w:hint="default"/>
      </w:rPr>
    </w:lvl>
    <w:lvl w:ilvl="2">
      <w:start w:val="1"/>
      <w:numFmt w:val="decimalZero"/>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Zero"/>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74" w15:restartNumberingAfterBreak="0">
    <w:nsid w:val="77E96E25"/>
    <w:multiLevelType w:val="multilevel"/>
    <w:tmpl w:val="830E28A0"/>
    <w:lvl w:ilvl="0">
      <w:start w:val="13"/>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7A5266CF"/>
    <w:multiLevelType w:val="multilevel"/>
    <w:tmpl w:val="CF36D20A"/>
    <w:lvl w:ilvl="0">
      <w:start w:val="19"/>
      <w:numFmt w:val="decimal"/>
      <w:lvlText w:val="%1"/>
      <w:lvlJc w:val="left"/>
      <w:pPr>
        <w:ind w:left="420" w:hanging="420"/>
      </w:pPr>
      <w:rPr>
        <w:rFonts w:hint="default"/>
      </w:rPr>
    </w:lvl>
    <w:lvl w:ilvl="1">
      <w:start w:val="1"/>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76" w15:restartNumberingAfterBreak="0">
    <w:nsid w:val="7C5E7EDD"/>
    <w:multiLevelType w:val="hybridMultilevel"/>
    <w:tmpl w:val="A7F4D55C"/>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num w:numId="1">
    <w:abstractNumId w:val="69"/>
  </w:num>
  <w:num w:numId="2">
    <w:abstractNumId w:val="2"/>
  </w:num>
  <w:num w:numId="3">
    <w:abstractNumId w:val="0"/>
  </w:num>
  <w:num w:numId="4">
    <w:abstractNumId w:val="33"/>
  </w:num>
  <w:num w:numId="5">
    <w:abstractNumId w:val="71"/>
  </w:num>
  <w:num w:numId="6">
    <w:abstractNumId w:val="47"/>
  </w:num>
  <w:num w:numId="7">
    <w:abstractNumId w:val="38"/>
  </w:num>
  <w:num w:numId="8">
    <w:abstractNumId w:val="59"/>
  </w:num>
  <w:num w:numId="9">
    <w:abstractNumId w:val="5"/>
  </w:num>
  <w:num w:numId="10">
    <w:abstractNumId w:val="63"/>
  </w:num>
  <w:num w:numId="11">
    <w:abstractNumId w:val="44"/>
  </w:num>
  <w:num w:numId="12">
    <w:abstractNumId w:val="54"/>
  </w:num>
  <w:num w:numId="13">
    <w:abstractNumId w:val="42"/>
  </w:num>
  <w:num w:numId="14">
    <w:abstractNumId w:val="46"/>
  </w:num>
  <w:num w:numId="15">
    <w:abstractNumId w:val="40"/>
  </w:num>
  <w:num w:numId="16">
    <w:abstractNumId w:val="76"/>
  </w:num>
  <w:num w:numId="17">
    <w:abstractNumId w:val="49"/>
  </w:num>
  <w:num w:numId="18">
    <w:abstractNumId w:val="50"/>
  </w:num>
  <w:num w:numId="19">
    <w:abstractNumId w:val="25"/>
  </w:num>
  <w:num w:numId="20">
    <w:abstractNumId w:val="74"/>
  </w:num>
  <w:num w:numId="21">
    <w:abstractNumId w:val="58"/>
  </w:num>
  <w:num w:numId="22">
    <w:abstractNumId w:val="27"/>
  </w:num>
  <w:num w:numId="23">
    <w:abstractNumId w:val="34"/>
  </w:num>
  <w:num w:numId="24">
    <w:abstractNumId w:val="75"/>
  </w:num>
  <w:num w:numId="25">
    <w:abstractNumId w:val="70"/>
  </w:num>
  <w:num w:numId="26">
    <w:abstractNumId w:val="48"/>
  </w:num>
  <w:num w:numId="27">
    <w:abstractNumId w:val="73"/>
  </w:num>
  <w:num w:numId="28">
    <w:abstractNumId w:val="62"/>
  </w:num>
  <w:num w:numId="29">
    <w:abstractNumId w:val="28"/>
  </w:num>
  <w:num w:numId="30">
    <w:abstractNumId w:val="29"/>
  </w:num>
  <w:num w:numId="31">
    <w:abstractNumId w:val="68"/>
  </w:num>
  <w:num w:numId="32">
    <w:abstractNumId w:val="52"/>
  </w:num>
  <w:num w:numId="33">
    <w:abstractNumId w:val="37"/>
  </w:num>
  <w:num w:numId="34">
    <w:abstractNumId w:val="64"/>
  </w:num>
  <w:num w:numId="35">
    <w:abstractNumId w:val="56"/>
  </w:num>
  <w:num w:numId="36">
    <w:abstractNumId w:val="23"/>
  </w:num>
  <w:num w:numId="37">
    <w:abstractNumId w:val="43"/>
  </w:num>
  <w:num w:numId="38">
    <w:abstractNumId w:val="57"/>
  </w:num>
  <w:num w:numId="39">
    <w:abstractNumId w:val="39"/>
  </w:num>
  <w:num w:numId="40">
    <w:abstractNumId w:val="45"/>
  </w:num>
  <w:num w:numId="41">
    <w:abstractNumId w:val="55"/>
  </w:num>
  <w:num w:numId="42">
    <w:abstractNumId w:val="60"/>
  </w:num>
  <w:num w:numId="43">
    <w:abstractNumId w:val="72"/>
  </w:num>
  <w:num w:numId="44">
    <w:abstractNumId w:val="26"/>
  </w:num>
  <w:num w:numId="45">
    <w:abstractNumId w:val="53"/>
  </w:num>
  <w:num w:numId="46">
    <w:abstractNumId w:val="10"/>
    <w:lvlOverride w:ilvl="0">
      <w:startOverride w:val="1"/>
    </w:lvlOverride>
  </w:num>
  <w:num w:numId="47">
    <w:abstractNumId w:val="24"/>
  </w:num>
  <w:num w:numId="48">
    <w:abstractNumId w:val="32"/>
  </w:num>
  <w:num w:numId="49">
    <w:abstractNumId w:val="65"/>
  </w:num>
  <w:num w:numId="50">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14F"/>
    <w:rsid w:val="000021BF"/>
    <w:rsid w:val="00002802"/>
    <w:rsid w:val="0000295A"/>
    <w:rsid w:val="00003567"/>
    <w:rsid w:val="00004C74"/>
    <w:rsid w:val="000059AB"/>
    <w:rsid w:val="0000722D"/>
    <w:rsid w:val="00007FB3"/>
    <w:rsid w:val="000105CA"/>
    <w:rsid w:val="0001111F"/>
    <w:rsid w:val="0001193D"/>
    <w:rsid w:val="00013742"/>
    <w:rsid w:val="00013A5B"/>
    <w:rsid w:val="00014E2D"/>
    <w:rsid w:val="0001558D"/>
    <w:rsid w:val="000155AF"/>
    <w:rsid w:val="000157B9"/>
    <w:rsid w:val="000159E4"/>
    <w:rsid w:val="00017E28"/>
    <w:rsid w:val="00020834"/>
    <w:rsid w:val="000214BB"/>
    <w:rsid w:val="0002157E"/>
    <w:rsid w:val="00022057"/>
    <w:rsid w:val="00022E0A"/>
    <w:rsid w:val="00022FEA"/>
    <w:rsid w:val="00023AE5"/>
    <w:rsid w:val="000247DD"/>
    <w:rsid w:val="000248A4"/>
    <w:rsid w:val="00024973"/>
    <w:rsid w:val="000251DE"/>
    <w:rsid w:val="00025A6A"/>
    <w:rsid w:val="00025E00"/>
    <w:rsid w:val="0002627A"/>
    <w:rsid w:val="00026649"/>
    <w:rsid w:val="00026E6E"/>
    <w:rsid w:val="000278C7"/>
    <w:rsid w:val="00027E78"/>
    <w:rsid w:val="000303AE"/>
    <w:rsid w:val="0003097F"/>
    <w:rsid w:val="000309ED"/>
    <w:rsid w:val="00030A32"/>
    <w:rsid w:val="00030DA7"/>
    <w:rsid w:val="000310F6"/>
    <w:rsid w:val="000311C6"/>
    <w:rsid w:val="00031564"/>
    <w:rsid w:val="000317A2"/>
    <w:rsid w:val="00031B76"/>
    <w:rsid w:val="0003204E"/>
    <w:rsid w:val="0003298D"/>
    <w:rsid w:val="00033891"/>
    <w:rsid w:val="00034216"/>
    <w:rsid w:val="00036CB7"/>
    <w:rsid w:val="00036FF5"/>
    <w:rsid w:val="00037B88"/>
    <w:rsid w:val="00037D4C"/>
    <w:rsid w:val="0004001A"/>
    <w:rsid w:val="000403CA"/>
    <w:rsid w:val="00040472"/>
    <w:rsid w:val="00040519"/>
    <w:rsid w:val="00041BC7"/>
    <w:rsid w:val="0004225B"/>
    <w:rsid w:val="00042EF2"/>
    <w:rsid w:val="000438AC"/>
    <w:rsid w:val="00043913"/>
    <w:rsid w:val="00043D7D"/>
    <w:rsid w:val="00043E93"/>
    <w:rsid w:val="00043F0F"/>
    <w:rsid w:val="00044664"/>
    <w:rsid w:val="00044A7B"/>
    <w:rsid w:val="00044E17"/>
    <w:rsid w:val="000459DF"/>
    <w:rsid w:val="000502D1"/>
    <w:rsid w:val="00050B75"/>
    <w:rsid w:val="000516EB"/>
    <w:rsid w:val="00051B8B"/>
    <w:rsid w:val="00051C53"/>
    <w:rsid w:val="00052476"/>
    <w:rsid w:val="00053321"/>
    <w:rsid w:val="000538B8"/>
    <w:rsid w:val="0005640B"/>
    <w:rsid w:val="00056A0A"/>
    <w:rsid w:val="0005766E"/>
    <w:rsid w:val="00060CEB"/>
    <w:rsid w:val="00061043"/>
    <w:rsid w:val="00061338"/>
    <w:rsid w:val="00061498"/>
    <w:rsid w:val="0006294E"/>
    <w:rsid w:val="0006455D"/>
    <w:rsid w:val="00064A7F"/>
    <w:rsid w:val="00065BB9"/>
    <w:rsid w:val="0006683E"/>
    <w:rsid w:val="00066B99"/>
    <w:rsid w:val="00066CCD"/>
    <w:rsid w:val="00067F17"/>
    <w:rsid w:val="000714D6"/>
    <w:rsid w:val="000720EE"/>
    <w:rsid w:val="00072AAD"/>
    <w:rsid w:val="00072E3A"/>
    <w:rsid w:val="0007429C"/>
    <w:rsid w:val="000755CB"/>
    <w:rsid w:val="00075BBE"/>
    <w:rsid w:val="00076408"/>
    <w:rsid w:val="00076A4A"/>
    <w:rsid w:val="00077049"/>
    <w:rsid w:val="000777AB"/>
    <w:rsid w:val="00080575"/>
    <w:rsid w:val="00081081"/>
    <w:rsid w:val="00081121"/>
    <w:rsid w:val="00081604"/>
    <w:rsid w:val="0008226D"/>
    <w:rsid w:val="000823E6"/>
    <w:rsid w:val="00082B11"/>
    <w:rsid w:val="00082B5B"/>
    <w:rsid w:val="00082E03"/>
    <w:rsid w:val="00083212"/>
    <w:rsid w:val="0008330D"/>
    <w:rsid w:val="00083632"/>
    <w:rsid w:val="0008374A"/>
    <w:rsid w:val="00083DA6"/>
    <w:rsid w:val="00084037"/>
    <w:rsid w:val="000845A2"/>
    <w:rsid w:val="000867EE"/>
    <w:rsid w:val="00090487"/>
    <w:rsid w:val="00090561"/>
    <w:rsid w:val="00090AD3"/>
    <w:rsid w:val="000923BD"/>
    <w:rsid w:val="000924E6"/>
    <w:rsid w:val="000928FC"/>
    <w:rsid w:val="00092D04"/>
    <w:rsid w:val="00093B52"/>
    <w:rsid w:val="00095A01"/>
    <w:rsid w:val="00095CFA"/>
    <w:rsid w:val="000962DB"/>
    <w:rsid w:val="000964DF"/>
    <w:rsid w:val="0009674E"/>
    <w:rsid w:val="00097CBB"/>
    <w:rsid w:val="000A00D2"/>
    <w:rsid w:val="000A0374"/>
    <w:rsid w:val="000A0D86"/>
    <w:rsid w:val="000A1613"/>
    <w:rsid w:val="000A1746"/>
    <w:rsid w:val="000A1EC0"/>
    <w:rsid w:val="000A28C1"/>
    <w:rsid w:val="000A2DA0"/>
    <w:rsid w:val="000A2DC1"/>
    <w:rsid w:val="000A3A35"/>
    <w:rsid w:val="000A40EC"/>
    <w:rsid w:val="000A41C4"/>
    <w:rsid w:val="000A4863"/>
    <w:rsid w:val="000A549E"/>
    <w:rsid w:val="000A56A6"/>
    <w:rsid w:val="000A5A4D"/>
    <w:rsid w:val="000A5EC7"/>
    <w:rsid w:val="000A633A"/>
    <w:rsid w:val="000A6789"/>
    <w:rsid w:val="000A6843"/>
    <w:rsid w:val="000A7092"/>
    <w:rsid w:val="000A762D"/>
    <w:rsid w:val="000A7723"/>
    <w:rsid w:val="000A7D7E"/>
    <w:rsid w:val="000A7EAD"/>
    <w:rsid w:val="000B0263"/>
    <w:rsid w:val="000B0E94"/>
    <w:rsid w:val="000B197C"/>
    <w:rsid w:val="000B4995"/>
    <w:rsid w:val="000B4E45"/>
    <w:rsid w:val="000B515E"/>
    <w:rsid w:val="000B58EA"/>
    <w:rsid w:val="000B62E8"/>
    <w:rsid w:val="000B7017"/>
    <w:rsid w:val="000B74F4"/>
    <w:rsid w:val="000B762E"/>
    <w:rsid w:val="000B7E2B"/>
    <w:rsid w:val="000C0AAB"/>
    <w:rsid w:val="000C2F14"/>
    <w:rsid w:val="000C300C"/>
    <w:rsid w:val="000C30C7"/>
    <w:rsid w:val="000C31C9"/>
    <w:rsid w:val="000C3BAF"/>
    <w:rsid w:val="000C452E"/>
    <w:rsid w:val="000C4B4A"/>
    <w:rsid w:val="000C4FE0"/>
    <w:rsid w:val="000C53B4"/>
    <w:rsid w:val="000C5AB8"/>
    <w:rsid w:val="000C646F"/>
    <w:rsid w:val="000C748B"/>
    <w:rsid w:val="000C759C"/>
    <w:rsid w:val="000D0544"/>
    <w:rsid w:val="000D222D"/>
    <w:rsid w:val="000D2742"/>
    <w:rsid w:val="000D33C9"/>
    <w:rsid w:val="000D349C"/>
    <w:rsid w:val="000D3EA6"/>
    <w:rsid w:val="000D4E10"/>
    <w:rsid w:val="000D4FBA"/>
    <w:rsid w:val="000D5128"/>
    <w:rsid w:val="000D6913"/>
    <w:rsid w:val="000D7C24"/>
    <w:rsid w:val="000D7D46"/>
    <w:rsid w:val="000E0238"/>
    <w:rsid w:val="000E03EC"/>
    <w:rsid w:val="000E06CB"/>
    <w:rsid w:val="000E1AF6"/>
    <w:rsid w:val="000E619A"/>
    <w:rsid w:val="000E64DA"/>
    <w:rsid w:val="000E68BD"/>
    <w:rsid w:val="000E7A97"/>
    <w:rsid w:val="000F1D3D"/>
    <w:rsid w:val="000F2ED3"/>
    <w:rsid w:val="000F3742"/>
    <w:rsid w:val="000F3B49"/>
    <w:rsid w:val="000F47BC"/>
    <w:rsid w:val="000F5430"/>
    <w:rsid w:val="000F656C"/>
    <w:rsid w:val="000F6595"/>
    <w:rsid w:val="000F70AC"/>
    <w:rsid w:val="000F712F"/>
    <w:rsid w:val="000F72D9"/>
    <w:rsid w:val="000F7444"/>
    <w:rsid w:val="000F7A05"/>
    <w:rsid w:val="000F7A7F"/>
    <w:rsid w:val="000F7C1B"/>
    <w:rsid w:val="001007F4"/>
    <w:rsid w:val="00100B8F"/>
    <w:rsid w:val="00102789"/>
    <w:rsid w:val="00102C32"/>
    <w:rsid w:val="001031CE"/>
    <w:rsid w:val="001034BF"/>
    <w:rsid w:val="00103A23"/>
    <w:rsid w:val="0010488F"/>
    <w:rsid w:val="00104997"/>
    <w:rsid w:val="00104DBE"/>
    <w:rsid w:val="0010505F"/>
    <w:rsid w:val="001057AE"/>
    <w:rsid w:val="00105DE7"/>
    <w:rsid w:val="0010799A"/>
    <w:rsid w:val="00110671"/>
    <w:rsid w:val="00110C85"/>
    <w:rsid w:val="00110F48"/>
    <w:rsid w:val="001115EC"/>
    <w:rsid w:val="001116C5"/>
    <w:rsid w:val="00111B75"/>
    <w:rsid w:val="001125CA"/>
    <w:rsid w:val="00112787"/>
    <w:rsid w:val="001137D6"/>
    <w:rsid w:val="001138A3"/>
    <w:rsid w:val="001144FF"/>
    <w:rsid w:val="00114BAD"/>
    <w:rsid w:val="00114DA4"/>
    <w:rsid w:val="0011637A"/>
    <w:rsid w:val="00116480"/>
    <w:rsid w:val="00116DEC"/>
    <w:rsid w:val="001212BF"/>
    <w:rsid w:val="00121A92"/>
    <w:rsid w:val="00121F7B"/>
    <w:rsid w:val="00122B9C"/>
    <w:rsid w:val="00122CAF"/>
    <w:rsid w:val="0012335A"/>
    <w:rsid w:val="00123C9F"/>
    <w:rsid w:val="00124315"/>
    <w:rsid w:val="0012563E"/>
    <w:rsid w:val="00126B0F"/>
    <w:rsid w:val="0012782C"/>
    <w:rsid w:val="00131106"/>
    <w:rsid w:val="001312D6"/>
    <w:rsid w:val="001316FC"/>
    <w:rsid w:val="00131CE1"/>
    <w:rsid w:val="00132CD0"/>
    <w:rsid w:val="00133145"/>
    <w:rsid w:val="001336EF"/>
    <w:rsid w:val="00133D9B"/>
    <w:rsid w:val="001343FA"/>
    <w:rsid w:val="00135CD7"/>
    <w:rsid w:val="00136058"/>
    <w:rsid w:val="00136272"/>
    <w:rsid w:val="00137263"/>
    <w:rsid w:val="00141C2D"/>
    <w:rsid w:val="0014222D"/>
    <w:rsid w:val="001422DB"/>
    <w:rsid w:val="0014395C"/>
    <w:rsid w:val="00144B66"/>
    <w:rsid w:val="001454DE"/>
    <w:rsid w:val="00145734"/>
    <w:rsid w:val="00145939"/>
    <w:rsid w:val="00145999"/>
    <w:rsid w:val="00146419"/>
    <w:rsid w:val="00147C5D"/>
    <w:rsid w:val="00151295"/>
    <w:rsid w:val="00151EA9"/>
    <w:rsid w:val="001526C7"/>
    <w:rsid w:val="00152DB1"/>
    <w:rsid w:val="001547E4"/>
    <w:rsid w:val="00156826"/>
    <w:rsid w:val="00157183"/>
    <w:rsid w:val="00157272"/>
    <w:rsid w:val="00157D02"/>
    <w:rsid w:val="00160DEB"/>
    <w:rsid w:val="001614AB"/>
    <w:rsid w:val="00161E06"/>
    <w:rsid w:val="00162830"/>
    <w:rsid w:val="001634F9"/>
    <w:rsid w:val="0016636D"/>
    <w:rsid w:val="00166457"/>
    <w:rsid w:val="001672E3"/>
    <w:rsid w:val="00170005"/>
    <w:rsid w:val="00170F2A"/>
    <w:rsid w:val="00171293"/>
    <w:rsid w:val="0017276C"/>
    <w:rsid w:val="00173987"/>
    <w:rsid w:val="001745DC"/>
    <w:rsid w:val="0017471C"/>
    <w:rsid w:val="00174D9B"/>
    <w:rsid w:val="00175E98"/>
    <w:rsid w:val="0017692B"/>
    <w:rsid w:val="001770F9"/>
    <w:rsid w:val="001806E3"/>
    <w:rsid w:val="00180AA0"/>
    <w:rsid w:val="001817B0"/>
    <w:rsid w:val="0018231E"/>
    <w:rsid w:val="00182CCE"/>
    <w:rsid w:val="00183957"/>
    <w:rsid w:val="00184234"/>
    <w:rsid w:val="001842EA"/>
    <w:rsid w:val="00184862"/>
    <w:rsid w:val="00184943"/>
    <w:rsid w:val="00185701"/>
    <w:rsid w:val="001861D7"/>
    <w:rsid w:val="0018698C"/>
    <w:rsid w:val="00186EB0"/>
    <w:rsid w:val="001876E6"/>
    <w:rsid w:val="001879F6"/>
    <w:rsid w:val="00187BC8"/>
    <w:rsid w:val="00190463"/>
    <w:rsid w:val="00190F84"/>
    <w:rsid w:val="00192608"/>
    <w:rsid w:val="00193167"/>
    <w:rsid w:val="00193191"/>
    <w:rsid w:val="00197044"/>
    <w:rsid w:val="0019779B"/>
    <w:rsid w:val="00197DE0"/>
    <w:rsid w:val="001A04F7"/>
    <w:rsid w:val="001A06C9"/>
    <w:rsid w:val="001A0788"/>
    <w:rsid w:val="001A090E"/>
    <w:rsid w:val="001A0A92"/>
    <w:rsid w:val="001A0CC1"/>
    <w:rsid w:val="001A126B"/>
    <w:rsid w:val="001A16CE"/>
    <w:rsid w:val="001A1CCB"/>
    <w:rsid w:val="001A2136"/>
    <w:rsid w:val="001A265C"/>
    <w:rsid w:val="001A3E1C"/>
    <w:rsid w:val="001A3F38"/>
    <w:rsid w:val="001A433B"/>
    <w:rsid w:val="001A5497"/>
    <w:rsid w:val="001A59A7"/>
    <w:rsid w:val="001A5EF3"/>
    <w:rsid w:val="001A68D1"/>
    <w:rsid w:val="001A6F2D"/>
    <w:rsid w:val="001B17A7"/>
    <w:rsid w:val="001B19A2"/>
    <w:rsid w:val="001B1C4C"/>
    <w:rsid w:val="001B1C7E"/>
    <w:rsid w:val="001B1ED0"/>
    <w:rsid w:val="001B20EE"/>
    <w:rsid w:val="001B254F"/>
    <w:rsid w:val="001B30C0"/>
    <w:rsid w:val="001B3211"/>
    <w:rsid w:val="001B38D2"/>
    <w:rsid w:val="001B3A32"/>
    <w:rsid w:val="001B4DE7"/>
    <w:rsid w:val="001B5A65"/>
    <w:rsid w:val="001B5AD2"/>
    <w:rsid w:val="001B5FD5"/>
    <w:rsid w:val="001B67BE"/>
    <w:rsid w:val="001B68A7"/>
    <w:rsid w:val="001C0273"/>
    <w:rsid w:val="001C0BA6"/>
    <w:rsid w:val="001C0D3F"/>
    <w:rsid w:val="001C0E61"/>
    <w:rsid w:val="001C1004"/>
    <w:rsid w:val="001C18C7"/>
    <w:rsid w:val="001C1F70"/>
    <w:rsid w:val="001C254F"/>
    <w:rsid w:val="001C2CCE"/>
    <w:rsid w:val="001C2E3A"/>
    <w:rsid w:val="001C2F84"/>
    <w:rsid w:val="001C438C"/>
    <w:rsid w:val="001C4659"/>
    <w:rsid w:val="001C4864"/>
    <w:rsid w:val="001C4A56"/>
    <w:rsid w:val="001C4D51"/>
    <w:rsid w:val="001C58A2"/>
    <w:rsid w:val="001C5A6D"/>
    <w:rsid w:val="001C65F0"/>
    <w:rsid w:val="001C70DF"/>
    <w:rsid w:val="001C7263"/>
    <w:rsid w:val="001D0F54"/>
    <w:rsid w:val="001D1153"/>
    <w:rsid w:val="001D1507"/>
    <w:rsid w:val="001D1D83"/>
    <w:rsid w:val="001D2DF8"/>
    <w:rsid w:val="001D3975"/>
    <w:rsid w:val="001D3E4E"/>
    <w:rsid w:val="001D44C8"/>
    <w:rsid w:val="001D4906"/>
    <w:rsid w:val="001D4FF2"/>
    <w:rsid w:val="001D55B2"/>
    <w:rsid w:val="001D5D16"/>
    <w:rsid w:val="001D69D7"/>
    <w:rsid w:val="001D7000"/>
    <w:rsid w:val="001E014B"/>
    <w:rsid w:val="001E07DA"/>
    <w:rsid w:val="001E1402"/>
    <w:rsid w:val="001E2AC1"/>
    <w:rsid w:val="001E306D"/>
    <w:rsid w:val="001E3217"/>
    <w:rsid w:val="001E3506"/>
    <w:rsid w:val="001E73C3"/>
    <w:rsid w:val="001E7A82"/>
    <w:rsid w:val="001E7C28"/>
    <w:rsid w:val="001E7E1D"/>
    <w:rsid w:val="001E7EB3"/>
    <w:rsid w:val="001F0FD4"/>
    <w:rsid w:val="001F1245"/>
    <w:rsid w:val="001F2743"/>
    <w:rsid w:val="001F280B"/>
    <w:rsid w:val="001F4A2F"/>
    <w:rsid w:val="001F5C0F"/>
    <w:rsid w:val="00200994"/>
    <w:rsid w:val="00200C7F"/>
    <w:rsid w:val="0020101F"/>
    <w:rsid w:val="00201303"/>
    <w:rsid w:val="002015D7"/>
    <w:rsid w:val="002045EA"/>
    <w:rsid w:val="0020668D"/>
    <w:rsid w:val="00210AA8"/>
    <w:rsid w:val="00211A6F"/>
    <w:rsid w:val="00211ADE"/>
    <w:rsid w:val="00211C05"/>
    <w:rsid w:val="00212334"/>
    <w:rsid w:val="00213CB6"/>
    <w:rsid w:val="00214515"/>
    <w:rsid w:val="00214DDF"/>
    <w:rsid w:val="00214E26"/>
    <w:rsid w:val="002154B4"/>
    <w:rsid w:val="00215784"/>
    <w:rsid w:val="0021712C"/>
    <w:rsid w:val="0021758F"/>
    <w:rsid w:val="00220461"/>
    <w:rsid w:val="002205EC"/>
    <w:rsid w:val="002206A6"/>
    <w:rsid w:val="00220A14"/>
    <w:rsid w:val="00220C30"/>
    <w:rsid w:val="00222BF9"/>
    <w:rsid w:val="002232E5"/>
    <w:rsid w:val="0022348D"/>
    <w:rsid w:val="00223EB7"/>
    <w:rsid w:val="00225A72"/>
    <w:rsid w:val="00225E87"/>
    <w:rsid w:val="00226186"/>
    <w:rsid w:val="00226D89"/>
    <w:rsid w:val="00227F33"/>
    <w:rsid w:val="00234E84"/>
    <w:rsid w:val="00235656"/>
    <w:rsid w:val="00236126"/>
    <w:rsid w:val="00236361"/>
    <w:rsid w:val="00237E03"/>
    <w:rsid w:val="00240135"/>
    <w:rsid w:val="002406C1"/>
    <w:rsid w:val="002406DC"/>
    <w:rsid w:val="00240AF9"/>
    <w:rsid w:val="002412B7"/>
    <w:rsid w:val="00241772"/>
    <w:rsid w:val="00242574"/>
    <w:rsid w:val="0024303A"/>
    <w:rsid w:val="002431DE"/>
    <w:rsid w:val="00243DB8"/>
    <w:rsid w:val="00244606"/>
    <w:rsid w:val="002453C4"/>
    <w:rsid w:val="002459E5"/>
    <w:rsid w:val="00246ED6"/>
    <w:rsid w:val="0024700D"/>
    <w:rsid w:val="0024785C"/>
    <w:rsid w:val="0025018D"/>
    <w:rsid w:val="00251723"/>
    <w:rsid w:val="00252661"/>
    <w:rsid w:val="00253489"/>
    <w:rsid w:val="00253F12"/>
    <w:rsid w:val="00254171"/>
    <w:rsid w:val="00255FBD"/>
    <w:rsid w:val="00256E74"/>
    <w:rsid w:val="00257E03"/>
    <w:rsid w:val="0026026A"/>
    <w:rsid w:val="00260828"/>
    <w:rsid w:val="002609E9"/>
    <w:rsid w:val="00260B2D"/>
    <w:rsid w:val="00261C6B"/>
    <w:rsid w:val="00262294"/>
    <w:rsid w:val="0026294A"/>
    <w:rsid w:val="00263411"/>
    <w:rsid w:val="00263E34"/>
    <w:rsid w:val="002642AC"/>
    <w:rsid w:val="00264C91"/>
    <w:rsid w:val="00265460"/>
    <w:rsid w:val="00271ABD"/>
    <w:rsid w:val="00271FEA"/>
    <w:rsid w:val="00272171"/>
    <w:rsid w:val="00272392"/>
    <w:rsid w:val="002726C4"/>
    <w:rsid w:val="00272710"/>
    <w:rsid w:val="00272850"/>
    <w:rsid w:val="00273A3E"/>
    <w:rsid w:val="00273CCA"/>
    <w:rsid w:val="002747C0"/>
    <w:rsid w:val="00274B90"/>
    <w:rsid w:val="002762C6"/>
    <w:rsid w:val="002768AA"/>
    <w:rsid w:val="00280D41"/>
    <w:rsid w:val="0028108F"/>
    <w:rsid w:val="00285D35"/>
    <w:rsid w:val="002860FD"/>
    <w:rsid w:val="00286192"/>
    <w:rsid w:val="00286D66"/>
    <w:rsid w:val="002873F4"/>
    <w:rsid w:val="002874A3"/>
    <w:rsid w:val="002874CE"/>
    <w:rsid w:val="00287D63"/>
    <w:rsid w:val="00291F30"/>
    <w:rsid w:val="00294358"/>
    <w:rsid w:val="00295A64"/>
    <w:rsid w:val="00295CC6"/>
    <w:rsid w:val="00296F39"/>
    <w:rsid w:val="002A0069"/>
    <w:rsid w:val="002A0155"/>
    <w:rsid w:val="002A048B"/>
    <w:rsid w:val="002A070A"/>
    <w:rsid w:val="002A1238"/>
    <w:rsid w:val="002A1F89"/>
    <w:rsid w:val="002A2784"/>
    <w:rsid w:val="002A28F8"/>
    <w:rsid w:val="002A2A0B"/>
    <w:rsid w:val="002A2F86"/>
    <w:rsid w:val="002A3E87"/>
    <w:rsid w:val="002A5B4F"/>
    <w:rsid w:val="002A61FD"/>
    <w:rsid w:val="002A738E"/>
    <w:rsid w:val="002B0BFA"/>
    <w:rsid w:val="002B1159"/>
    <w:rsid w:val="002B174F"/>
    <w:rsid w:val="002B30C7"/>
    <w:rsid w:val="002B351C"/>
    <w:rsid w:val="002B4924"/>
    <w:rsid w:val="002B4E09"/>
    <w:rsid w:val="002B6786"/>
    <w:rsid w:val="002B6A9D"/>
    <w:rsid w:val="002B6E0A"/>
    <w:rsid w:val="002B7C1E"/>
    <w:rsid w:val="002C12BE"/>
    <w:rsid w:val="002C1B59"/>
    <w:rsid w:val="002C3437"/>
    <w:rsid w:val="002C39F4"/>
    <w:rsid w:val="002C463C"/>
    <w:rsid w:val="002C4BE5"/>
    <w:rsid w:val="002C6336"/>
    <w:rsid w:val="002C68ED"/>
    <w:rsid w:val="002C69D7"/>
    <w:rsid w:val="002C6CCF"/>
    <w:rsid w:val="002C7918"/>
    <w:rsid w:val="002D0349"/>
    <w:rsid w:val="002D0709"/>
    <w:rsid w:val="002D0844"/>
    <w:rsid w:val="002D18B6"/>
    <w:rsid w:val="002D2A05"/>
    <w:rsid w:val="002D617F"/>
    <w:rsid w:val="002D6254"/>
    <w:rsid w:val="002D6820"/>
    <w:rsid w:val="002D7FFB"/>
    <w:rsid w:val="002E00DC"/>
    <w:rsid w:val="002E05E6"/>
    <w:rsid w:val="002E0D1C"/>
    <w:rsid w:val="002E1712"/>
    <w:rsid w:val="002E2576"/>
    <w:rsid w:val="002E307B"/>
    <w:rsid w:val="002E3897"/>
    <w:rsid w:val="002E3A32"/>
    <w:rsid w:val="002E4D82"/>
    <w:rsid w:val="002E6449"/>
    <w:rsid w:val="002E67B7"/>
    <w:rsid w:val="002E6FB5"/>
    <w:rsid w:val="002E721C"/>
    <w:rsid w:val="002E74F2"/>
    <w:rsid w:val="002E7CC5"/>
    <w:rsid w:val="002F0576"/>
    <w:rsid w:val="002F0B5D"/>
    <w:rsid w:val="002F2633"/>
    <w:rsid w:val="002F3DEA"/>
    <w:rsid w:val="002F4BEB"/>
    <w:rsid w:val="002F4D98"/>
    <w:rsid w:val="002F5E82"/>
    <w:rsid w:val="002F709B"/>
    <w:rsid w:val="002F714A"/>
    <w:rsid w:val="002F73B5"/>
    <w:rsid w:val="003010B3"/>
    <w:rsid w:val="00302798"/>
    <w:rsid w:val="00302DA3"/>
    <w:rsid w:val="0030422D"/>
    <w:rsid w:val="0030442D"/>
    <w:rsid w:val="0030588D"/>
    <w:rsid w:val="003060ED"/>
    <w:rsid w:val="0030666C"/>
    <w:rsid w:val="003068B1"/>
    <w:rsid w:val="00306C2A"/>
    <w:rsid w:val="00307A0F"/>
    <w:rsid w:val="00310313"/>
    <w:rsid w:val="00311AEC"/>
    <w:rsid w:val="003121D7"/>
    <w:rsid w:val="00312327"/>
    <w:rsid w:val="00312EA1"/>
    <w:rsid w:val="00312F9B"/>
    <w:rsid w:val="003144DA"/>
    <w:rsid w:val="00314903"/>
    <w:rsid w:val="00314957"/>
    <w:rsid w:val="00315554"/>
    <w:rsid w:val="00315F6F"/>
    <w:rsid w:val="00316B2A"/>
    <w:rsid w:val="00317435"/>
    <w:rsid w:val="00320B86"/>
    <w:rsid w:val="0032131E"/>
    <w:rsid w:val="0032161C"/>
    <w:rsid w:val="00322C6A"/>
    <w:rsid w:val="003247AE"/>
    <w:rsid w:val="00324AA6"/>
    <w:rsid w:val="00326CE1"/>
    <w:rsid w:val="00327891"/>
    <w:rsid w:val="00327943"/>
    <w:rsid w:val="0032796C"/>
    <w:rsid w:val="00327A4B"/>
    <w:rsid w:val="00330066"/>
    <w:rsid w:val="003308EC"/>
    <w:rsid w:val="00330EBE"/>
    <w:rsid w:val="00330FDA"/>
    <w:rsid w:val="003317E1"/>
    <w:rsid w:val="00331D3D"/>
    <w:rsid w:val="00332073"/>
    <w:rsid w:val="003323E4"/>
    <w:rsid w:val="00332418"/>
    <w:rsid w:val="00332F4D"/>
    <w:rsid w:val="00333084"/>
    <w:rsid w:val="003348FB"/>
    <w:rsid w:val="003352C6"/>
    <w:rsid w:val="003365DB"/>
    <w:rsid w:val="0033673C"/>
    <w:rsid w:val="00336C8A"/>
    <w:rsid w:val="00336D92"/>
    <w:rsid w:val="00337A36"/>
    <w:rsid w:val="00337AE7"/>
    <w:rsid w:val="00337B38"/>
    <w:rsid w:val="00343CFB"/>
    <w:rsid w:val="003445A9"/>
    <w:rsid w:val="003447DB"/>
    <w:rsid w:val="003452FC"/>
    <w:rsid w:val="0034581D"/>
    <w:rsid w:val="003465A4"/>
    <w:rsid w:val="003465EA"/>
    <w:rsid w:val="00346F13"/>
    <w:rsid w:val="0034783A"/>
    <w:rsid w:val="00347EBE"/>
    <w:rsid w:val="003503D6"/>
    <w:rsid w:val="00350472"/>
    <w:rsid w:val="003505E9"/>
    <w:rsid w:val="00350A61"/>
    <w:rsid w:val="00351ECA"/>
    <w:rsid w:val="00352831"/>
    <w:rsid w:val="00352B7B"/>
    <w:rsid w:val="003537F4"/>
    <w:rsid w:val="00353AB8"/>
    <w:rsid w:val="00353D20"/>
    <w:rsid w:val="00354255"/>
    <w:rsid w:val="00354AA2"/>
    <w:rsid w:val="00354CF8"/>
    <w:rsid w:val="00355097"/>
    <w:rsid w:val="0035572C"/>
    <w:rsid w:val="00355853"/>
    <w:rsid w:val="00355BDE"/>
    <w:rsid w:val="00357E46"/>
    <w:rsid w:val="003602FA"/>
    <w:rsid w:val="00360992"/>
    <w:rsid w:val="00360F38"/>
    <w:rsid w:val="003610E3"/>
    <w:rsid w:val="0036184B"/>
    <w:rsid w:val="0036262E"/>
    <w:rsid w:val="00362910"/>
    <w:rsid w:val="00363BDF"/>
    <w:rsid w:val="00363CC3"/>
    <w:rsid w:val="00363D9D"/>
    <w:rsid w:val="00363EA7"/>
    <w:rsid w:val="00364314"/>
    <w:rsid w:val="00364772"/>
    <w:rsid w:val="00364C8E"/>
    <w:rsid w:val="003654EB"/>
    <w:rsid w:val="0036583A"/>
    <w:rsid w:val="003659BE"/>
    <w:rsid w:val="00370BEF"/>
    <w:rsid w:val="00370DBC"/>
    <w:rsid w:val="0037183F"/>
    <w:rsid w:val="00374805"/>
    <w:rsid w:val="00375E2B"/>
    <w:rsid w:val="0037609F"/>
    <w:rsid w:val="003760B9"/>
    <w:rsid w:val="0037740B"/>
    <w:rsid w:val="00377901"/>
    <w:rsid w:val="00380022"/>
    <w:rsid w:val="0038016E"/>
    <w:rsid w:val="00381079"/>
    <w:rsid w:val="00381174"/>
    <w:rsid w:val="00382269"/>
    <w:rsid w:val="003836E9"/>
    <w:rsid w:val="00383FB7"/>
    <w:rsid w:val="003864AB"/>
    <w:rsid w:val="003864D6"/>
    <w:rsid w:val="003868F7"/>
    <w:rsid w:val="0038705A"/>
    <w:rsid w:val="00387232"/>
    <w:rsid w:val="00387988"/>
    <w:rsid w:val="00387C62"/>
    <w:rsid w:val="00387DCB"/>
    <w:rsid w:val="003903EB"/>
    <w:rsid w:val="00390B40"/>
    <w:rsid w:val="003916B2"/>
    <w:rsid w:val="00391811"/>
    <w:rsid w:val="00391E30"/>
    <w:rsid w:val="00392BCF"/>
    <w:rsid w:val="00393086"/>
    <w:rsid w:val="003934D3"/>
    <w:rsid w:val="0039379C"/>
    <w:rsid w:val="0039548D"/>
    <w:rsid w:val="00396956"/>
    <w:rsid w:val="00397ECD"/>
    <w:rsid w:val="003A0108"/>
    <w:rsid w:val="003A032A"/>
    <w:rsid w:val="003A07E9"/>
    <w:rsid w:val="003A07FC"/>
    <w:rsid w:val="003A17BA"/>
    <w:rsid w:val="003A2D9B"/>
    <w:rsid w:val="003A2EC5"/>
    <w:rsid w:val="003A747D"/>
    <w:rsid w:val="003A7CFB"/>
    <w:rsid w:val="003B09AC"/>
    <w:rsid w:val="003B23A4"/>
    <w:rsid w:val="003B23C7"/>
    <w:rsid w:val="003B2BC4"/>
    <w:rsid w:val="003B316F"/>
    <w:rsid w:val="003B3506"/>
    <w:rsid w:val="003B38E8"/>
    <w:rsid w:val="003B4053"/>
    <w:rsid w:val="003B493D"/>
    <w:rsid w:val="003B4BFA"/>
    <w:rsid w:val="003B4D8A"/>
    <w:rsid w:val="003B63E5"/>
    <w:rsid w:val="003B6C0F"/>
    <w:rsid w:val="003B781B"/>
    <w:rsid w:val="003C0585"/>
    <w:rsid w:val="003C0C3A"/>
    <w:rsid w:val="003C0E8D"/>
    <w:rsid w:val="003C191F"/>
    <w:rsid w:val="003C1BA9"/>
    <w:rsid w:val="003C2162"/>
    <w:rsid w:val="003C2882"/>
    <w:rsid w:val="003C2ED5"/>
    <w:rsid w:val="003C4160"/>
    <w:rsid w:val="003C43F6"/>
    <w:rsid w:val="003C4CE0"/>
    <w:rsid w:val="003C57EF"/>
    <w:rsid w:val="003C5B3B"/>
    <w:rsid w:val="003C5DDF"/>
    <w:rsid w:val="003C6BAE"/>
    <w:rsid w:val="003C6EC2"/>
    <w:rsid w:val="003C7B4C"/>
    <w:rsid w:val="003C7BB6"/>
    <w:rsid w:val="003D037C"/>
    <w:rsid w:val="003D0A4B"/>
    <w:rsid w:val="003D0C1D"/>
    <w:rsid w:val="003D1B60"/>
    <w:rsid w:val="003D222C"/>
    <w:rsid w:val="003D227C"/>
    <w:rsid w:val="003D289E"/>
    <w:rsid w:val="003D2DF0"/>
    <w:rsid w:val="003D32BB"/>
    <w:rsid w:val="003D3A5E"/>
    <w:rsid w:val="003D4362"/>
    <w:rsid w:val="003D51F5"/>
    <w:rsid w:val="003D5526"/>
    <w:rsid w:val="003D5F9F"/>
    <w:rsid w:val="003D640B"/>
    <w:rsid w:val="003D6A42"/>
    <w:rsid w:val="003E0803"/>
    <w:rsid w:val="003E0F85"/>
    <w:rsid w:val="003E1567"/>
    <w:rsid w:val="003E30D7"/>
    <w:rsid w:val="003E3234"/>
    <w:rsid w:val="003E36E6"/>
    <w:rsid w:val="003E4A35"/>
    <w:rsid w:val="003E532D"/>
    <w:rsid w:val="003E5806"/>
    <w:rsid w:val="003E63F7"/>
    <w:rsid w:val="003E6444"/>
    <w:rsid w:val="003E6D02"/>
    <w:rsid w:val="003F09D0"/>
    <w:rsid w:val="003F0D24"/>
    <w:rsid w:val="003F1C43"/>
    <w:rsid w:val="003F294F"/>
    <w:rsid w:val="003F40E4"/>
    <w:rsid w:val="003F5009"/>
    <w:rsid w:val="003F51CF"/>
    <w:rsid w:val="003F5371"/>
    <w:rsid w:val="003F6152"/>
    <w:rsid w:val="003F6241"/>
    <w:rsid w:val="003F78C1"/>
    <w:rsid w:val="003F7C4F"/>
    <w:rsid w:val="003F7EDD"/>
    <w:rsid w:val="004006C5"/>
    <w:rsid w:val="00400B78"/>
    <w:rsid w:val="00400BB4"/>
    <w:rsid w:val="00401013"/>
    <w:rsid w:val="00401180"/>
    <w:rsid w:val="00401566"/>
    <w:rsid w:val="004020FF"/>
    <w:rsid w:val="00402852"/>
    <w:rsid w:val="00403A6C"/>
    <w:rsid w:val="00403AE8"/>
    <w:rsid w:val="00404236"/>
    <w:rsid w:val="0040438D"/>
    <w:rsid w:val="00404987"/>
    <w:rsid w:val="00404A9A"/>
    <w:rsid w:val="00404AF7"/>
    <w:rsid w:val="00404F01"/>
    <w:rsid w:val="00405329"/>
    <w:rsid w:val="0040538C"/>
    <w:rsid w:val="0040590C"/>
    <w:rsid w:val="00405952"/>
    <w:rsid w:val="00407003"/>
    <w:rsid w:val="00407342"/>
    <w:rsid w:val="00407595"/>
    <w:rsid w:val="00407722"/>
    <w:rsid w:val="00407DEE"/>
    <w:rsid w:val="0041102D"/>
    <w:rsid w:val="00411B72"/>
    <w:rsid w:val="00412369"/>
    <w:rsid w:val="004130C9"/>
    <w:rsid w:val="00413D3C"/>
    <w:rsid w:val="00413DFA"/>
    <w:rsid w:val="004148C4"/>
    <w:rsid w:val="00414A81"/>
    <w:rsid w:val="00415726"/>
    <w:rsid w:val="0041576D"/>
    <w:rsid w:val="00415E5C"/>
    <w:rsid w:val="004160C9"/>
    <w:rsid w:val="004164FA"/>
    <w:rsid w:val="004165FB"/>
    <w:rsid w:val="0041677D"/>
    <w:rsid w:val="00416C6B"/>
    <w:rsid w:val="00417482"/>
    <w:rsid w:val="004210F3"/>
    <w:rsid w:val="00421169"/>
    <w:rsid w:val="00422748"/>
    <w:rsid w:val="00423070"/>
    <w:rsid w:val="00423115"/>
    <w:rsid w:val="00423A52"/>
    <w:rsid w:val="00424D67"/>
    <w:rsid w:val="00424E69"/>
    <w:rsid w:val="004257E9"/>
    <w:rsid w:val="004262A9"/>
    <w:rsid w:val="004262EC"/>
    <w:rsid w:val="00426A80"/>
    <w:rsid w:val="00426B61"/>
    <w:rsid w:val="00431AAA"/>
    <w:rsid w:val="004327AF"/>
    <w:rsid w:val="00432E39"/>
    <w:rsid w:val="004332D0"/>
    <w:rsid w:val="00433DD8"/>
    <w:rsid w:val="00434C42"/>
    <w:rsid w:val="00437358"/>
    <w:rsid w:val="00440639"/>
    <w:rsid w:val="00440A91"/>
    <w:rsid w:val="00441EDB"/>
    <w:rsid w:val="00442788"/>
    <w:rsid w:val="0044367D"/>
    <w:rsid w:val="00443AA6"/>
    <w:rsid w:val="00445C43"/>
    <w:rsid w:val="004469E0"/>
    <w:rsid w:val="004503BB"/>
    <w:rsid w:val="00453F7B"/>
    <w:rsid w:val="00454676"/>
    <w:rsid w:val="004547A0"/>
    <w:rsid w:val="00454A3D"/>
    <w:rsid w:val="00455534"/>
    <w:rsid w:val="00455616"/>
    <w:rsid w:val="00455EF0"/>
    <w:rsid w:val="004576A6"/>
    <w:rsid w:val="00457AC1"/>
    <w:rsid w:val="00457E2D"/>
    <w:rsid w:val="00457F35"/>
    <w:rsid w:val="0046060E"/>
    <w:rsid w:val="00460C57"/>
    <w:rsid w:val="00461AA5"/>
    <w:rsid w:val="00461C05"/>
    <w:rsid w:val="004620D6"/>
    <w:rsid w:val="0046313D"/>
    <w:rsid w:val="004631ED"/>
    <w:rsid w:val="00463396"/>
    <w:rsid w:val="004638C4"/>
    <w:rsid w:val="00464AC1"/>
    <w:rsid w:val="00464FF1"/>
    <w:rsid w:val="004657B5"/>
    <w:rsid w:val="00467156"/>
    <w:rsid w:val="004676A7"/>
    <w:rsid w:val="00467F65"/>
    <w:rsid w:val="004709C6"/>
    <w:rsid w:val="0047174A"/>
    <w:rsid w:val="00472645"/>
    <w:rsid w:val="0047455F"/>
    <w:rsid w:val="0047498F"/>
    <w:rsid w:val="00474B25"/>
    <w:rsid w:val="0047502F"/>
    <w:rsid w:val="00475A79"/>
    <w:rsid w:val="00475A8E"/>
    <w:rsid w:val="00475D81"/>
    <w:rsid w:val="00475DB3"/>
    <w:rsid w:val="00476340"/>
    <w:rsid w:val="00476636"/>
    <w:rsid w:val="0047708A"/>
    <w:rsid w:val="004770BD"/>
    <w:rsid w:val="00477198"/>
    <w:rsid w:val="004772EA"/>
    <w:rsid w:val="00477DDC"/>
    <w:rsid w:val="00480AE7"/>
    <w:rsid w:val="00480C5F"/>
    <w:rsid w:val="00482126"/>
    <w:rsid w:val="0048254B"/>
    <w:rsid w:val="00482B18"/>
    <w:rsid w:val="00482D59"/>
    <w:rsid w:val="00482F26"/>
    <w:rsid w:val="00483296"/>
    <w:rsid w:val="004838DE"/>
    <w:rsid w:val="00483B4A"/>
    <w:rsid w:val="00484120"/>
    <w:rsid w:val="00484250"/>
    <w:rsid w:val="0048443C"/>
    <w:rsid w:val="00485079"/>
    <w:rsid w:val="00485E1E"/>
    <w:rsid w:val="004865A3"/>
    <w:rsid w:val="00486A70"/>
    <w:rsid w:val="00487336"/>
    <w:rsid w:val="00490296"/>
    <w:rsid w:val="00491794"/>
    <w:rsid w:val="004934B3"/>
    <w:rsid w:val="004943F5"/>
    <w:rsid w:val="00494507"/>
    <w:rsid w:val="004955FB"/>
    <w:rsid w:val="00496F71"/>
    <w:rsid w:val="00497531"/>
    <w:rsid w:val="0049755B"/>
    <w:rsid w:val="00497828"/>
    <w:rsid w:val="00497B16"/>
    <w:rsid w:val="004A023E"/>
    <w:rsid w:val="004A23B7"/>
    <w:rsid w:val="004A3117"/>
    <w:rsid w:val="004A38D7"/>
    <w:rsid w:val="004A40C7"/>
    <w:rsid w:val="004A4711"/>
    <w:rsid w:val="004A4994"/>
    <w:rsid w:val="004A4C1B"/>
    <w:rsid w:val="004A4D13"/>
    <w:rsid w:val="004A52B6"/>
    <w:rsid w:val="004A570C"/>
    <w:rsid w:val="004A5C6E"/>
    <w:rsid w:val="004A5EAA"/>
    <w:rsid w:val="004A5EC9"/>
    <w:rsid w:val="004A75A2"/>
    <w:rsid w:val="004B00D7"/>
    <w:rsid w:val="004B120C"/>
    <w:rsid w:val="004B1269"/>
    <w:rsid w:val="004B1FAC"/>
    <w:rsid w:val="004B3050"/>
    <w:rsid w:val="004B321C"/>
    <w:rsid w:val="004B46BA"/>
    <w:rsid w:val="004B52D7"/>
    <w:rsid w:val="004B5B05"/>
    <w:rsid w:val="004B6F49"/>
    <w:rsid w:val="004B7037"/>
    <w:rsid w:val="004C061E"/>
    <w:rsid w:val="004C1077"/>
    <w:rsid w:val="004C20AB"/>
    <w:rsid w:val="004C3116"/>
    <w:rsid w:val="004C3FE5"/>
    <w:rsid w:val="004C40F6"/>
    <w:rsid w:val="004C4440"/>
    <w:rsid w:val="004C4831"/>
    <w:rsid w:val="004C4BA5"/>
    <w:rsid w:val="004C5C74"/>
    <w:rsid w:val="004C7A66"/>
    <w:rsid w:val="004C7ABA"/>
    <w:rsid w:val="004D0490"/>
    <w:rsid w:val="004D0521"/>
    <w:rsid w:val="004D11E2"/>
    <w:rsid w:val="004D16A0"/>
    <w:rsid w:val="004D21FC"/>
    <w:rsid w:val="004D2B3A"/>
    <w:rsid w:val="004D33E2"/>
    <w:rsid w:val="004D382E"/>
    <w:rsid w:val="004D3D12"/>
    <w:rsid w:val="004D4419"/>
    <w:rsid w:val="004D45D8"/>
    <w:rsid w:val="004D51BC"/>
    <w:rsid w:val="004D539E"/>
    <w:rsid w:val="004D56A7"/>
    <w:rsid w:val="004E0C42"/>
    <w:rsid w:val="004E1033"/>
    <w:rsid w:val="004E2643"/>
    <w:rsid w:val="004E2774"/>
    <w:rsid w:val="004E2897"/>
    <w:rsid w:val="004E334D"/>
    <w:rsid w:val="004E3C1D"/>
    <w:rsid w:val="004E4D90"/>
    <w:rsid w:val="004E526D"/>
    <w:rsid w:val="004E5F92"/>
    <w:rsid w:val="004E69EF"/>
    <w:rsid w:val="004E6B45"/>
    <w:rsid w:val="004E6F07"/>
    <w:rsid w:val="004E720E"/>
    <w:rsid w:val="004E7C39"/>
    <w:rsid w:val="004E7D35"/>
    <w:rsid w:val="004E7DDD"/>
    <w:rsid w:val="004F1273"/>
    <w:rsid w:val="004F1687"/>
    <w:rsid w:val="004F219F"/>
    <w:rsid w:val="004F349B"/>
    <w:rsid w:val="004F353A"/>
    <w:rsid w:val="004F374A"/>
    <w:rsid w:val="004F38A5"/>
    <w:rsid w:val="004F4D0F"/>
    <w:rsid w:val="004F6A9F"/>
    <w:rsid w:val="004F7C60"/>
    <w:rsid w:val="0050019B"/>
    <w:rsid w:val="00500A1E"/>
    <w:rsid w:val="00500A80"/>
    <w:rsid w:val="00500F48"/>
    <w:rsid w:val="00501F34"/>
    <w:rsid w:val="00502C29"/>
    <w:rsid w:val="0050321D"/>
    <w:rsid w:val="005039ED"/>
    <w:rsid w:val="00503D70"/>
    <w:rsid w:val="00504373"/>
    <w:rsid w:val="00504A83"/>
    <w:rsid w:val="00504CCF"/>
    <w:rsid w:val="00506373"/>
    <w:rsid w:val="005073FF"/>
    <w:rsid w:val="0050754F"/>
    <w:rsid w:val="00507651"/>
    <w:rsid w:val="005076B7"/>
    <w:rsid w:val="005079F9"/>
    <w:rsid w:val="00507C49"/>
    <w:rsid w:val="00510D60"/>
    <w:rsid w:val="00512C87"/>
    <w:rsid w:val="005130E6"/>
    <w:rsid w:val="005131F4"/>
    <w:rsid w:val="0051492B"/>
    <w:rsid w:val="0051498E"/>
    <w:rsid w:val="00514E17"/>
    <w:rsid w:val="00514FF0"/>
    <w:rsid w:val="005153C6"/>
    <w:rsid w:val="005156B5"/>
    <w:rsid w:val="0051777F"/>
    <w:rsid w:val="00517D4D"/>
    <w:rsid w:val="005206E4"/>
    <w:rsid w:val="00520828"/>
    <w:rsid w:val="005210E0"/>
    <w:rsid w:val="00521118"/>
    <w:rsid w:val="005221FD"/>
    <w:rsid w:val="005228E7"/>
    <w:rsid w:val="0052338B"/>
    <w:rsid w:val="00523B70"/>
    <w:rsid w:val="00524C0E"/>
    <w:rsid w:val="00525831"/>
    <w:rsid w:val="0052597D"/>
    <w:rsid w:val="00525FD5"/>
    <w:rsid w:val="00527382"/>
    <w:rsid w:val="00527810"/>
    <w:rsid w:val="0053025F"/>
    <w:rsid w:val="005307CC"/>
    <w:rsid w:val="00531109"/>
    <w:rsid w:val="005312B2"/>
    <w:rsid w:val="00532982"/>
    <w:rsid w:val="00532A92"/>
    <w:rsid w:val="00532ABC"/>
    <w:rsid w:val="00532D9F"/>
    <w:rsid w:val="00533CB8"/>
    <w:rsid w:val="00533FC0"/>
    <w:rsid w:val="00534B2D"/>
    <w:rsid w:val="0053641B"/>
    <w:rsid w:val="00536B2C"/>
    <w:rsid w:val="005408A3"/>
    <w:rsid w:val="00541599"/>
    <w:rsid w:val="00541F0C"/>
    <w:rsid w:val="00543457"/>
    <w:rsid w:val="00544CF8"/>
    <w:rsid w:val="00544F34"/>
    <w:rsid w:val="0054637F"/>
    <w:rsid w:val="0054664F"/>
    <w:rsid w:val="005469A3"/>
    <w:rsid w:val="005471F1"/>
    <w:rsid w:val="005507C7"/>
    <w:rsid w:val="0055183E"/>
    <w:rsid w:val="00551A0F"/>
    <w:rsid w:val="00551DC1"/>
    <w:rsid w:val="00552063"/>
    <w:rsid w:val="0055344B"/>
    <w:rsid w:val="00555213"/>
    <w:rsid w:val="00555CEB"/>
    <w:rsid w:val="00557C61"/>
    <w:rsid w:val="005603B7"/>
    <w:rsid w:val="0056134E"/>
    <w:rsid w:val="005620F8"/>
    <w:rsid w:val="0056250B"/>
    <w:rsid w:val="005630C5"/>
    <w:rsid w:val="00564076"/>
    <w:rsid w:val="00564A2B"/>
    <w:rsid w:val="00564A80"/>
    <w:rsid w:val="005651E9"/>
    <w:rsid w:val="005652B2"/>
    <w:rsid w:val="005654CC"/>
    <w:rsid w:val="005656EB"/>
    <w:rsid w:val="00565713"/>
    <w:rsid w:val="00565FB2"/>
    <w:rsid w:val="00566459"/>
    <w:rsid w:val="005705FB"/>
    <w:rsid w:val="005708A9"/>
    <w:rsid w:val="0057216D"/>
    <w:rsid w:val="00572C9C"/>
    <w:rsid w:val="00572CAD"/>
    <w:rsid w:val="00573AB0"/>
    <w:rsid w:val="00573B8E"/>
    <w:rsid w:val="00574244"/>
    <w:rsid w:val="005743D7"/>
    <w:rsid w:val="00574C3D"/>
    <w:rsid w:val="00574F98"/>
    <w:rsid w:val="00575A2D"/>
    <w:rsid w:val="00575E9B"/>
    <w:rsid w:val="00576EBC"/>
    <w:rsid w:val="00576F26"/>
    <w:rsid w:val="005777B1"/>
    <w:rsid w:val="00581979"/>
    <w:rsid w:val="00582090"/>
    <w:rsid w:val="00582AB9"/>
    <w:rsid w:val="00583682"/>
    <w:rsid w:val="00584A78"/>
    <w:rsid w:val="005863EA"/>
    <w:rsid w:val="0058651D"/>
    <w:rsid w:val="005876E9"/>
    <w:rsid w:val="00590A16"/>
    <w:rsid w:val="00590B44"/>
    <w:rsid w:val="0059102C"/>
    <w:rsid w:val="005915BE"/>
    <w:rsid w:val="005920E7"/>
    <w:rsid w:val="00592124"/>
    <w:rsid w:val="00592D82"/>
    <w:rsid w:val="005935E4"/>
    <w:rsid w:val="005936F5"/>
    <w:rsid w:val="00594C7C"/>
    <w:rsid w:val="005952E6"/>
    <w:rsid w:val="00596405"/>
    <w:rsid w:val="00596531"/>
    <w:rsid w:val="00596D30"/>
    <w:rsid w:val="00597573"/>
    <w:rsid w:val="0059787F"/>
    <w:rsid w:val="0059799F"/>
    <w:rsid w:val="00597E36"/>
    <w:rsid w:val="005A0785"/>
    <w:rsid w:val="005A0787"/>
    <w:rsid w:val="005A1179"/>
    <w:rsid w:val="005A1FA3"/>
    <w:rsid w:val="005A24F4"/>
    <w:rsid w:val="005A3583"/>
    <w:rsid w:val="005A3682"/>
    <w:rsid w:val="005A4925"/>
    <w:rsid w:val="005A4927"/>
    <w:rsid w:val="005A4CA8"/>
    <w:rsid w:val="005A4E53"/>
    <w:rsid w:val="005A62B3"/>
    <w:rsid w:val="005A6411"/>
    <w:rsid w:val="005A6870"/>
    <w:rsid w:val="005A6AC2"/>
    <w:rsid w:val="005A6E64"/>
    <w:rsid w:val="005A7013"/>
    <w:rsid w:val="005A7632"/>
    <w:rsid w:val="005B087E"/>
    <w:rsid w:val="005B1333"/>
    <w:rsid w:val="005B173E"/>
    <w:rsid w:val="005B1B31"/>
    <w:rsid w:val="005B1EE6"/>
    <w:rsid w:val="005B2A22"/>
    <w:rsid w:val="005B2B2E"/>
    <w:rsid w:val="005B2E20"/>
    <w:rsid w:val="005B4D18"/>
    <w:rsid w:val="005B4FAD"/>
    <w:rsid w:val="005B4FC2"/>
    <w:rsid w:val="005B54DA"/>
    <w:rsid w:val="005B5672"/>
    <w:rsid w:val="005B597C"/>
    <w:rsid w:val="005B62B1"/>
    <w:rsid w:val="005B6996"/>
    <w:rsid w:val="005B6FE1"/>
    <w:rsid w:val="005B70F0"/>
    <w:rsid w:val="005B7317"/>
    <w:rsid w:val="005C0847"/>
    <w:rsid w:val="005C10C4"/>
    <w:rsid w:val="005C13EF"/>
    <w:rsid w:val="005C17C7"/>
    <w:rsid w:val="005C1BAB"/>
    <w:rsid w:val="005C2C21"/>
    <w:rsid w:val="005C3F4A"/>
    <w:rsid w:val="005C48CB"/>
    <w:rsid w:val="005C5064"/>
    <w:rsid w:val="005C6750"/>
    <w:rsid w:val="005D0327"/>
    <w:rsid w:val="005D0C62"/>
    <w:rsid w:val="005D2DBB"/>
    <w:rsid w:val="005D3984"/>
    <w:rsid w:val="005D523C"/>
    <w:rsid w:val="005D65F8"/>
    <w:rsid w:val="005D69DF"/>
    <w:rsid w:val="005D6CBA"/>
    <w:rsid w:val="005E14D6"/>
    <w:rsid w:val="005E14F3"/>
    <w:rsid w:val="005E1B2C"/>
    <w:rsid w:val="005E1C91"/>
    <w:rsid w:val="005E3DDC"/>
    <w:rsid w:val="005E3EBC"/>
    <w:rsid w:val="005E5204"/>
    <w:rsid w:val="005E55C8"/>
    <w:rsid w:val="005E61F6"/>
    <w:rsid w:val="005E704B"/>
    <w:rsid w:val="005F018D"/>
    <w:rsid w:val="005F01A0"/>
    <w:rsid w:val="005F182B"/>
    <w:rsid w:val="005F18B5"/>
    <w:rsid w:val="005F2E12"/>
    <w:rsid w:val="005F3996"/>
    <w:rsid w:val="005F3B0B"/>
    <w:rsid w:val="005F5300"/>
    <w:rsid w:val="005F5516"/>
    <w:rsid w:val="005F5E60"/>
    <w:rsid w:val="005F68D6"/>
    <w:rsid w:val="005F794D"/>
    <w:rsid w:val="005F7B16"/>
    <w:rsid w:val="00600045"/>
    <w:rsid w:val="006000F6"/>
    <w:rsid w:val="006002C0"/>
    <w:rsid w:val="00600413"/>
    <w:rsid w:val="00600D55"/>
    <w:rsid w:val="00602498"/>
    <w:rsid w:val="00603C55"/>
    <w:rsid w:val="00604797"/>
    <w:rsid w:val="00604B55"/>
    <w:rsid w:val="006056CC"/>
    <w:rsid w:val="00605E4F"/>
    <w:rsid w:val="0060655C"/>
    <w:rsid w:val="0060725F"/>
    <w:rsid w:val="00611D5E"/>
    <w:rsid w:val="00612231"/>
    <w:rsid w:val="00612318"/>
    <w:rsid w:val="00612BE6"/>
    <w:rsid w:val="006136B2"/>
    <w:rsid w:val="0061402E"/>
    <w:rsid w:val="00614A18"/>
    <w:rsid w:val="00615F7F"/>
    <w:rsid w:val="00616147"/>
    <w:rsid w:val="00616450"/>
    <w:rsid w:val="006164C4"/>
    <w:rsid w:val="0061723F"/>
    <w:rsid w:val="006176FB"/>
    <w:rsid w:val="006211C5"/>
    <w:rsid w:val="00622D94"/>
    <w:rsid w:val="00623317"/>
    <w:rsid w:val="00623F66"/>
    <w:rsid w:val="006249DC"/>
    <w:rsid w:val="00624CFE"/>
    <w:rsid w:val="0062695E"/>
    <w:rsid w:val="00626BFC"/>
    <w:rsid w:val="00627264"/>
    <w:rsid w:val="00630852"/>
    <w:rsid w:val="006314BE"/>
    <w:rsid w:val="0063165A"/>
    <w:rsid w:val="006322CF"/>
    <w:rsid w:val="006336CC"/>
    <w:rsid w:val="0063377F"/>
    <w:rsid w:val="006344E3"/>
    <w:rsid w:val="00634696"/>
    <w:rsid w:val="00635CAD"/>
    <w:rsid w:val="00635CD1"/>
    <w:rsid w:val="006362A9"/>
    <w:rsid w:val="0063660D"/>
    <w:rsid w:val="006366EE"/>
    <w:rsid w:val="00637296"/>
    <w:rsid w:val="00637507"/>
    <w:rsid w:val="00640772"/>
    <w:rsid w:val="00640CD0"/>
    <w:rsid w:val="0064183F"/>
    <w:rsid w:val="00642982"/>
    <w:rsid w:val="00642E36"/>
    <w:rsid w:val="00643109"/>
    <w:rsid w:val="00643835"/>
    <w:rsid w:val="00643EE4"/>
    <w:rsid w:val="00644528"/>
    <w:rsid w:val="00644961"/>
    <w:rsid w:val="006449BA"/>
    <w:rsid w:val="00644B84"/>
    <w:rsid w:val="00645948"/>
    <w:rsid w:val="00645B74"/>
    <w:rsid w:val="00645F04"/>
    <w:rsid w:val="00646B42"/>
    <w:rsid w:val="00646C5C"/>
    <w:rsid w:val="00646E06"/>
    <w:rsid w:val="006473A1"/>
    <w:rsid w:val="00647894"/>
    <w:rsid w:val="0065032D"/>
    <w:rsid w:val="00650B8F"/>
    <w:rsid w:val="0065185B"/>
    <w:rsid w:val="00651A90"/>
    <w:rsid w:val="00651AF8"/>
    <w:rsid w:val="006523AC"/>
    <w:rsid w:val="0065292A"/>
    <w:rsid w:val="00653C8B"/>
    <w:rsid w:val="006545EC"/>
    <w:rsid w:val="00654DF0"/>
    <w:rsid w:val="0065505F"/>
    <w:rsid w:val="00655313"/>
    <w:rsid w:val="00656078"/>
    <w:rsid w:val="00656EE9"/>
    <w:rsid w:val="0066082A"/>
    <w:rsid w:val="00661053"/>
    <w:rsid w:val="00661620"/>
    <w:rsid w:val="00662D3E"/>
    <w:rsid w:val="00663D8E"/>
    <w:rsid w:val="006641CF"/>
    <w:rsid w:val="006643EE"/>
    <w:rsid w:val="00664B5F"/>
    <w:rsid w:val="00665249"/>
    <w:rsid w:val="00667547"/>
    <w:rsid w:val="00670319"/>
    <w:rsid w:val="00670582"/>
    <w:rsid w:val="00670B3E"/>
    <w:rsid w:val="00671977"/>
    <w:rsid w:val="00671A34"/>
    <w:rsid w:val="00671A94"/>
    <w:rsid w:val="0067398C"/>
    <w:rsid w:val="00673E96"/>
    <w:rsid w:val="00673FA4"/>
    <w:rsid w:val="00674038"/>
    <w:rsid w:val="00674D68"/>
    <w:rsid w:val="00676327"/>
    <w:rsid w:val="0067745B"/>
    <w:rsid w:val="006775DD"/>
    <w:rsid w:val="00677968"/>
    <w:rsid w:val="00677BD8"/>
    <w:rsid w:val="00677C8F"/>
    <w:rsid w:val="00680408"/>
    <w:rsid w:val="006809B5"/>
    <w:rsid w:val="00680D77"/>
    <w:rsid w:val="00681CAA"/>
    <w:rsid w:val="00681DD5"/>
    <w:rsid w:val="00681DF6"/>
    <w:rsid w:val="00682EB0"/>
    <w:rsid w:val="00683F56"/>
    <w:rsid w:val="00685A8F"/>
    <w:rsid w:val="00685ADB"/>
    <w:rsid w:val="00685DAB"/>
    <w:rsid w:val="00686A12"/>
    <w:rsid w:val="00686A8C"/>
    <w:rsid w:val="0069094E"/>
    <w:rsid w:val="00691168"/>
    <w:rsid w:val="00691D1C"/>
    <w:rsid w:val="00691F25"/>
    <w:rsid w:val="00693215"/>
    <w:rsid w:val="00693857"/>
    <w:rsid w:val="0069398F"/>
    <w:rsid w:val="00694237"/>
    <w:rsid w:val="006947D5"/>
    <w:rsid w:val="00694942"/>
    <w:rsid w:val="00695075"/>
    <w:rsid w:val="00695FF7"/>
    <w:rsid w:val="00696DC4"/>
    <w:rsid w:val="00697F37"/>
    <w:rsid w:val="006A0B9A"/>
    <w:rsid w:val="006A0F8C"/>
    <w:rsid w:val="006A14B9"/>
    <w:rsid w:val="006A287B"/>
    <w:rsid w:val="006A29D9"/>
    <w:rsid w:val="006A3F62"/>
    <w:rsid w:val="006A41C2"/>
    <w:rsid w:val="006A5358"/>
    <w:rsid w:val="006A5963"/>
    <w:rsid w:val="006A6B1E"/>
    <w:rsid w:val="006B0224"/>
    <w:rsid w:val="006B02AE"/>
    <w:rsid w:val="006B05D9"/>
    <w:rsid w:val="006B0612"/>
    <w:rsid w:val="006B17C4"/>
    <w:rsid w:val="006B1ECD"/>
    <w:rsid w:val="006B232A"/>
    <w:rsid w:val="006B36F5"/>
    <w:rsid w:val="006B49AC"/>
    <w:rsid w:val="006B562B"/>
    <w:rsid w:val="006B563F"/>
    <w:rsid w:val="006B5B93"/>
    <w:rsid w:val="006C010E"/>
    <w:rsid w:val="006C05EF"/>
    <w:rsid w:val="006C1F56"/>
    <w:rsid w:val="006C207F"/>
    <w:rsid w:val="006C2CD3"/>
    <w:rsid w:val="006C514A"/>
    <w:rsid w:val="006C7ED0"/>
    <w:rsid w:val="006D0D63"/>
    <w:rsid w:val="006D2AF7"/>
    <w:rsid w:val="006D2DA6"/>
    <w:rsid w:val="006D3314"/>
    <w:rsid w:val="006D5507"/>
    <w:rsid w:val="006D65B3"/>
    <w:rsid w:val="006E00B4"/>
    <w:rsid w:val="006E1563"/>
    <w:rsid w:val="006E1FC2"/>
    <w:rsid w:val="006E253F"/>
    <w:rsid w:val="006E2CBE"/>
    <w:rsid w:val="006E3277"/>
    <w:rsid w:val="006E3F85"/>
    <w:rsid w:val="006E417C"/>
    <w:rsid w:val="006E4B76"/>
    <w:rsid w:val="006E5275"/>
    <w:rsid w:val="006E55DF"/>
    <w:rsid w:val="006E6C66"/>
    <w:rsid w:val="006F00DB"/>
    <w:rsid w:val="006F0AF7"/>
    <w:rsid w:val="006F2071"/>
    <w:rsid w:val="006F224F"/>
    <w:rsid w:val="006F2AB4"/>
    <w:rsid w:val="006F2CCB"/>
    <w:rsid w:val="006F3715"/>
    <w:rsid w:val="006F3B88"/>
    <w:rsid w:val="006F4478"/>
    <w:rsid w:val="006F4A7C"/>
    <w:rsid w:val="006F4B03"/>
    <w:rsid w:val="006F4D13"/>
    <w:rsid w:val="006F6309"/>
    <w:rsid w:val="006F71BE"/>
    <w:rsid w:val="006F7713"/>
    <w:rsid w:val="006F7CE2"/>
    <w:rsid w:val="006F7E3B"/>
    <w:rsid w:val="00700B3A"/>
    <w:rsid w:val="007028EB"/>
    <w:rsid w:val="007040AE"/>
    <w:rsid w:val="00704471"/>
    <w:rsid w:val="00704554"/>
    <w:rsid w:val="0070566B"/>
    <w:rsid w:val="00706A62"/>
    <w:rsid w:val="00706FF1"/>
    <w:rsid w:val="00710D5C"/>
    <w:rsid w:val="007135D3"/>
    <w:rsid w:val="007135E8"/>
    <w:rsid w:val="00713A43"/>
    <w:rsid w:val="0071401A"/>
    <w:rsid w:val="0071402A"/>
    <w:rsid w:val="007142E1"/>
    <w:rsid w:val="0071485C"/>
    <w:rsid w:val="0071614D"/>
    <w:rsid w:val="007162CA"/>
    <w:rsid w:val="00716414"/>
    <w:rsid w:val="00717CAC"/>
    <w:rsid w:val="00720DD2"/>
    <w:rsid w:val="00721C6A"/>
    <w:rsid w:val="00722794"/>
    <w:rsid w:val="007229F2"/>
    <w:rsid w:val="00722AF1"/>
    <w:rsid w:val="007231D2"/>
    <w:rsid w:val="007234DA"/>
    <w:rsid w:val="00724032"/>
    <w:rsid w:val="00724895"/>
    <w:rsid w:val="00724AF4"/>
    <w:rsid w:val="00724CB0"/>
    <w:rsid w:val="00725ACD"/>
    <w:rsid w:val="00725EBF"/>
    <w:rsid w:val="007260AD"/>
    <w:rsid w:val="007279FF"/>
    <w:rsid w:val="00727A77"/>
    <w:rsid w:val="00730290"/>
    <w:rsid w:val="00730983"/>
    <w:rsid w:val="00732321"/>
    <w:rsid w:val="007323A5"/>
    <w:rsid w:val="0073339D"/>
    <w:rsid w:val="0073551A"/>
    <w:rsid w:val="0073562C"/>
    <w:rsid w:val="007356D6"/>
    <w:rsid w:val="007370A4"/>
    <w:rsid w:val="007372E3"/>
    <w:rsid w:val="00737A98"/>
    <w:rsid w:val="00737D7C"/>
    <w:rsid w:val="0074002F"/>
    <w:rsid w:val="00743C52"/>
    <w:rsid w:val="007441C4"/>
    <w:rsid w:val="0074445E"/>
    <w:rsid w:val="00744C3B"/>
    <w:rsid w:val="00744D25"/>
    <w:rsid w:val="00745978"/>
    <w:rsid w:val="007473EE"/>
    <w:rsid w:val="00747708"/>
    <w:rsid w:val="00747C19"/>
    <w:rsid w:val="00747F1B"/>
    <w:rsid w:val="00750875"/>
    <w:rsid w:val="00751112"/>
    <w:rsid w:val="00751C35"/>
    <w:rsid w:val="007523B5"/>
    <w:rsid w:val="00753913"/>
    <w:rsid w:val="00753DD1"/>
    <w:rsid w:val="00754BEB"/>
    <w:rsid w:val="00755446"/>
    <w:rsid w:val="007554AD"/>
    <w:rsid w:val="00755F47"/>
    <w:rsid w:val="00757857"/>
    <w:rsid w:val="0076000A"/>
    <w:rsid w:val="00760848"/>
    <w:rsid w:val="00760869"/>
    <w:rsid w:val="007626BE"/>
    <w:rsid w:val="00762880"/>
    <w:rsid w:val="00762FDB"/>
    <w:rsid w:val="007631A3"/>
    <w:rsid w:val="00763266"/>
    <w:rsid w:val="00763815"/>
    <w:rsid w:val="00764746"/>
    <w:rsid w:val="00764ABF"/>
    <w:rsid w:val="00765006"/>
    <w:rsid w:val="007658B3"/>
    <w:rsid w:val="007664F9"/>
    <w:rsid w:val="007679D3"/>
    <w:rsid w:val="00767ADF"/>
    <w:rsid w:val="0077068D"/>
    <w:rsid w:val="007706B5"/>
    <w:rsid w:val="00770BF8"/>
    <w:rsid w:val="00771614"/>
    <w:rsid w:val="00771AAC"/>
    <w:rsid w:val="007733AE"/>
    <w:rsid w:val="00773908"/>
    <w:rsid w:val="00776F3A"/>
    <w:rsid w:val="00780029"/>
    <w:rsid w:val="00780AA6"/>
    <w:rsid w:val="00780B12"/>
    <w:rsid w:val="00781160"/>
    <w:rsid w:val="00781D20"/>
    <w:rsid w:val="00781DAC"/>
    <w:rsid w:val="00781FAF"/>
    <w:rsid w:val="007820AA"/>
    <w:rsid w:val="00783E2A"/>
    <w:rsid w:val="007850DA"/>
    <w:rsid w:val="00785179"/>
    <w:rsid w:val="0078568A"/>
    <w:rsid w:val="00785D1B"/>
    <w:rsid w:val="00786013"/>
    <w:rsid w:val="0078655B"/>
    <w:rsid w:val="00786DAF"/>
    <w:rsid w:val="007876AB"/>
    <w:rsid w:val="0079182A"/>
    <w:rsid w:val="00791A3E"/>
    <w:rsid w:val="00791E9F"/>
    <w:rsid w:val="00793650"/>
    <w:rsid w:val="0079398C"/>
    <w:rsid w:val="00794273"/>
    <w:rsid w:val="00794BD2"/>
    <w:rsid w:val="0079569E"/>
    <w:rsid w:val="00795973"/>
    <w:rsid w:val="00795DCB"/>
    <w:rsid w:val="0079674C"/>
    <w:rsid w:val="00796841"/>
    <w:rsid w:val="00796FBC"/>
    <w:rsid w:val="007972F3"/>
    <w:rsid w:val="0079782A"/>
    <w:rsid w:val="00797B58"/>
    <w:rsid w:val="007A0002"/>
    <w:rsid w:val="007A0017"/>
    <w:rsid w:val="007A012F"/>
    <w:rsid w:val="007A0F2A"/>
    <w:rsid w:val="007A17D5"/>
    <w:rsid w:val="007A24BA"/>
    <w:rsid w:val="007A2B78"/>
    <w:rsid w:val="007A48C1"/>
    <w:rsid w:val="007A4FDF"/>
    <w:rsid w:val="007A51E6"/>
    <w:rsid w:val="007A6ECA"/>
    <w:rsid w:val="007B049A"/>
    <w:rsid w:val="007B066F"/>
    <w:rsid w:val="007B0E70"/>
    <w:rsid w:val="007B0FF9"/>
    <w:rsid w:val="007B1841"/>
    <w:rsid w:val="007B38F2"/>
    <w:rsid w:val="007B4584"/>
    <w:rsid w:val="007B5201"/>
    <w:rsid w:val="007B5729"/>
    <w:rsid w:val="007B5805"/>
    <w:rsid w:val="007B5C88"/>
    <w:rsid w:val="007B680F"/>
    <w:rsid w:val="007B6944"/>
    <w:rsid w:val="007B785B"/>
    <w:rsid w:val="007C01F7"/>
    <w:rsid w:val="007C10DD"/>
    <w:rsid w:val="007C2109"/>
    <w:rsid w:val="007C2A22"/>
    <w:rsid w:val="007C31B1"/>
    <w:rsid w:val="007C34FD"/>
    <w:rsid w:val="007C4AEC"/>
    <w:rsid w:val="007C4F93"/>
    <w:rsid w:val="007C597C"/>
    <w:rsid w:val="007C5987"/>
    <w:rsid w:val="007C59A1"/>
    <w:rsid w:val="007C5F71"/>
    <w:rsid w:val="007C6371"/>
    <w:rsid w:val="007C6906"/>
    <w:rsid w:val="007C7AD7"/>
    <w:rsid w:val="007D0709"/>
    <w:rsid w:val="007D1ACB"/>
    <w:rsid w:val="007D1F3B"/>
    <w:rsid w:val="007D1F8C"/>
    <w:rsid w:val="007D2194"/>
    <w:rsid w:val="007D2CC2"/>
    <w:rsid w:val="007D3470"/>
    <w:rsid w:val="007D38CC"/>
    <w:rsid w:val="007D3D85"/>
    <w:rsid w:val="007D3DC4"/>
    <w:rsid w:val="007D3DC6"/>
    <w:rsid w:val="007D3F24"/>
    <w:rsid w:val="007D408E"/>
    <w:rsid w:val="007D4917"/>
    <w:rsid w:val="007D5D6F"/>
    <w:rsid w:val="007D64AC"/>
    <w:rsid w:val="007D6E12"/>
    <w:rsid w:val="007D7421"/>
    <w:rsid w:val="007E039B"/>
    <w:rsid w:val="007E1A17"/>
    <w:rsid w:val="007E476F"/>
    <w:rsid w:val="007E530B"/>
    <w:rsid w:val="007E5A03"/>
    <w:rsid w:val="007E6259"/>
    <w:rsid w:val="007E6DAD"/>
    <w:rsid w:val="007E77CB"/>
    <w:rsid w:val="007E79D1"/>
    <w:rsid w:val="007E7B7A"/>
    <w:rsid w:val="007F0028"/>
    <w:rsid w:val="007F1FF6"/>
    <w:rsid w:val="007F25F1"/>
    <w:rsid w:val="007F2D22"/>
    <w:rsid w:val="007F37D4"/>
    <w:rsid w:val="007F3867"/>
    <w:rsid w:val="007F3C27"/>
    <w:rsid w:val="007F3C65"/>
    <w:rsid w:val="007F3C80"/>
    <w:rsid w:val="007F4322"/>
    <w:rsid w:val="007F4357"/>
    <w:rsid w:val="007F4382"/>
    <w:rsid w:val="007F4614"/>
    <w:rsid w:val="007F486A"/>
    <w:rsid w:val="007F5644"/>
    <w:rsid w:val="007F56AB"/>
    <w:rsid w:val="007F58DF"/>
    <w:rsid w:val="007F6B2C"/>
    <w:rsid w:val="007F6F0F"/>
    <w:rsid w:val="008019D0"/>
    <w:rsid w:val="00803773"/>
    <w:rsid w:val="00804B88"/>
    <w:rsid w:val="008053A5"/>
    <w:rsid w:val="00805458"/>
    <w:rsid w:val="00805738"/>
    <w:rsid w:val="00805F77"/>
    <w:rsid w:val="008061C7"/>
    <w:rsid w:val="0080667B"/>
    <w:rsid w:val="00806904"/>
    <w:rsid w:val="00806B12"/>
    <w:rsid w:val="00806D9C"/>
    <w:rsid w:val="00810080"/>
    <w:rsid w:val="008106CA"/>
    <w:rsid w:val="00811389"/>
    <w:rsid w:val="00811E3A"/>
    <w:rsid w:val="008122CC"/>
    <w:rsid w:val="00812D23"/>
    <w:rsid w:val="00813223"/>
    <w:rsid w:val="00813C86"/>
    <w:rsid w:val="00813FB0"/>
    <w:rsid w:val="00814F75"/>
    <w:rsid w:val="008154A9"/>
    <w:rsid w:val="00815C06"/>
    <w:rsid w:val="00815DC1"/>
    <w:rsid w:val="008160DC"/>
    <w:rsid w:val="008163B1"/>
    <w:rsid w:val="00816A97"/>
    <w:rsid w:val="00817069"/>
    <w:rsid w:val="00821435"/>
    <w:rsid w:val="00822FC4"/>
    <w:rsid w:val="00823138"/>
    <w:rsid w:val="0082329E"/>
    <w:rsid w:val="00823D91"/>
    <w:rsid w:val="00825024"/>
    <w:rsid w:val="008260B5"/>
    <w:rsid w:val="00826251"/>
    <w:rsid w:val="008263D0"/>
    <w:rsid w:val="00826B14"/>
    <w:rsid w:val="00827164"/>
    <w:rsid w:val="008277C8"/>
    <w:rsid w:val="00827BA3"/>
    <w:rsid w:val="00827E72"/>
    <w:rsid w:val="00830119"/>
    <w:rsid w:val="00831409"/>
    <w:rsid w:val="00831C48"/>
    <w:rsid w:val="00831FB8"/>
    <w:rsid w:val="008329C1"/>
    <w:rsid w:val="0083345A"/>
    <w:rsid w:val="00833B53"/>
    <w:rsid w:val="00835821"/>
    <w:rsid w:val="00835E67"/>
    <w:rsid w:val="00836D7C"/>
    <w:rsid w:val="008379C0"/>
    <w:rsid w:val="00840750"/>
    <w:rsid w:val="00840BD3"/>
    <w:rsid w:val="008413F1"/>
    <w:rsid w:val="0084176F"/>
    <w:rsid w:val="00841824"/>
    <w:rsid w:val="0084192C"/>
    <w:rsid w:val="00842759"/>
    <w:rsid w:val="00842B85"/>
    <w:rsid w:val="00842CD6"/>
    <w:rsid w:val="00843013"/>
    <w:rsid w:val="008430BD"/>
    <w:rsid w:val="00843CD5"/>
    <w:rsid w:val="00846E16"/>
    <w:rsid w:val="00847066"/>
    <w:rsid w:val="00847538"/>
    <w:rsid w:val="0084780E"/>
    <w:rsid w:val="00847F13"/>
    <w:rsid w:val="0085078F"/>
    <w:rsid w:val="0085179A"/>
    <w:rsid w:val="00852107"/>
    <w:rsid w:val="008524BF"/>
    <w:rsid w:val="008530E8"/>
    <w:rsid w:val="00854500"/>
    <w:rsid w:val="00854C22"/>
    <w:rsid w:val="00854C39"/>
    <w:rsid w:val="0085597C"/>
    <w:rsid w:val="008563E1"/>
    <w:rsid w:val="0085703A"/>
    <w:rsid w:val="0085709A"/>
    <w:rsid w:val="00857411"/>
    <w:rsid w:val="00857BAD"/>
    <w:rsid w:val="0086036E"/>
    <w:rsid w:val="008623C8"/>
    <w:rsid w:val="008629C1"/>
    <w:rsid w:val="00862E24"/>
    <w:rsid w:val="0086313B"/>
    <w:rsid w:val="00863A6A"/>
    <w:rsid w:val="0086432B"/>
    <w:rsid w:val="0086558F"/>
    <w:rsid w:val="008662DF"/>
    <w:rsid w:val="00866497"/>
    <w:rsid w:val="00867D06"/>
    <w:rsid w:val="008709E8"/>
    <w:rsid w:val="0087129B"/>
    <w:rsid w:val="008724E9"/>
    <w:rsid w:val="00872D5E"/>
    <w:rsid w:val="00875432"/>
    <w:rsid w:val="008754F1"/>
    <w:rsid w:val="0087597C"/>
    <w:rsid w:val="00875C62"/>
    <w:rsid w:val="00875DD2"/>
    <w:rsid w:val="00876264"/>
    <w:rsid w:val="008771DB"/>
    <w:rsid w:val="008802D6"/>
    <w:rsid w:val="00880428"/>
    <w:rsid w:val="00880840"/>
    <w:rsid w:val="0088120A"/>
    <w:rsid w:val="00881A3C"/>
    <w:rsid w:val="008821C3"/>
    <w:rsid w:val="00882F0B"/>
    <w:rsid w:val="008830C2"/>
    <w:rsid w:val="00883190"/>
    <w:rsid w:val="00883498"/>
    <w:rsid w:val="008838F3"/>
    <w:rsid w:val="008839E7"/>
    <w:rsid w:val="0088472C"/>
    <w:rsid w:val="0088496C"/>
    <w:rsid w:val="0088511D"/>
    <w:rsid w:val="00885581"/>
    <w:rsid w:val="00886362"/>
    <w:rsid w:val="00887A6B"/>
    <w:rsid w:val="00890D92"/>
    <w:rsid w:val="00890F44"/>
    <w:rsid w:val="008911D3"/>
    <w:rsid w:val="008914C0"/>
    <w:rsid w:val="0089188A"/>
    <w:rsid w:val="00891C5B"/>
    <w:rsid w:val="00891D24"/>
    <w:rsid w:val="008965BB"/>
    <w:rsid w:val="008A0315"/>
    <w:rsid w:val="008A07C3"/>
    <w:rsid w:val="008A0981"/>
    <w:rsid w:val="008A0D73"/>
    <w:rsid w:val="008A155B"/>
    <w:rsid w:val="008A2F1A"/>
    <w:rsid w:val="008A37A4"/>
    <w:rsid w:val="008A39E2"/>
    <w:rsid w:val="008A3B96"/>
    <w:rsid w:val="008A3CBF"/>
    <w:rsid w:val="008A6C6D"/>
    <w:rsid w:val="008A7015"/>
    <w:rsid w:val="008B03A7"/>
    <w:rsid w:val="008B1CE2"/>
    <w:rsid w:val="008B2C86"/>
    <w:rsid w:val="008B3A4E"/>
    <w:rsid w:val="008B419F"/>
    <w:rsid w:val="008B4B11"/>
    <w:rsid w:val="008B5255"/>
    <w:rsid w:val="008B52B1"/>
    <w:rsid w:val="008B535D"/>
    <w:rsid w:val="008B65E7"/>
    <w:rsid w:val="008B687C"/>
    <w:rsid w:val="008B6B9A"/>
    <w:rsid w:val="008B6F14"/>
    <w:rsid w:val="008C043A"/>
    <w:rsid w:val="008C0734"/>
    <w:rsid w:val="008C07AD"/>
    <w:rsid w:val="008C08E5"/>
    <w:rsid w:val="008C0D19"/>
    <w:rsid w:val="008C0EFB"/>
    <w:rsid w:val="008C118F"/>
    <w:rsid w:val="008C22F0"/>
    <w:rsid w:val="008C23FD"/>
    <w:rsid w:val="008C3498"/>
    <w:rsid w:val="008C490F"/>
    <w:rsid w:val="008C5153"/>
    <w:rsid w:val="008C7255"/>
    <w:rsid w:val="008D071F"/>
    <w:rsid w:val="008D0916"/>
    <w:rsid w:val="008D1446"/>
    <w:rsid w:val="008D193B"/>
    <w:rsid w:val="008D2A6C"/>
    <w:rsid w:val="008D2EBF"/>
    <w:rsid w:val="008D4020"/>
    <w:rsid w:val="008D4ECE"/>
    <w:rsid w:val="008D4EE9"/>
    <w:rsid w:val="008D61A1"/>
    <w:rsid w:val="008D6D4B"/>
    <w:rsid w:val="008D6F71"/>
    <w:rsid w:val="008D74C9"/>
    <w:rsid w:val="008D783A"/>
    <w:rsid w:val="008D7DEB"/>
    <w:rsid w:val="008E0E77"/>
    <w:rsid w:val="008E11EF"/>
    <w:rsid w:val="008E30B3"/>
    <w:rsid w:val="008E33EC"/>
    <w:rsid w:val="008E405A"/>
    <w:rsid w:val="008E4432"/>
    <w:rsid w:val="008E5978"/>
    <w:rsid w:val="008E5E02"/>
    <w:rsid w:val="008E688A"/>
    <w:rsid w:val="008E695B"/>
    <w:rsid w:val="008E6B64"/>
    <w:rsid w:val="008E6DFE"/>
    <w:rsid w:val="008E703E"/>
    <w:rsid w:val="008E7D66"/>
    <w:rsid w:val="008F0255"/>
    <w:rsid w:val="008F0387"/>
    <w:rsid w:val="008F0BD0"/>
    <w:rsid w:val="008F10B3"/>
    <w:rsid w:val="008F11A1"/>
    <w:rsid w:val="008F1245"/>
    <w:rsid w:val="008F14A3"/>
    <w:rsid w:val="008F18CB"/>
    <w:rsid w:val="008F1E42"/>
    <w:rsid w:val="008F2E6B"/>
    <w:rsid w:val="008F2FAE"/>
    <w:rsid w:val="008F327D"/>
    <w:rsid w:val="008F3A49"/>
    <w:rsid w:val="008F3B18"/>
    <w:rsid w:val="008F4041"/>
    <w:rsid w:val="008F456B"/>
    <w:rsid w:val="008F5638"/>
    <w:rsid w:val="008F5C53"/>
    <w:rsid w:val="008F7208"/>
    <w:rsid w:val="008F7325"/>
    <w:rsid w:val="008F7664"/>
    <w:rsid w:val="008F79F4"/>
    <w:rsid w:val="00900CE1"/>
    <w:rsid w:val="00902031"/>
    <w:rsid w:val="00902BCF"/>
    <w:rsid w:val="0090331B"/>
    <w:rsid w:val="00903FF2"/>
    <w:rsid w:val="0090481F"/>
    <w:rsid w:val="00904A50"/>
    <w:rsid w:val="00904B98"/>
    <w:rsid w:val="0090587D"/>
    <w:rsid w:val="00906BB4"/>
    <w:rsid w:val="00906EFE"/>
    <w:rsid w:val="00906FF3"/>
    <w:rsid w:val="009070E3"/>
    <w:rsid w:val="00907A2A"/>
    <w:rsid w:val="00910264"/>
    <w:rsid w:val="00910871"/>
    <w:rsid w:val="0091116E"/>
    <w:rsid w:val="00911D29"/>
    <w:rsid w:val="00911ED9"/>
    <w:rsid w:val="00912023"/>
    <w:rsid w:val="00912E9B"/>
    <w:rsid w:val="00914A94"/>
    <w:rsid w:val="00915593"/>
    <w:rsid w:val="00915E75"/>
    <w:rsid w:val="009167CE"/>
    <w:rsid w:val="009168B5"/>
    <w:rsid w:val="0091708D"/>
    <w:rsid w:val="009170E7"/>
    <w:rsid w:val="009172B3"/>
    <w:rsid w:val="00917860"/>
    <w:rsid w:val="00917896"/>
    <w:rsid w:val="009179A8"/>
    <w:rsid w:val="009201E7"/>
    <w:rsid w:val="00920624"/>
    <w:rsid w:val="009207B4"/>
    <w:rsid w:val="00920E94"/>
    <w:rsid w:val="00923E04"/>
    <w:rsid w:val="00924295"/>
    <w:rsid w:val="00924EDE"/>
    <w:rsid w:val="0092505C"/>
    <w:rsid w:val="0092518E"/>
    <w:rsid w:val="00925C73"/>
    <w:rsid w:val="009271A7"/>
    <w:rsid w:val="00927680"/>
    <w:rsid w:val="00927B06"/>
    <w:rsid w:val="00927D8F"/>
    <w:rsid w:val="00932B20"/>
    <w:rsid w:val="00932F0E"/>
    <w:rsid w:val="00933A1B"/>
    <w:rsid w:val="00935353"/>
    <w:rsid w:val="00935A40"/>
    <w:rsid w:val="009361D3"/>
    <w:rsid w:val="009365D0"/>
    <w:rsid w:val="009367D3"/>
    <w:rsid w:val="00937657"/>
    <w:rsid w:val="00937F30"/>
    <w:rsid w:val="009406DD"/>
    <w:rsid w:val="009413CD"/>
    <w:rsid w:val="009418B0"/>
    <w:rsid w:val="00941A6F"/>
    <w:rsid w:val="00942423"/>
    <w:rsid w:val="00942BAC"/>
    <w:rsid w:val="009455FF"/>
    <w:rsid w:val="009463CD"/>
    <w:rsid w:val="009501B4"/>
    <w:rsid w:val="0095035B"/>
    <w:rsid w:val="00950505"/>
    <w:rsid w:val="00950AAB"/>
    <w:rsid w:val="00950B2B"/>
    <w:rsid w:val="00950D58"/>
    <w:rsid w:val="00950F86"/>
    <w:rsid w:val="00952741"/>
    <w:rsid w:val="00952F65"/>
    <w:rsid w:val="00953654"/>
    <w:rsid w:val="00955365"/>
    <w:rsid w:val="00955988"/>
    <w:rsid w:val="009561F4"/>
    <w:rsid w:val="009574FB"/>
    <w:rsid w:val="00960912"/>
    <w:rsid w:val="00960DEF"/>
    <w:rsid w:val="009611ED"/>
    <w:rsid w:val="00962825"/>
    <w:rsid w:val="00962BA0"/>
    <w:rsid w:val="00963D22"/>
    <w:rsid w:val="009644AA"/>
    <w:rsid w:val="00964E53"/>
    <w:rsid w:val="009651DD"/>
    <w:rsid w:val="00966228"/>
    <w:rsid w:val="00966BFC"/>
    <w:rsid w:val="00967111"/>
    <w:rsid w:val="00967850"/>
    <w:rsid w:val="00967982"/>
    <w:rsid w:val="00967B8F"/>
    <w:rsid w:val="00970D2D"/>
    <w:rsid w:val="009717C9"/>
    <w:rsid w:val="00971AA1"/>
    <w:rsid w:val="00972544"/>
    <w:rsid w:val="009744F3"/>
    <w:rsid w:val="00975D0F"/>
    <w:rsid w:val="00975D50"/>
    <w:rsid w:val="0097614A"/>
    <w:rsid w:val="0098025A"/>
    <w:rsid w:val="009811BA"/>
    <w:rsid w:val="00981BC2"/>
    <w:rsid w:val="00982C64"/>
    <w:rsid w:val="00985017"/>
    <w:rsid w:val="009853E6"/>
    <w:rsid w:val="00986011"/>
    <w:rsid w:val="0098673D"/>
    <w:rsid w:val="009872A3"/>
    <w:rsid w:val="0098762B"/>
    <w:rsid w:val="009877BA"/>
    <w:rsid w:val="009879AD"/>
    <w:rsid w:val="00987BAD"/>
    <w:rsid w:val="009915CC"/>
    <w:rsid w:val="00991C5F"/>
    <w:rsid w:val="00992857"/>
    <w:rsid w:val="009929A5"/>
    <w:rsid w:val="00992EC1"/>
    <w:rsid w:val="00993637"/>
    <w:rsid w:val="00993AD4"/>
    <w:rsid w:val="00995B4A"/>
    <w:rsid w:val="00995F0A"/>
    <w:rsid w:val="00997C6D"/>
    <w:rsid w:val="00997E13"/>
    <w:rsid w:val="009A0306"/>
    <w:rsid w:val="009A15E5"/>
    <w:rsid w:val="009A1B25"/>
    <w:rsid w:val="009A1D87"/>
    <w:rsid w:val="009A1EFC"/>
    <w:rsid w:val="009A29FC"/>
    <w:rsid w:val="009A2DD6"/>
    <w:rsid w:val="009A349F"/>
    <w:rsid w:val="009A365A"/>
    <w:rsid w:val="009A39C7"/>
    <w:rsid w:val="009A3EF0"/>
    <w:rsid w:val="009A4BCA"/>
    <w:rsid w:val="009A5849"/>
    <w:rsid w:val="009A61FA"/>
    <w:rsid w:val="009A6566"/>
    <w:rsid w:val="009A7275"/>
    <w:rsid w:val="009A750F"/>
    <w:rsid w:val="009A7673"/>
    <w:rsid w:val="009A7818"/>
    <w:rsid w:val="009A7D00"/>
    <w:rsid w:val="009A7FBE"/>
    <w:rsid w:val="009B057A"/>
    <w:rsid w:val="009B1209"/>
    <w:rsid w:val="009B1D4B"/>
    <w:rsid w:val="009B2A80"/>
    <w:rsid w:val="009B3272"/>
    <w:rsid w:val="009B331B"/>
    <w:rsid w:val="009B3D65"/>
    <w:rsid w:val="009B3F18"/>
    <w:rsid w:val="009B5087"/>
    <w:rsid w:val="009B5B56"/>
    <w:rsid w:val="009B5C63"/>
    <w:rsid w:val="009B5CE7"/>
    <w:rsid w:val="009B7413"/>
    <w:rsid w:val="009B7A9C"/>
    <w:rsid w:val="009B7D21"/>
    <w:rsid w:val="009C1484"/>
    <w:rsid w:val="009C291E"/>
    <w:rsid w:val="009C386B"/>
    <w:rsid w:val="009C39AC"/>
    <w:rsid w:val="009C3B53"/>
    <w:rsid w:val="009C4C05"/>
    <w:rsid w:val="009C59FD"/>
    <w:rsid w:val="009C5AAC"/>
    <w:rsid w:val="009D06C8"/>
    <w:rsid w:val="009D0EE6"/>
    <w:rsid w:val="009D22CF"/>
    <w:rsid w:val="009D45E3"/>
    <w:rsid w:val="009D47C3"/>
    <w:rsid w:val="009D4A70"/>
    <w:rsid w:val="009D4BA4"/>
    <w:rsid w:val="009D4DC3"/>
    <w:rsid w:val="009D5387"/>
    <w:rsid w:val="009D539B"/>
    <w:rsid w:val="009D5575"/>
    <w:rsid w:val="009D5B43"/>
    <w:rsid w:val="009D7000"/>
    <w:rsid w:val="009D77B7"/>
    <w:rsid w:val="009E00DE"/>
    <w:rsid w:val="009E0D29"/>
    <w:rsid w:val="009E192A"/>
    <w:rsid w:val="009E2794"/>
    <w:rsid w:val="009E3D30"/>
    <w:rsid w:val="009E3D46"/>
    <w:rsid w:val="009E4980"/>
    <w:rsid w:val="009E4CA4"/>
    <w:rsid w:val="009E526B"/>
    <w:rsid w:val="009E56A3"/>
    <w:rsid w:val="009E56AC"/>
    <w:rsid w:val="009E619B"/>
    <w:rsid w:val="009E6495"/>
    <w:rsid w:val="009E6A31"/>
    <w:rsid w:val="009E6B3D"/>
    <w:rsid w:val="009E713B"/>
    <w:rsid w:val="009E756D"/>
    <w:rsid w:val="009E7801"/>
    <w:rsid w:val="009E7E38"/>
    <w:rsid w:val="009F015D"/>
    <w:rsid w:val="009F0640"/>
    <w:rsid w:val="009F1DC5"/>
    <w:rsid w:val="009F32BC"/>
    <w:rsid w:val="009F33C8"/>
    <w:rsid w:val="009F3C06"/>
    <w:rsid w:val="009F3C59"/>
    <w:rsid w:val="009F45BB"/>
    <w:rsid w:val="009F4D8E"/>
    <w:rsid w:val="009F4F55"/>
    <w:rsid w:val="009F56E6"/>
    <w:rsid w:val="009F5C57"/>
    <w:rsid w:val="009F64F7"/>
    <w:rsid w:val="009F657A"/>
    <w:rsid w:val="009F785B"/>
    <w:rsid w:val="00A002B8"/>
    <w:rsid w:val="00A0036B"/>
    <w:rsid w:val="00A017B0"/>
    <w:rsid w:val="00A0180D"/>
    <w:rsid w:val="00A029A6"/>
    <w:rsid w:val="00A04A20"/>
    <w:rsid w:val="00A0541E"/>
    <w:rsid w:val="00A056BC"/>
    <w:rsid w:val="00A05A89"/>
    <w:rsid w:val="00A06ED7"/>
    <w:rsid w:val="00A07369"/>
    <w:rsid w:val="00A07DC4"/>
    <w:rsid w:val="00A113DB"/>
    <w:rsid w:val="00A12540"/>
    <w:rsid w:val="00A13FC0"/>
    <w:rsid w:val="00A14010"/>
    <w:rsid w:val="00A16F77"/>
    <w:rsid w:val="00A2032C"/>
    <w:rsid w:val="00A21675"/>
    <w:rsid w:val="00A22EC5"/>
    <w:rsid w:val="00A234C2"/>
    <w:rsid w:val="00A248B6"/>
    <w:rsid w:val="00A24C54"/>
    <w:rsid w:val="00A24DA7"/>
    <w:rsid w:val="00A25BAB"/>
    <w:rsid w:val="00A2663E"/>
    <w:rsid w:val="00A267CF"/>
    <w:rsid w:val="00A26831"/>
    <w:rsid w:val="00A268DD"/>
    <w:rsid w:val="00A26B97"/>
    <w:rsid w:val="00A2710B"/>
    <w:rsid w:val="00A27E9B"/>
    <w:rsid w:val="00A30002"/>
    <w:rsid w:val="00A3012E"/>
    <w:rsid w:val="00A305C9"/>
    <w:rsid w:val="00A31041"/>
    <w:rsid w:val="00A31051"/>
    <w:rsid w:val="00A31E47"/>
    <w:rsid w:val="00A32221"/>
    <w:rsid w:val="00A34AF6"/>
    <w:rsid w:val="00A358C9"/>
    <w:rsid w:val="00A35B80"/>
    <w:rsid w:val="00A35E17"/>
    <w:rsid w:val="00A363E4"/>
    <w:rsid w:val="00A36566"/>
    <w:rsid w:val="00A36C41"/>
    <w:rsid w:val="00A37445"/>
    <w:rsid w:val="00A37F09"/>
    <w:rsid w:val="00A4067C"/>
    <w:rsid w:val="00A4086E"/>
    <w:rsid w:val="00A41BD3"/>
    <w:rsid w:val="00A42A67"/>
    <w:rsid w:val="00A43719"/>
    <w:rsid w:val="00A43758"/>
    <w:rsid w:val="00A43C77"/>
    <w:rsid w:val="00A43F8A"/>
    <w:rsid w:val="00A441B1"/>
    <w:rsid w:val="00A44999"/>
    <w:rsid w:val="00A44DBB"/>
    <w:rsid w:val="00A470CC"/>
    <w:rsid w:val="00A47200"/>
    <w:rsid w:val="00A47C1B"/>
    <w:rsid w:val="00A47E64"/>
    <w:rsid w:val="00A47FC4"/>
    <w:rsid w:val="00A50574"/>
    <w:rsid w:val="00A507E3"/>
    <w:rsid w:val="00A507F2"/>
    <w:rsid w:val="00A50C13"/>
    <w:rsid w:val="00A51756"/>
    <w:rsid w:val="00A519FB"/>
    <w:rsid w:val="00A520BB"/>
    <w:rsid w:val="00A52656"/>
    <w:rsid w:val="00A527A2"/>
    <w:rsid w:val="00A548A2"/>
    <w:rsid w:val="00A55DD2"/>
    <w:rsid w:val="00A56E8D"/>
    <w:rsid w:val="00A573E9"/>
    <w:rsid w:val="00A574DC"/>
    <w:rsid w:val="00A608F6"/>
    <w:rsid w:val="00A61337"/>
    <w:rsid w:val="00A61E80"/>
    <w:rsid w:val="00A61EDC"/>
    <w:rsid w:val="00A6273D"/>
    <w:rsid w:val="00A62C1E"/>
    <w:rsid w:val="00A63189"/>
    <w:rsid w:val="00A6457D"/>
    <w:rsid w:val="00A64DD5"/>
    <w:rsid w:val="00A64E95"/>
    <w:rsid w:val="00A65F35"/>
    <w:rsid w:val="00A667DC"/>
    <w:rsid w:val="00A67AF1"/>
    <w:rsid w:val="00A703F6"/>
    <w:rsid w:val="00A70D39"/>
    <w:rsid w:val="00A711C7"/>
    <w:rsid w:val="00A7441A"/>
    <w:rsid w:val="00A745B1"/>
    <w:rsid w:val="00A758BD"/>
    <w:rsid w:val="00A75DBA"/>
    <w:rsid w:val="00A774E1"/>
    <w:rsid w:val="00A80153"/>
    <w:rsid w:val="00A80955"/>
    <w:rsid w:val="00A81405"/>
    <w:rsid w:val="00A841AC"/>
    <w:rsid w:val="00A845C2"/>
    <w:rsid w:val="00A846E7"/>
    <w:rsid w:val="00A84AC7"/>
    <w:rsid w:val="00A84DCE"/>
    <w:rsid w:val="00A84FA2"/>
    <w:rsid w:val="00A85499"/>
    <w:rsid w:val="00A8627A"/>
    <w:rsid w:val="00A86407"/>
    <w:rsid w:val="00A865A6"/>
    <w:rsid w:val="00A86B49"/>
    <w:rsid w:val="00A86C54"/>
    <w:rsid w:val="00A878EF"/>
    <w:rsid w:val="00A87ABC"/>
    <w:rsid w:val="00A87C01"/>
    <w:rsid w:val="00A87C70"/>
    <w:rsid w:val="00A87ED2"/>
    <w:rsid w:val="00A90310"/>
    <w:rsid w:val="00A919DC"/>
    <w:rsid w:val="00A91A65"/>
    <w:rsid w:val="00A91F02"/>
    <w:rsid w:val="00A925A7"/>
    <w:rsid w:val="00A93088"/>
    <w:rsid w:val="00A946B4"/>
    <w:rsid w:val="00A9476A"/>
    <w:rsid w:val="00A94CBE"/>
    <w:rsid w:val="00A95057"/>
    <w:rsid w:val="00A95399"/>
    <w:rsid w:val="00A95899"/>
    <w:rsid w:val="00A9627E"/>
    <w:rsid w:val="00A96CC9"/>
    <w:rsid w:val="00A97924"/>
    <w:rsid w:val="00A97E62"/>
    <w:rsid w:val="00AA176C"/>
    <w:rsid w:val="00AA1B33"/>
    <w:rsid w:val="00AA29DE"/>
    <w:rsid w:val="00AA3532"/>
    <w:rsid w:val="00AA565E"/>
    <w:rsid w:val="00AA590D"/>
    <w:rsid w:val="00AA5963"/>
    <w:rsid w:val="00AA5A1D"/>
    <w:rsid w:val="00AA64C6"/>
    <w:rsid w:val="00AA6555"/>
    <w:rsid w:val="00AA6935"/>
    <w:rsid w:val="00AA6ABC"/>
    <w:rsid w:val="00AA787A"/>
    <w:rsid w:val="00AA7B76"/>
    <w:rsid w:val="00AB0BBE"/>
    <w:rsid w:val="00AB21D2"/>
    <w:rsid w:val="00AB2D4F"/>
    <w:rsid w:val="00AB2DC5"/>
    <w:rsid w:val="00AB56A9"/>
    <w:rsid w:val="00AB56B3"/>
    <w:rsid w:val="00AB5846"/>
    <w:rsid w:val="00AB5AEA"/>
    <w:rsid w:val="00AB6132"/>
    <w:rsid w:val="00AB7806"/>
    <w:rsid w:val="00AC0004"/>
    <w:rsid w:val="00AC0BD7"/>
    <w:rsid w:val="00AC1E23"/>
    <w:rsid w:val="00AC1E6F"/>
    <w:rsid w:val="00AC2042"/>
    <w:rsid w:val="00AC30D0"/>
    <w:rsid w:val="00AC49CA"/>
    <w:rsid w:val="00AC4EA6"/>
    <w:rsid w:val="00AC50F2"/>
    <w:rsid w:val="00AC7D3A"/>
    <w:rsid w:val="00AD015F"/>
    <w:rsid w:val="00AD0EAC"/>
    <w:rsid w:val="00AD10A0"/>
    <w:rsid w:val="00AD10F8"/>
    <w:rsid w:val="00AD1477"/>
    <w:rsid w:val="00AD215F"/>
    <w:rsid w:val="00AD2334"/>
    <w:rsid w:val="00AD3704"/>
    <w:rsid w:val="00AD41B2"/>
    <w:rsid w:val="00AD58C4"/>
    <w:rsid w:val="00AD5940"/>
    <w:rsid w:val="00AD5962"/>
    <w:rsid w:val="00AD59FE"/>
    <w:rsid w:val="00AD5CB0"/>
    <w:rsid w:val="00AD66AB"/>
    <w:rsid w:val="00AD6FA7"/>
    <w:rsid w:val="00AE0577"/>
    <w:rsid w:val="00AE0DB0"/>
    <w:rsid w:val="00AE12D6"/>
    <w:rsid w:val="00AE16E9"/>
    <w:rsid w:val="00AE1C18"/>
    <w:rsid w:val="00AE24B0"/>
    <w:rsid w:val="00AE267F"/>
    <w:rsid w:val="00AE3770"/>
    <w:rsid w:val="00AE3FA4"/>
    <w:rsid w:val="00AE4FF4"/>
    <w:rsid w:val="00AE52E2"/>
    <w:rsid w:val="00AE5F87"/>
    <w:rsid w:val="00AE6720"/>
    <w:rsid w:val="00AE6D89"/>
    <w:rsid w:val="00AF0712"/>
    <w:rsid w:val="00AF12A3"/>
    <w:rsid w:val="00AF209E"/>
    <w:rsid w:val="00AF2239"/>
    <w:rsid w:val="00AF2F2F"/>
    <w:rsid w:val="00AF3612"/>
    <w:rsid w:val="00AF3C60"/>
    <w:rsid w:val="00AF45A2"/>
    <w:rsid w:val="00AF4FC4"/>
    <w:rsid w:val="00AF6163"/>
    <w:rsid w:val="00AF6350"/>
    <w:rsid w:val="00AF6351"/>
    <w:rsid w:val="00AF657D"/>
    <w:rsid w:val="00B00680"/>
    <w:rsid w:val="00B0162F"/>
    <w:rsid w:val="00B01895"/>
    <w:rsid w:val="00B01F58"/>
    <w:rsid w:val="00B026A5"/>
    <w:rsid w:val="00B03487"/>
    <w:rsid w:val="00B046B2"/>
    <w:rsid w:val="00B04FA8"/>
    <w:rsid w:val="00B0523E"/>
    <w:rsid w:val="00B05332"/>
    <w:rsid w:val="00B054AD"/>
    <w:rsid w:val="00B05880"/>
    <w:rsid w:val="00B05AE2"/>
    <w:rsid w:val="00B05F06"/>
    <w:rsid w:val="00B0600A"/>
    <w:rsid w:val="00B0634A"/>
    <w:rsid w:val="00B065FC"/>
    <w:rsid w:val="00B0673F"/>
    <w:rsid w:val="00B067AB"/>
    <w:rsid w:val="00B0685A"/>
    <w:rsid w:val="00B07A20"/>
    <w:rsid w:val="00B117C9"/>
    <w:rsid w:val="00B12289"/>
    <w:rsid w:val="00B14F16"/>
    <w:rsid w:val="00B150B5"/>
    <w:rsid w:val="00B17240"/>
    <w:rsid w:val="00B178EE"/>
    <w:rsid w:val="00B17A0E"/>
    <w:rsid w:val="00B206BE"/>
    <w:rsid w:val="00B20C11"/>
    <w:rsid w:val="00B214DB"/>
    <w:rsid w:val="00B21831"/>
    <w:rsid w:val="00B21A14"/>
    <w:rsid w:val="00B21D0D"/>
    <w:rsid w:val="00B21E36"/>
    <w:rsid w:val="00B236F1"/>
    <w:rsid w:val="00B23DAA"/>
    <w:rsid w:val="00B23DED"/>
    <w:rsid w:val="00B2447F"/>
    <w:rsid w:val="00B25F29"/>
    <w:rsid w:val="00B272A7"/>
    <w:rsid w:val="00B30471"/>
    <w:rsid w:val="00B31C25"/>
    <w:rsid w:val="00B32DF8"/>
    <w:rsid w:val="00B33114"/>
    <w:rsid w:val="00B34162"/>
    <w:rsid w:val="00B3598E"/>
    <w:rsid w:val="00B3666A"/>
    <w:rsid w:val="00B3683C"/>
    <w:rsid w:val="00B4085B"/>
    <w:rsid w:val="00B40862"/>
    <w:rsid w:val="00B40EAE"/>
    <w:rsid w:val="00B42371"/>
    <w:rsid w:val="00B43958"/>
    <w:rsid w:val="00B44151"/>
    <w:rsid w:val="00B445D2"/>
    <w:rsid w:val="00B44804"/>
    <w:rsid w:val="00B4498C"/>
    <w:rsid w:val="00B44A77"/>
    <w:rsid w:val="00B45200"/>
    <w:rsid w:val="00B4666E"/>
    <w:rsid w:val="00B468A1"/>
    <w:rsid w:val="00B469A1"/>
    <w:rsid w:val="00B47E42"/>
    <w:rsid w:val="00B525CB"/>
    <w:rsid w:val="00B533DE"/>
    <w:rsid w:val="00B53DAC"/>
    <w:rsid w:val="00B54317"/>
    <w:rsid w:val="00B55997"/>
    <w:rsid w:val="00B570BF"/>
    <w:rsid w:val="00B5737B"/>
    <w:rsid w:val="00B5798D"/>
    <w:rsid w:val="00B60856"/>
    <w:rsid w:val="00B6137B"/>
    <w:rsid w:val="00B61558"/>
    <w:rsid w:val="00B61650"/>
    <w:rsid w:val="00B61E56"/>
    <w:rsid w:val="00B63785"/>
    <w:rsid w:val="00B648D7"/>
    <w:rsid w:val="00B65DCC"/>
    <w:rsid w:val="00B662A5"/>
    <w:rsid w:val="00B66322"/>
    <w:rsid w:val="00B67156"/>
    <w:rsid w:val="00B67356"/>
    <w:rsid w:val="00B6762E"/>
    <w:rsid w:val="00B67E00"/>
    <w:rsid w:val="00B67FDF"/>
    <w:rsid w:val="00B714EA"/>
    <w:rsid w:val="00B7159B"/>
    <w:rsid w:val="00B71DA5"/>
    <w:rsid w:val="00B71F1A"/>
    <w:rsid w:val="00B7238B"/>
    <w:rsid w:val="00B737B5"/>
    <w:rsid w:val="00B73BE5"/>
    <w:rsid w:val="00B74900"/>
    <w:rsid w:val="00B76555"/>
    <w:rsid w:val="00B7765B"/>
    <w:rsid w:val="00B7799F"/>
    <w:rsid w:val="00B77A2A"/>
    <w:rsid w:val="00B80BF9"/>
    <w:rsid w:val="00B81067"/>
    <w:rsid w:val="00B8168E"/>
    <w:rsid w:val="00B83081"/>
    <w:rsid w:val="00B8360C"/>
    <w:rsid w:val="00B8377E"/>
    <w:rsid w:val="00B8383E"/>
    <w:rsid w:val="00B84CA2"/>
    <w:rsid w:val="00B8501B"/>
    <w:rsid w:val="00B85539"/>
    <w:rsid w:val="00B8693F"/>
    <w:rsid w:val="00B87472"/>
    <w:rsid w:val="00B90CBB"/>
    <w:rsid w:val="00B91E00"/>
    <w:rsid w:val="00B921BE"/>
    <w:rsid w:val="00B92858"/>
    <w:rsid w:val="00B92B61"/>
    <w:rsid w:val="00B92CB0"/>
    <w:rsid w:val="00B93526"/>
    <w:rsid w:val="00B93AE3"/>
    <w:rsid w:val="00B96334"/>
    <w:rsid w:val="00B97552"/>
    <w:rsid w:val="00B9799F"/>
    <w:rsid w:val="00B97C98"/>
    <w:rsid w:val="00B97EDB"/>
    <w:rsid w:val="00BA0D49"/>
    <w:rsid w:val="00BA0E22"/>
    <w:rsid w:val="00BA1612"/>
    <w:rsid w:val="00BA169C"/>
    <w:rsid w:val="00BA221D"/>
    <w:rsid w:val="00BA3F9E"/>
    <w:rsid w:val="00BA4E9D"/>
    <w:rsid w:val="00BA57AE"/>
    <w:rsid w:val="00BA5F21"/>
    <w:rsid w:val="00BA63D6"/>
    <w:rsid w:val="00BA6703"/>
    <w:rsid w:val="00BA6B8B"/>
    <w:rsid w:val="00BA7BBB"/>
    <w:rsid w:val="00BB06C5"/>
    <w:rsid w:val="00BB0B1F"/>
    <w:rsid w:val="00BB1038"/>
    <w:rsid w:val="00BB139E"/>
    <w:rsid w:val="00BB1554"/>
    <w:rsid w:val="00BB21FF"/>
    <w:rsid w:val="00BB2306"/>
    <w:rsid w:val="00BB23E2"/>
    <w:rsid w:val="00BB2BFE"/>
    <w:rsid w:val="00BB2FFA"/>
    <w:rsid w:val="00BB3A9D"/>
    <w:rsid w:val="00BB3B9B"/>
    <w:rsid w:val="00BB3D9C"/>
    <w:rsid w:val="00BB4831"/>
    <w:rsid w:val="00BB4A88"/>
    <w:rsid w:val="00BB4B3B"/>
    <w:rsid w:val="00BB5864"/>
    <w:rsid w:val="00BB595B"/>
    <w:rsid w:val="00BB5E0E"/>
    <w:rsid w:val="00BB5E1C"/>
    <w:rsid w:val="00BB7048"/>
    <w:rsid w:val="00BB71ED"/>
    <w:rsid w:val="00BB782E"/>
    <w:rsid w:val="00BB7898"/>
    <w:rsid w:val="00BC06EE"/>
    <w:rsid w:val="00BC0B18"/>
    <w:rsid w:val="00BC1240"/>
    <w:rsid w:val="00BC13D3"/>
    <w:rsid w:val="00BC18E0"/>
    <w:rsid w:val="00BC1B4C"/>
    <w:rsid w:val="00BC1D8F"/>
    <w:rsid w:val="00BC2649"/>
    <w:rsid w:val="00BC6551"/>
    <w:rsid w:val="00BC6BC8"/>
    <w:rsid w:val="00BC711C"/>
    <w:rsid w:val="00BC775F"/>
    <w:rsid w:val="00BC7EDF"/>
    <w:rsid w:val="00BD183C"/>
    <w:rsid w:val="00BD1E20"/>
    <w:rsid w:val="00BD25E8"/>
    <w:rsid w:val="00BD2928"/>
    <w:rsid w:val="00BD3BA9"/>
    <w:rsid w:val="00BD481E"/>
    <w:rsid w:val="00BD494B"/>
    <w:rsid w:val="00BD5CAE"/>
    <w:rsid w:val="00BD6213"/>
    <w:rsid w:val="00BD6439"/>
    <w:rsid w:val="00BD6C40"/>
    <w:rsid w:val="00BE0195"/>
    <w:rsid w:val="00BE01FE"/>
    <w:rsid w:val="00BE0396"/>
    <w:rsid w:val="00BE07CC"/>
    <w:rsid w:val="00BE09D1"/>
    <w:rsid w:val="00BE09D8"/>
    <w:rsid w:val="00BE14A3"/>
    <w:rsid w:val="00BE1A60"/>
    <w:rsid w:val="00BE1DC5"/>
    <w:rsid w:val="00BE2688"/>
    <w:rsid w:val="00BE280F"/>
    <w:rsid w:val="00BE4FBB"/>
    <w:rsid w:val="00BE5243"/>
    <w:rsid w:val="00BE765F"/>
    <w:rsid w:val="00BE789F"/>
    <w:rsid w:val="00BF050A"/>
    <w:rsid w:val="00BF1878"/>
    <w:rsid w:val="00BF1A96"/>
    <w:rsid w:val="00BF20EF"/>
    <w:rsid w:val="00BF2187"/>
    <w:rsid w:val="00BF394B"/>
    <w:rsid w:val="00BF3C27"/>
    <w:rsid w:val="00BF430C"/>
    <w:rsid w:val="00BF4A74"/>
    <w:rsid w:val="00BF4BE2"/>
    <w:rsid w:val="00BF56DA"/>
    <w:rsid w:val="00BF59E2"/>
    <w:rsid w:val="00BF68DB"/>
    <w:rsid w:val="00BF6E24"/>
    <w:rsid w:val="00C01405"/>
    <w:rsid w:val="00C02086"/>
    <w:rsid w:val="00C040DA"/>
    <w:rsid w:val="00C0436E"/>
    <w:rsid w:val="00C0563D"/>
    <w:rsid w:val="00C05CA3"/>
    <w:rsid w:val="00C10BBA"/>
    <w:rsid w:val="00C119E3"/>
    <w:rsid w:val="00C1208B"/>
    <w:rsid w:val="00C125E8"/>
    <w:rsid w:val="00C13013"/>
    <w:rsid w:val="00C1372B"/>
    <w:rsid w:val="00C14665"/>
    <w:rsid w:val="00C161CE"/>
    <w:rsid w:val="00C16D5F"/>
    <w:rsid w:val="00C20364"/>
    <w:rsid w:val="00C20914"/>
    <w:rsid w:val="00C20F91"/>
    <w:rsid w:val="00C214BE"/>
    <w:rsid w:val="00C21CD1"/>
    <w:rsid w:val="00C22BF1"/>
    <w:rsid w:val="00C259A6"/>
    <w:rsid w:val="00C25AA8"/>
    <w:rsid w:val="00C267C1"/>
    <w:rsid w:val="00C27E42"/>
    <w:rsid w:val="00C30C61"/>
    <w:rsid w:val="00C30E39"/>
    <w:rsid w:val="00C31BA4"/>
    <w:rsid w:val="00C3268C"/>
    <w:rsid w:val="00C32982"/>
    <w:rsid w:val="00C33A36"/>
    <w:rsid w:val="00C340E3"/>
    <w:rsid w:val="00C34142"/>
    <w:rsid w:val="00C34D9D"/>
    <w:rsid w:val="00C34DAA"/>
    <w:rsid w:val="00C359D9"/>
    <w:rsid w:val="00C36D6B"/>
    <w:rsid w:val="00C3701C"/>
    <w:rsid w:val="00C41110"/>
    <w:rsid w:val="00C41F0B"/>
    <w:rsid w:val="00C421AB"/>
    <w:rsid w:val="00C421C0"/>
    <w:rsid w:val="00C42D39"/>
    <w:rsid w:val="00C42FAD"/>
    <w:rsid w:val="00C43394"/>
    <w:rsid w:val="00C43E95"/>
    <w:rsid w:val="00C441BA"/>
    <w:rsid w:val="00C443F2"/>
    <w:rsid w:val="00C444A4"/>
    <w:rsid w:val="00C44775"/>
    <w:rsid w:val="00C45D82"/>
    <w:rsid w:val="00C47848"/>
    <w:rsid w:val="00C509C5"/>
    <w:rsid w:val="00C50D1D"/>
    <w:rsid w:val="00C5263D"/>
    <w:rsid w:val="00C52DB4"/>
    <w:rsid w:val="00C53ECC"/>
    <w:rsid w:val="00C54358"/>
    <w:rsid w:val="00C54A49"/>
    <w:rsid w:val="00C55140"/>
    <w:rsid w:val="00C55294"/>
    <w:rsid w:val="00C55938"/>
    <w:rsid w:val="00C55DB6"/>
    <w:rsid w:val="00C5728C"/>
    <w:rsid w:val="00C572B4"/>
    <w:rsid w:val="00C57EFD"/>
    <w:rsid w:val="00C61118"/>
    <w:rsid w:val="00C61D41"/>
    <w:rsid w:val="00C62AB2"/>
    <w:rsid w:val="00C64891"/>
    <w:rsid w:val="00C64EC7"/>
    <w:rsid w:val="00C656EE"/>
    <w:rsid w:val="00C66069"/>
    <w:rsid w:val="00C67045"/>
    <w:rsid w:val="00C67C84"/>
    <w:rsid w:val="00C7094E"/>
    <w:rsid w:val="00C7103A"/>
    <w:rsid w:val="00C711FC"/>
    <w:rsid w:val="00C71704"/>
    <w:rsid w:val="00C7353E"/>
    <w:rsid w:val="00C7395F"/>
    <w:rsid w:val="00C73969"/>
    <w:rsid w:val="00C7740B"/>
    <w:rsid w:val="00C7778F"/>
    <w:rsid w:val="00C81168"/>
    <w:rsid w:val="00C81E40"/>
    <w:rsid w:val="00C82077"/>
    <w:rsid w:val="00C82A02"/>
    <w:rsid w:val="00C834FC"/>
    <w:rsid w:val="00C836B5"/>
    <w:rsid w:val="00C844BA"/>
    <w:rsid w:val="00C84C06"/>
    <w:rsid w:val="00C84F55"/>
    <w:rsid w:val="00C852F0"/>
    <w:rsid w:val="00C9087C"/>
    <w:rsid w:val="00C91128"/>
    <w:rsid w:val="00C91289"/>
    <w:rsid w:val="00C91548"/>
    <w:rsid w:val="00C91F78"/>
    <w:rsid w:val="00C92D8F"/>
    <w:rsid w:val="00C93ED1"/>
    <w:rsid w:val="00C94F77"/>
    <w:rsid w:val="00C95F27"/>
    <w:rsid w:val="00C96561"/>
    <w:rsid w:val="00CA0B23"/>
    <w:rsid w:val="00CA15F2"/>
    <w:rsid w:val="00CA1C8F"/>
    <w:rsid w:val="00CA4420"/>
    <w:rsid w:val="00CA491C"/>
    <w:rsid w:val="00CA5715"/>
    <w:rsid w:val="00CA581E"/>
    <w:rsid w:val="00CA58D4"/>
    <w:rsid w:val="00CA59F4"/>
    <w:rsid w:val="00CA608D"/>
    <w:rsid w:val="00CA660C"/>
    <w:rsid w:val="00CB02DC"/>
    <w:rsid w:val="00CB0481"/>
    <w:rsid w:val="00CB1278"/>
    <w:rsid w:val="00CB14BE"/>
    <w:rsid w:val="00CB174A"/>
    <w:rsid w:val="00CB1F07"/>
    <w:rsid w:val="00CB256B"/>
    <w:rsid w:val="00CB2B3D"/>
    <w:rsid w:val="00CB32B5"/>
    <w:rsid w:val="00CB3B29"/>
    <w:rsid w:val="00CB40EA"/>
    <w:rsid w:val="00CB48E8"/>
    <w:rsid w:val="00CB5052"/>
    <w:rsid w:val="00CB6C7C"/>
    <w:rsid w:val="00CB7188"/>
    <w:rsid w:val="00CC0994"/>
    <w:rsid w:val="00CC0C8C"/>
    <w:rsid w:val="00CC191F"/>
    <w:rsid w:val="00CC1965"/>
    <w:rsid w:val="00CC2376"/>
    <w:rsid w:val="00CC24C2"/>
    <w:rsid w:val="00CC2C38"/>
    <w:rsid w:val="00CC39A7"/>
    <w:rsid w:val="00CC4B14"/>
    <w:rsid w:val="00CC5E32"/>
    <w:rsid w:val="00CC65CC"/>
    <w:rsid w:val="00CC76C6"/>
    <w:rsid w:val="00CC7B86"/>
    <w:rsid w:val="00CC7BCA"/>
    <w:rsid w:val="00CC7CBF"/>
    <w:rsid w:val="00CC7D0B"/>
    <w:rsid w:val="00CD1279"/>
    <w:rsid w:val="00CD1812"/>
    <w:rsid w:val="00CD3598"/>
    <w:rsid w:val="00CD38FA"/>
    <w:rsid w:val="00CD3921"/>
    <w:rsid w:val="00CD3973"/>
    <w:rsid w:val="00CD3E83"/>
    <w:rsid w:val="00CD45E4"/>
    <w:rsid w:val="00CD4AC5"/>
    <w:rsid w:val="00CD59E6"/>
    <w:rsid w:val="00CD5E2C"/>
    <w:rsid w:val="00CD783C"/>
    <w:rsid w:val="00CD7C51"/>
    <w:rsid w:val="00CE0684"/>
    <w:rsid w:val="00CE0EDF"/>
    <w:rsid w:val="00CE18AE"/>
    <w:rsid w:val="00CE1BAE"/>
    <w:rsid w:val="00CE1E93"/>
    <w:rsid w:val="00CE1E99"/>
    <w:rsid w:val="00CE20DB"/>
    <w:rsid w:val="00CE2111"/>
    <w:rsid w:val="00CE26F9"/>
    <w:rsid w:val="00CE364C"/>
    <w:rsid w:val="00CE3DAC"/>
    <w:rsid w:val="00CE43AF"/>
    <w:rsid w:val="00CE4869"/>
    <w:rsid w:val="00CE4C2D"/>
    <w:rsid w:val="00CE5C9D"/>
    <w:rsid w:val="00CE5E92"/>
    <w:rsid w:val="00CE61BB"/>
    <w:rsid w:val="00CE639E"/>
    <w:rsid w:val="00CE737E"/>
    <w:rsid w:val="00CE7F4F"/>
    <w:rsid w:val="00CF15F1"/>
    <w:rsid w:val="00CF25C7"/>
    <w:rsid w:val="00CF2EF6"/>
    <w:rsid w:val="00CF2F49"/>
    <w:rsid w:val="00CF41F1"/>
    <w:rsid w:val="00CF469E"/>
    <w:rsid w:val="00CF494D"/>
    <w:rsid w:val="00CF5060"/>
    <w:rsid w:val="00CF5AF7"/>
    <w:rsid w:val="00CF6269"/>
    <w:rsid w:val="00CF6A9A"/>
    <w:rsid w:val="00CF6E2C"/>
    <w:rsid w:val="00CF7321"/>
    <w:rsid w:val="00CF775F"/>
    <w:rsid w:val="00CF7BEA"/>
    <w:rsid w:val="00CF7C29"/>
    <w:rsid w:val="00CF7E46"/>
    <w:rsid w:val="00D0128D"/>
    <w:rsid w:val="00D01AC0"/>
    <w:rsid w:val="00D01B70"/>
    <w:rsid w:val="00D03410"/>
    <w:rsid w:val="00D03B2E"/>
    <w:rsid w:val="00D04CE5"/>
    <w:rsid w:val="00D05B69"/>
    <w:rsid w:val="00D06280"/>
    <w:rsid w:val="00D06978"/>
    <w:rsid w:val="00D06980"/>
    <w:rsid w:val="00D06C57"/>
    <w:rsid w:val="00D073C0"/>
    <w:rsid w:val="00D07E13"/>
    <w:rsid w:val="00D101D0"/>
    <w:rsid w:val="00D103F6"/>
    <w:rsid w:val="00D10D01"/>
    <w:rsid w:val="00D10F03"/>
    <w:rsid w:val="00D119E4"/>
    <w:rsid w:val="00D11F8D"/>
    <w:rsid w:val="00D122C7"/>
    <w:rsid w:val="00D12400"/>
    <w:rsid w:val="00D132B5"/>
    <w:rsid w:val="00D133FE"/>
    <w:rsid w:val="00D135A3"/>
    <w:rsid w:val="00D13689"/>
    <w:rsid w:val="00D15141"/>
    <w:rsid w:val="00D16060"/>
    <w:rsid w:val="00D16D7A"/>
    <w:rsid w:val="00D178D0"/>
    <w:rsid w:val="00D204B3"/>
    <w:rsid w:val="00D206CA"/>
    <w:rsid w:val="00D2082F"/>
    <w:rsid w:val="00D21E86"/>
    <w:rsid w:val="00D21FCC"/>
    <w:rsid w:val="00D225A1"/>
    <w:rsid w:val="00D22D0D"/>
    <w:rsid w:val="00D241C9"/>
    <w:rsid w:val="00D256EC"/>
    <w:rsid w:val="00D2579D"/>
    <w:rsid w:val="00D2603F"/>
    <w:rsid w:val="00D262D6"/>
    <w:rsid w:val="00D26E94"/>
    <w:rsid w:val="00D2721B"/>
    <w:rsid w:val="00D276A4"/>
    <w:rsid w:val="00D30119"/>
    <w:rsid w:val="00D3157C"/>
    <w:rsid w:val="00D32288"/>
    <w:rsid w:val="00D331BB"/>
    <w:rsid w:val="00D33A06"/>
    <w:rsid w:val="00D3496D"/>
    <w:rsid w:val="00D3497D"/>
    <w:rsid w:val="00D34DBC"/>
    <w:rsid w:val="00D357FC"/>
    <w:rsid w:val="00D37AF6"/>
    <w:rsid w:val="00D40D24"/>
    <w:rsid w:val="00D417DD"/>
    <w:rsid w:val="00D418F9"/>
    <w:rsid w:val="00D41CBA"/>
    <w:rsid w:val="00D41FFC"/>
    <w:rsid w:val="00D424F4"/>
    <w:rsid w:val="00D42567"/>
    <w:rsid w:val="00D4330B"/>
    <w:rsid w:val="00D4502A"/>
    <w:rsid w:val="00D452CC"/>
    <w:rsid w:val="00D47AA4"/>
    <w:rsid w:val="00D50349"/>
    <w:rsid w:val="00D5046A"/>
    <w:rsid w:val="00D50F18"/>
    <w:rsid w:val="00D51459"/>
    <w:rsid w:val="00D51F24"/>
    <w:rsid w:val="00D5219E"/>
    <w:rsid w:val="00D52EFE"/>
    <w:rsid w:val="00D52FE5"/>
    <w:rsid w:val="00D53325"/>
    <w:rsid w:val="00D53C9F"/>
    <w:rsid w:val="00D5468D"/>
    <w:rsid w:val="00D56146"/>
    <w:rsid w:val="00D56B44"/>
    <w:rsid w:val="00D57BA6"/>
    <w:rsid w:val="00D602B1"/>
    <w:rsid w:val="00D614E8"/>
    <w:rsid w:val="00D63370"/>
    <w:rsid w:val="00D63483"/>
    <w:rsid w:val="00D64401"/>
    <w:rsid w:val="00D64955"/>
    <w:rsid w:val="00D64C6F"/>
    <w:rsid w:val="00D652B8"/>
    <w:rsid w:val="00D652F9"/>
    <w:rsid w:val="00D66529"/>
    <w:rsid w:val="00D66599"/>
    <w:rsid w:val="00D67E93"/>
    <w:rsid w:val="00D67EFA"/>
    <w:rsid w:val="00D70B6E"/>
    <w:rsid w:val="00D70B7D"/>
    <w:rsid w:val="00D71885"/>
    <w:rsid w:val="00D71DE5"/>
    <w:rsid w:val="00D72C35"/>
    <w:rsid w:val="00D74325"/>
    <w:rsid w:val="00D7459C"/>
    <w:rsid w:val="00D747FE"/>
    <w:rsid w:val="00D77589"/>
    <w:rsid w:val="00D77B0F"/>
    <w:rsid w:val="00D77C4B"/>
    <w:rsid w:val="00D77CF2"/>
    <w:rsid w:val="00D80B3A"/>
    <w:rsid w:val="00D8144D"/>
    <w:rsid w:val="00D81709"/>
    <w:rsid w:val="00D828D5"/>
    <w:rsid w:val="00D82D4C"/>
    <w:rsid w:val="00D82E37"/>
    <w:rsid w:val="00D83044"/>
    <w:rsid w:val="00D83071"/>
    <w:rsid w:val="00D8307D"/>
    <w:rsid w:val="00D83EA6"/>
    <w:rsid w:val="00D84243"/>
    <w:rsid w:val="00D873D3"/>
    <w:rsid w:val="00D90285"/>
    <w:rsid w:val="00D907D6"/>
    <w:rsid w:val="00D91129"/>
    <w:rsid w:val="00D914DE"/>
    <w:rsid w:val="00D92DAC"/>
    <w:rsid w:val="00D9318E"/>
    <w:rsid w:val="00D93739"/>
    <w:rsid w:val="00D94A95"/>
    <w:rsid w:val="00D94B4C"/>
    <w:rsid w:val="00D9504E"/>
    <w:rsid w:val="00D9566C"/>
    <w:rsid w:val="00D95FD1"/>
    <w:rsid w:val="00D978F9"/>
    <w:rsid w:val="00D97FBF"/>
    <w:rsid w:val="00DA0512"/>
    <w:rsid w:val="00DA0BCD"/>
    <w:rsid w:val="00DA104A"/>
    <w:rsid w:val="00DA14FA"/>
    <w:rsid w:val="00DA3EF0"/>
    <w:rsid w:val="00DA4C99"/>
    <w:rsid w:val="00DA520D"/>
    <w:rsid w:val="00DA6209"/>
    <w:rsid w:val="00DA63FC"/>
    <w:rsid w:val="00DB114F"/>
    <w:rsid w:val="00DB1572"/>
    <w:rsid w:val="00DB1E2A"/>
    <w:rsid w:val="00DB28D1"/>
    <w:rsid w:val="00DB2FD0"/>
    <w:rsid w:val="00DB2FEA"/>
    <w:rsid w:val="00DB4622"/>
    <w:rsid w:val="00DB53E3"/>
    <w:rsid w:val="00DB6E34"/>
    <w:rsid w:val="00DB715C"/>
    <w:rsid w:val="00DB71F7"/>
    <w:rsid w:val="00DB7841"/>
    <w:rsid w:val="00DB7B03"/>
    <w:rsid w:val="00DB7C78"/>
    <w:rsid w:val="00DC05AC"/>
    <w:rsid w:val="00DC0C1A"/>
    <w:rsid w:val="00DC12A3"/>
    <w:rsid w:val="00DC193A"/>
    <w:rsid w:val="00DC2BD2"/>
    <w:rsid w:val="00DC30D1"/>
    <w:rsid w:val="00DC3558"/>
    <w:rsid w:val="00DC4CAE"/>
    <w:rsid w:val="00DC50E6"/>
    <w:rsid w:val="00DC60FF"/>
    <w:rsid w:val="00DC6188"/>
    <w:rsid w:val="00DC7E18"/>
    <w:rsid w:val="00DC7E86"/>
    <w:rsid w:val="00DD0BDB"/>
    <w:rsid w:val="00DD17A0"/>
    <w:rsid w:val="00DD2119"/>
    <w:rsid w:val="00DD23BA"/>
    <w:rsid w:val="00DD2F63"/>
    <w:rsid w:val="00DD45D1"/>
    <w:rsid w:val="00DD50D1"/>
    <w:rsid w:val="00DD512F"/>
    <w:rsid w:val="00DD5253"/>
    <w:rsid w:val="00DD63B5"/>
    <w:rsid w:val="00DD6595"/>
    <w:rsid w:val="00DD6921"/>
    <w:rsid w:val="00DD6E7C"/>
    <w:rsid w:val="00DD7B81"/>
    <w:rsid w:val="00DE1233"/>
    <w:rsid w:val="00DE17BA"/>
    <w:rsid w:val="00DE1F7B"/>
    <w:rsid w:val="00DE24F7"/>
    <w:rsid w:val="00DE2912"/>
    <w:rsid w:val="00DE2A1E"/>
    <w:rsid w:val="00DE4C83"/>
    <w:rsid w:val="00DE554D"/>
    <w:rsid w:val="00DE5949"/>
    <w:rsid w:val="00DE6BE1"/>
    <w:rsid w:val="00DE6DFE"/>
    <w:rsid w:val="00DF0232"/>
    <w:rsid w:val="00DF070A"/>
    <w:rsid w:val="00DF0A36"/>
    <w:rsid w:val="00DF12A4"/>
    <w:rsid w:val="00DF2380"/>
    <w:rsid w:val="00DF2976"/>
    <w:rsid w:val="00DF2A29"/>
    <w:rsid w:val="00DF2DAA"/>
    <w:rsid w:val="00DF4472"/>
    <w:rsid w:val="00DF4537"/>
    <w:rsid w:val="00DF514A"/>
    <w:rsid w:val="00DF5C7F"/>
    <w:rsid w:val="00DF692B"/>
    <w:rsid w:val="00DF6DFD"/>
    <w:rsid w:val="00E0007A"/>
    <w:rsid w:val="00E00C54"/>
    <w:rsid w:val="00E02075"/>
    <w:rsid w:val="00E04FDF"/>
    <w:rsid w:val="00E05403"/>
    <w:rsid w:val="00E056C3"/>
    <w:rsid w:val="00E05807"/>
    <w:rsid w:val="00E06B1D"/>
    <w:rsid w:val="00E10AE1"/>
    <w:rsid w:val="00E10B3D"/>
    <w:rsid w:val="00E10D22"/>
    <w:rsid w:val="00E11B77"/>
    <w:rsid w:val="00E11DCE"/>
    <w:rsid w:val="00E123D4"/>
    <w:rsid w:val="00E12F47"/>
    <w:rsid w:val="00E13A51"/>
    <w:rsid w:val="00E13CBE"/>
    <w:rsid w:val="00E13D19"/>
    <w:rsid w:val="00E160B8"/>
    <w:rsid w:val="00E16873"/>
    <w:rsid w:val="00E17167"/>
    <w:rsid w:val="00E171F1"/>
    <w:rsid w:val="00E178DF"/>
    <w:rsid w:val="00E17A73"/>
    <w:rsid w:val="00E20A27"/>
    <w:rsid w:val="00E20B52"/>
    <w:rsid w:val="00E21458"/>
    <w:rsid w:val="00E21866"/>
    <w:rsid w:val="00E21B47"/>
    <w:rsid w:val="00E21CEA"/>
    <w:rsid w:val="00E22194"/>
    <w:rsid w:val="00E22199"/>
    <w:rsid w:val="00E222C2"/>
    <w:rsid w:val="00E22C3C"/>
    <w:rsid w:val="00E2302C"/>
    <w:rsid w:val="00E23D12"/>
    <w:rsid w:val="00E2554F"/>
    <w:rsid w:val="00E26EC6"/>
    <w:rsid w:val="00E27AD8"/>
    <w:rsid w:val="00E27CFD"/>
    <w:rsid w:val="00E308C2"/>
    <w:rsid w:val="00E30C60"/>
    <w:rsid w:val="00E31014"/>
    <w:rsid w:val="00E3149F"/>
    <w:rsid w:val="00E314AC"/>
    <w:rsid w:val="00E31E25"/>
    <w:rsid w:val="00E33717"/>
    <w:rsid w:val="00E33B57"/>
    <w:rsid w:val="00E33D5E"/>
    <w:rsid w:val="00E344FC"/>
    <w:rsid w:val="00E34F84"/>
    <w:rsid w:val="00E35204"/>
    <w:rsid w:val="00E3534A"/>
    <w:rsid w:val="00E35397"/>
    <w:rsid w:val="00E35646"/>
    <w:rsid w:val="00E373FB"/>
    <w:rsid w:val="00E37C5F"/>
    <w:rsid w:val="00E40B8E"/>
    <w:rsid w:val="00E40EE2"/>
    <w:rsid w:val="00E419AB"/>
    <w:rsid w:val="00E42FE4"/>
    <w:rsid w:val="00E432D0"/>
    <w:rsid w:val="00E4467D"/>
    <w:rsid w:val="00E44E65"/>
    <w:rsid w:val="00E45A9A"/>
    <w:rsid w:val="00E45DF7"/>
    <w:rsid w:val="00E45E1E"/>
    <w:rsid w:val="00E471D2"/>
    <w:rsid w:val="00E50070"/>
    <w:rsid w:val="00E50289"/>
    <w:rsid w:val="00E505DE"/>
    <w:rsid w:val="00E5091D"/>
    <w:rsid w:val="00E5100B"/>
    <w:rsid w:val="00E52445"/>
    <w:rsid w:val="00E52D60"/>
    <w:rsid w:val="00E54F6A"/>
    <w:rsid w:val="00E5560C"/>
    <w:rsid w:val="00E56011"/>
    <w:rsid w:val="00E56DE1"/>
    <w:rsid w:val="00E60540"/>
    <w:rsid w:val="00E608C3"/>
    <w:rsid w:val="00E624BF"/>
    <w:rsid w:val="00E626FD"/>
    <w:rsid w:val="00E636D8"/>
    <w:rsid w:val="00E63A05"/>
    <w:rsid w:val="00E64895"/>
    <w:rsid w:val="00E6557E"/>
    <w:rsid w:val="00E65952"/>
    <w:rsid w:val="00E660E9"/>
    <w:rsid w:val="00E663E1"/>
    <w:rsid w:val="00E66878"/>
    <w:rsid w:val="00E66B67"/>
    <w:rsid w:val="00E70FA8"/>
    <w:rsid w:val="00E7160B"/>
    <w:rsid w:val="00E71BF9"/>
    <w:rsid w:val="00E72C9D"/>
    <w:rsid w:val="00E73046"/>
    <w:rsid w:val="00E7364B"/>
    <w:rsid w:val="00E739BE"/>
    <w:rsid w:val="00E73CE9"/>
    <w:rsid w:val="00E74759"/>
    <w:rsid w:val="00E74C72"/>
    <w:rsid w:val="00E74FE2"/>
    <w:rsid w:val="00E75B18"/>
    <w:rsid w:val="00E76F67"/>
    <w:rsid w:val="00E7701C"/>
    <w:rsid w:val="00E80740"/>
    <w:rsid w:val="00E80A08"/>
    <w:rsid w:val="00E80D32"/>
    <w:rsid w:val="00E8180C"/>
    <w:rsid w:val="00E81829"/>
    <w:rsid w:val="00E82068"/>
    <w:rsid w:val="00E830C7"/>
    <w:rsid w:val="00E8327E"/>
    <w:rsid w:val="00E8343D"/>
    <w:rsid w:val="00E83ABE"/>
    <w:rsid w:val="00E83AD1"/>
    <w:rsid w:val="00E85475"/>
    <w:rsid w:val="00E85871"/>
    <w:rsid w:val="00E85D7B"/>
    <w:rsid w:val="00E85EF7"/>
    <w:rsid w:val="00E86D58"/>
    <w:rsid w:val="00E872C4"/>
    <w:rsid w:val="00E87787"/>
    <w:rsid w:val="00E87C8B"/>
    <w:rsid w:val="00E902E1"/>
    <w:rsid w:val="00E928A0"/>
    <w:rsid w:val="00E93D02"/>
    <w:rsid w:val="00E94369"/>
    <w:rsid w:val="00E95377"/>
    <w:rsid w:val="00E95658"/>
    <w:rsid w:val="00E95A06"/>
    <w:rsid w:val="00E9616D"/>
    <w:rsid w:val="00E9661C"/>
    <w:rsid w:val="00E969A8"/>
    <w:rsid w:val="00EA0287"/>
    <w:rsid w:val="00EA043A"/>
    <w:rsid w:val="00EA0B7D"/>
    <w:rsid w:val="00EA1A0B"/>
    <w:rsid w:val="00EA1B75"/>
    <w:rsid w:val="00EA2B4C"/>
    <w:rsid w:val="00EA2DAE"/>
    <w:rsid w:val="00EA4264"/>
    <w:rsid w:val="00EA4722"/>
    <w:rsid w:val="00EA4A09"/>
    <w:rsid w:val="00EA4A6B"/>
    <w:rsid w:val="00EA5D07"/>
    <w:rsid w:val="00EA5FB3"/>
    <w:rsid w:val="00EA636D"/>
    <w:rsid w:val="00EA779C"/>
    <w:rsid w:val="00EA7FAF"/>
    <w:rsid w:val="00EB1A34"/>
    <w:rsid w:val="00EB1D0C"/>
    <w:rsid w:val="00EB1E08"/>
    <w:rsid w:val="00EB232F"/>
    <w:rsid w:val="00EB3286"/>
    <w:rsid w:val="00EB34F1"/>
    <w:rsid w:val="00EB44EA"/>
    <w:rsid w:val="00EB47AC"/>
    <w:rsid w:val="00EB4CBD"/>
    <w:rsid w:val="00EB6BEF"/>
    <w:rsid w:val="00EB6E74"/>
    <w:rsid w:val="00EB71CE"/>
    <w:rsid w:val="00EB73DB"/>
    <w:rsid w:val="00EC0282"/>
    <w:rsid w:val="00EC034F"/>
    <w:rsid w:val="00EC0C82"/>
    <w:rsid w:val="00EC0E26"/>
    <w:rsid w:val="00EC0F38"/>
    <w:rsid w:val="00EC162F"/>
    <w:rsid w:val="00EC1E89"/>
    <w:rsid w:val="00EC1F55"/>
    <w:rsid w:val="00EC3FFB"/>
    <w:rsid w:val="00EC4155"/>
    <w:rsid w:val="00EC4C6E"/>
    <w:rsid w:val="00EC4FE6"/>
    <w:rsid w:val="00EC50EB"/>
    <w:rsid w:val="00EC547D"/>
    <w:rsid w:val="00EC55DC"/>
    <w:rsid w:val="00EC6BAF"/>
    <w:rsid w:val="00EC742C"/>
    <w:rsid w:val="00EC7A96"/>
    <w:rsid w:val="00ED0CB2"/>
    <w:rsid w:val="00ED1416"/>
    <w:rsid w:val="00ED1604"/>
    <w:rsid w:val="00ED1AFC"/>
    <w:rsid w:val="00ED1D0C"/>
    <w:rsid w:val="00ED2F5D"/>
    <w:rsid w:val="00ED4A58"/>
    <w:rsid w:val="00ED4B34"/>
    <w:rsid w:val="00ED4C6D"/>
    <w:rsid w:val="00ED4F88"/>
    <w:rsid w:val="00ED7ED9"/>
    <w:rsid w:val="00EE06FE"/>
    <w:rsid w:val="00EE1B25"/>
    <w:rsid w:val="00EE1D74"/>
    <w:rsid w:val="00EE36E7"/>
    <w:rsid w:val="00EE4226"/>
    <w:rsid w:val="00EE4318"/>
    <w:rsid w:val="00EE4357"/>
    <w:rsid w:val="00EE4B14"/>
    <w:rsid w:val="00EE52B8"/>
    <w:rsid w:val="00EE621C"/>
    <w:rsid w:val="00EE665F"/>
    <w:rsid w:val="00EE68F8"/>
    <w:rsid w:val="00EE6F59"/>
    <w:rsid w:val="00EE72EB"/>
    <w:rsid w:val="00EE7AE1"/>
    <w:rsid w:val="00EE7E89"/>
    <w:rsid w:val="00EF00F7"/>
    <w:rsid w:val="00EF01C6"/>
    <w:rsid w:val="00EF3085"/>
    <w:rsid w:val="00EF335B"/>
    <w:rsid w:val="00EF45BB"/>
    <w:rsid w:val="00EF4869"/>
    <w:rsid w:val="00EF4C0D"/>
    <w:rsid w:val="00EF4FC5"/>
    <w:rsid w:val="00EF555C"/>
    <w:rsid w:val="00EF621B"/>
    <w:rsid w:val="00EF64F9"/>
    <w:rsid w:val="00EF7DEA"/>
    <w:rsid w:val="00F006A4"/>
    <w:rsid w:val="00F02C7A"/>
    <w:rsid w:val="00F03901"/>
    <w:rsid w:val="00F03CEC"/>
    <w:rsid w:val="00F079A2"/>
    <w:rsid w:val="00F105FD"/>
    <w:rsid w:val="00F10716"/>
    <w:rsid w:val="00F10C46"/>
    <w:rsid w:val="00F1105B"/>
    <w:rsid w:val="00F11598"/>
    <w:rsid w:val="00F118AA"/>
    <w:rsid w:val="00F139A0"/>
    <w:rsid w:val="00F13B4C"/>
    <w:rsid w:val="00F13E6B"/>
    <w:rsid w:val="00F153F0"/>
    <w:rsid w:val="00F1755B"/>
    <w:rsid w:val="00F17797"/>
    <w:rsid w:val="00F20230"/>
    <w:rsid w:val="00F21212"/>
    <w:rsid w:val="00F225A9"/>
    <w:rsid w:val="00F22987"/>
    <w:rsid w:val="00F22D97"/>
    <w:rsid w:val="00F24A40"/>
    <w:rsid w:val="00F24CC4"/>
    <w:rsid w:val="00F2538B"/>
    <w:rsid w:val="00F254B1"/>
    <w:rsid w:val="00F276BF"/>
    <w:rsid w:val="00F308B3"/>
    <w:rsid w:val="00F314C7"/>
    <w:rsid w:val="00F32821"/>
    <w:rsid w:val="00F3326F"/>
    <w:rsid w:val="00F34946"/>
    <w:rsid w:val="00F34963"/>
    <w:rsid w:val="00F34AE8"/>
    <w:rsid w:val="00F34F66"/>
    <w:rsid w:val="00F35D77"/>
    <w:rsid w:val="00F36070"/>
    <w:rsid w:val="00F36C10"/>
    <w:rsid w:val="00F36CCB"/>
    <w:rsid w:val="00F3756D"/>
    <w:rsid w:val="00F37741"/>
    <w:rsid w:val="00F40160"/>
    <w:rsid w:val="00F4019D"/>
    <w:rsid w:val="00F40424"/>
    <w:rsid w:val="00F40675"/>
    <w:rsid w:val="00F40EC1"/>
    <w:rsid w:val="00F41A6D"/>
    <w:rsid w:val="00F41F04"/>
    <w:rsid w:val="00F4203E"/>
    <w:rsid w:val="00F42514"/>
    <w:rsid w:val="00F42690"/>
    <w:rsid w:val="00F42A50"/>
    <w:rsid w:val="00F442E8"/>
    <w:rsid w:val="00F4505C"/>
    <w:rsid w:val="00F45227"/>
    <w:rsid w:val="00F4522A"/>
    <w:rsid w:val="00F4601F"/>
    <w:rsid w:val="00F46345"/>
    <w:rsid w:val="00F46E82"/>
    <w:rsid w:val="00F47623"/>
    <w:rsid w:val="00F478CA"/>
    <w:rsid w:val="00F50F4D"/>
    <w:rsid w:val="00F5136D"/>
    <w:rsid w:val="00F523DB"/>
    <w:rsid w:val="00F52517"/>
    <w:rsid w:val="00F52FF5"/>
    <w:rsid w:val="00F541A9"/>
    <w:rsid w:val="00F5617C"/>
    <w:rsid w:val="00F563CF"/>
    <w:rsid w:val="00F56AD6"/>
    <w:rsid w:val="00F56D9E"/>
    <w:rsid w:val="00F57211"/>
    <w:rsid w:val="00F57C01"/>
    <w:rsid w:val="00F57CB3"/>
    <w:rsid w:val="00F57E27"/>
    <w:rsid w:val="00F61015"/>
    <w:rsid w:val="00F61450"/>
    <w:rsid w:val="00F61EE6"/>
    <w:rsid w:val="00F631D1"/>
    <w:rsid w:val="00F647E6"/>
    <w:rsid w:val="00F65581"/>
    <w:rsid w:val="00F6728C"/>
    <w:rsid w:val="00F67495"/>
    <w:rsid w:val="00F67A1B"/>
    <w:rsid w:val="00F67EBE"/>
    <w:rsid w:val="00F67EFF"/>
    <w:rsid w:val="00F67F6A"/>
    <w:rsid w:val="00F71320"/>
    <w:rsid w:val="00F71602"/>
    <w:rsid w:val="00F71F87"/>
    <w:rsid w:val="00F72D25"/>
    <w:rsid w:val="00F72F73"/>
    <w:rsid w:val="00F7531B"/>
    <w:rsid w:val="00F77207"/>
    <w:rsid w:val="00F778FE"/>
    <w:rsid w:val="00F77C05"/>
    <w:rsid w:val="00F80D79"/>
    <w:rsid w:val="00F825DB"/>
    <w:rsid w:val="00F825E6"/>
    <w:rsid w:val="00F82A55"/>
    <w:rsid w:val="00F85A4D"/>
    <w:rsid w:val="00F86167"/>
    <w:rsid w:val="00F8687C"/>
    <w:rsid w:val="00F86BA5"/>
    <w:rsid w:val="00F87035"/>
    <w:rsid w:val="00F87794"/>
    <w:rsid w:val="00F91DC3"/>
    <w:rsid w:val="00F922D6"/>
    <w:rsid w:val="00F9276E"/>
    <w:rsid w:val="00F928B5"/>
    <w:rsid w:val="00F930B9"/>
    <w:rsid w:val="00F94440"/>
    <w:rsid w:val="00F9454A"/>
    <w:rsid w:val="00F94B4A"/>
    <w:rsid w:val="00F94C18"/>
    <w:rsid w:val="00F94F28"/>
    <w:rsid w:val="00F95102"/>
    <w:rsid w:val="00F952B4"/>
    <w:rsid w:val="00F9557E"/>
    <w:rsid w:val="00F95FB0"/>
    <w:rsid w:val="00F96067"/>
    <w:rsid w:val="00F96831"/>
    <w:rsid w:val="00F96870"/>
    <w:rsid w:val="00F96D16"/>
    <w:rsid w:val="00F96FAC"/>
    <w:rsid w:val="00FA3E06"/>
    <w:rsid w:val="00FA5DD6"/>
    <w:rsid w:val="00FA65EA"/>
    <w:rsid w:val="00FA6659"/>
    <w:rsid w:val="00FA7CD9"/>
    <w:rsid w:val="00FA7F8A"/>
    <w:rsid w:val="00FB0252"/>
    <w:rsid w:val="00FB0888"/>
    <w:rsid w:val="00FB0BCF"/>
    <w:rsid w:val="00FB249C"/>
    <w:rsid w:val="00FB25BC"/>
    <w:rsid w:val="00FB25D5"/>
    <w:rsid w:val="00FB2D5A"/>
    <w:rsid w:val="00FB5E89"/>
    <w:rsid w:val="00FB5ED7"/>
    <w:rsid w:val="00FB7CC4"/>
    <w:rsid w:val="00FC09A1"/>
    <w:rsid w:val="00FC0ACF"/>
    <w:rsid w:val="00FC1BC6"/>
    <w:rsid w:val="00FC202F"/>
    <w:rsid w:val="00FC2146"/>
    <w:rsid w:val="00FC2188"/>
    <w:rsid w:val="00FC32DF"/>
    <w:rsid w:val="00FC3D77"/>
    <w:rsid w:val="00FC5B24"/>
    <w:rsid w:val="00FC60C6"/>
    <w:rsid w:val="00FC65E9"/>
    <w:rsid w:val="00FC6CFE"/>
    <w:rsid w:val="00FC71CD"/>
    <w:rsid w:val="00FC7D1D"/>
    <w:rsid w:val="00FD01C9"/>
    <w:rsid w:val="00FD02FE"/>
    <w:rsid w:val="00FD0E8E"/>
    <w:rsid w:val="00FD11EF"/>
    <w:rsid w:val="00FD23F9"/>
    <w:rsid w:val="00FD3A4E"/>
    <w:rsid w:val="00FD3D2D"/>
    <w:rsid w:val="00FD49DF"/>
    <w:rsid w:val="00FD52E4"/>
    <w:rsid w:val="00FD5DB4"/>
    <w:rsid w:val="00FD645C"/>
    <w:rsid w:val="00FD69A9"/>
    <w:rsid w:val="00FE0582"/>
    <w:rsid w:val="00FE27E4"/>
    <w:rsid w:val="00FE2AD6"/>
    <w:rsid w:val="00FE34A9"/>
    <w:rsid w:val="00FE3B46"/>
    <w:rsid w:val="00FE3C3A"/>
    <w:rsid w:val="00FE5E15"/>
    <w:rsid w:val="00FE60FB"/>
    <w:rsid w:val="00FE63AF"/>
    <w:rsid w:val="00FE64B8"/>
    <w:rsid w:val="00FE7614"/>
    <w:rsid w:val="00FE79DE"/>
    <w:rsid w:val="00FE7A0B"/>
    <w:rsid w:val="00FE7C3C"/>
    <w:rsid w:val="00FF04F5"/>
    <w:rsid w:val="00FF09BE"/>
    <w:rsid w:val="00FF0B15"/>
    <w:rsid w:val="00FF0BDE"/>
    <w:rsid w:val="00FF104F"/>
    <w:rsid w:val="00FF1B8A"/>
    <w:rsid w:val="00FF2E0D"/>
    <w:rsid w:val="00FF36C1"/>
    <w:rsid w:val="00FF3E9F"/>
    <w:rsid w:val="00FF551A"/>
    <w:rsid w:val="00FF6338"/>
    <w:rsid w:val="00FF770D"/>
    <w:rsid w:val="00FF7F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ACC99C"/>
  <w15:docId w15:val="{72D8C956-027F-4921-84EB-EC2256134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EE6"/>
    <w:rPr>
      <w:rFonts w:ascii="Times New Roman" w:hAnsi="Times New Roman"/>
      <w:sz w:val="24"/>
    </w:rPr>
  </w:style>
  <w:style w:type="paragraph" w:styleId="Ttulo1">
    <w:name w:val="heading 1"/>
    <w:aliases w:val="1 ghost,g,Heading 11,título 1"/>
    <w:basedOn w:val="PargrafodaLista"/>
    <w:next w:val="Normal"/>
    <w:link w:val="Ttulo1Char"/>
    <w:autoRedefine/>
    <w:qFormat/>
    <w:rsid w:val="004676A7"/>
    <w:pPr>
      <w:numPr>
        <w:numId w:val="3"/>
      </w:numPr>
      <w:tabs>
        <w:tab w:val="left" w:pos="284"/>
      </w:tabs>
      <w:spacing w:before="360" w:after="120"/>
      <w:ind w:left="0" w:firstLine="0"/>
      <w:contextualSpacing w:val="0"/>
      <w:jc w:val="both"/>
      <w:outlineLvl w:val="0"/>
    </w:pPr>
    <w:rPr>
      <w:b/>
      <w:szCs w:val="24"/>
    </w:rPr>
  </w:style>
  <w:style w:type="paragraph" w:styleId="Ttulo2">
    <w:name w:val="heading 2"/>
    <w:aliases w:val="Heading 21,sub item2 niveis tetra,2 headline,h,CAPA Título 2,Título 2 Char Char"/>
    <w:basedOn w:val="Ttulo1"/>
    <w:next w:val="Normal"/>
    <w:link w:val="Ttulo2Char"/>
    <w:autoRedefine/>
    <w:unhideWhenUsed/>
    <w:qFormat/>
    <w:rsid w:val="009F657A"/>
    <w:pPr>
      <w:numPr>
        <w:ilvl w:val="1"/>
      </w:numPr>
      <w:spacing w:before="0"/>
      <w:ind w:left="709" w:firstLine="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404987"/>
    <w:pPr>
      <w:numPr>
        <w:ilvl w:val="2"/>
      </w:numPr>
      <w:ind w:left="1276" w:firstLine="0"/>
      <w:outlineLvl w:val="2"/>
    </w:pPr>
  </w:style>
  <w:style w:type="paragraph" w:styleId="Ttulo4">
    <w:name w:val="heading 4"/>
    <w:basedOn w:val="Ttulo3"/>
    <w:next w:val="Normal"/>
    <w:link w:val="Ttulo4Char"/>
    <w:unhideWhenUsed/>
    <w:qFormat/>
    <w:rsid w:val="00E471D2"/>
    <w:pPr>
      <w:numPr>
        <w:ilvl w:val="3"/>
      </w:numPr>
      <w:ind w:left="1985"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Cambria" w:eastAsia="Times New Roman" w:hAnsi="Cambria"/>
      <w:color w:val="243F60"/>
      <w:szCs w:val="24"/>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i/>
      <w:iCs/>
      <w:color w:val="243F60"/>
      <w:szCs w:val="24"/>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b/>
      <w:bCs/>
      <w:color w:val="FF000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b/>
      <w:spacing w:val="74"/>
      <w:sz w:val="28"/>
      <w:lang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i/>
      <w:iCs/>
      <w:color w:val="40404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13A43"/>
    <w:pPr>
      <w:numPr>
        <w:numId w:val="1"/>
      </w:numPr>
      <w:contextualSpacing/>
    </w:pPr>
  </w:style>
  <w:style w:type="character" w:customStyle="1" w:styleId="Ttulo1Char">
    <w:name w:val="Título 1 Char"/>
    <w:aliases w:val="1 ghost Char,g Char,Heading 11 Char,título 1 Char"/>
    <w:link w:val="Ttulo1"/>
    <w:rsid w:val="004676A7"/>
    <w:rPr>
      <w:rFonts w:ascii="Times New Roman" w:hAnsi="Times New Roman"/>
      <w:b/>
      <w:sz w:val="24"/>
      <w:szCs w:val="24"/>
    </w:rPr>
  </w:style>
  <w:style w:type="character" w:customStyle="1" w:styleId="Ttulo2Char">
    <w:name w:val="Título 2 Char"/>
    <w:aliases w:val="Heading 21 Char,sub item2 niveis tetra Char,2 headline Char,h Char,CAPA Título 2 Char,Título 2 Char Char Char"/>
    <w:link w:val="Ttulo2"/>
    <w:rsid w:val="009F657A"/>
    <w:rPr>
      <w:rFonts w:ascii="Times New Roman" w:hAnsi="Times New Roman"/>
      <w:sz w:val="24"/>
      <w:szCs w:val="24"/>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link w:val="Ttulo3"/>
    <w:rsid w:val="00404987"/>
    <w:rPr>
      <w:rFonts w:ascii="Times New Roman" w:hAnsi="Times New Roman"/>
      <w:sz w:val="24"/>
      <w:szCs w:val="24"/>
    </w:rPr>
  </w:style>
  <w:style w:type="character" w:customStyle="1" w:styleId="Ttulo4Char">
    <w:name w:val="Título 4 Char"/>
    <w:link w:val="Ttulo4"/>
    <w:rsid w:val="00E471D2"/>
    <w:rPr>
      <w:rFonts w:ascii="Times New Roman" w:hAnsi="Times New Roman"/>
      <w:sz w:val="24"/>
      <w:szCs w:val="24"/>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rPr>
      <w:szCs w:val="24"/>
    </w:rPr>
  </w:style>
  <w:style w:type="character" w:customStyle="1" w:styleId="CabealhoChar">
    <w:name w:val="Cabeçalho Char"/>
    <w:aliases w:val="Cabeçalho superior Char,Heading 1a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szCs w:val="24"/>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3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sz w:val="16"/>
      <w:szCs w:val="16"/>
    </w:rPr>
  </w:style>
  <w:style w:type="character" w:customStyle="1" w:styleId="TextodebaloChar">
    <w:name w:val="Texto de balão Char"/>
    <w:link w:val="Textodebalo"/>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eastAsia="Times New Roman"/>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szCs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szCs w:val="24"/>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cs="Arial"/>
      <w:b/>
      <w:bCs/>
      <w:sz w:val="24"/>
      <w:u w:val="single"/>
    </w:rPr>
  </w:style>
  <w:style w:type="paragraph" w:styleId="Sumrio1">
    <w:name w:val="toc 1"/>
    <w:basedOn w:val="Normal"/>
    <w:next w:val="Normal"/>
    <w:autoRedefine/>
    <w:uiPriority w:val="39"/>
    <w:unhideWhenUsed/>
    <w:rsid w:val="005F3B0B"/>
    <w:pPr>
      <w:tabs>
        <w:tab w:val="left" w:pos="440"/>
        <w:tab w:val="left" w:pos="660"/>
        <w:tab w:val="right" w:leader="dot" w:pos="9061"/>
        <w:tab w:val="right" w:leader="dot" w:pos="9204"/>
      </w:tabs>
      <w:spacing w:before="100" w:beforeAutospacing="1" w:after="100" w:afterAutospacing="1" w:line="360" w:lineRule="auto"/>
      <w:contextualSpacing/>
    </w:pPr>
    <w:rPr>
      <w:rFonts w:cs="Arial"/>
      <w:noProof/>
      <w:sz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eastAsia="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textAlignment w:val="center"/>
    </w:pPr>
    <w:rPr>
      <w:sz w:val="16"/>
      <w:szCs w:val="16"/>
    </w:rPr>
  </w:style>
  <w:style w:type="paragraph" w:styleId="Ttulo">
    <w:name w:val="Title"/>
    <w:basedOn w:val="Normal"/>
    <w:link w:val="TtuloChar"/>
    <w:qFormat/>
    <w:rsid w:val="006775DD"/>
    <w:pPr>
      <w:spacing w:before="240" w:after="60"/>
      <w:jc w:val="center"/>
      <w:outlineLvl w:val="0"/>
    </w:pPr>
    <w:rPr>
      <w:rFonts w:eastAsia="Times New Roman"/>
      <w:b/>
      <w:bCs/>
      <w:kern w:val="28"/>
      <w:szCs w:val="32"/>
    </w:rPr>
  </w:style>
  <w:style w:type="character" w:customStyle="1" w:styleId="TtuloChar">
    <w:name w:val="Título Char"/>
    <w:link w:val="Ttulo"/>
    <w:rsid w:val="006775DD"/>
    <w:rPr>
      <w:rFonts w:ascii="Times New Roman" w:eastAsia="Times New Roman" w:hAnsi="Times New Roman"/>
      <w:b/>
      <w:bCs/>
      <w:kern w:val="28"/>
      <w:sz w:val="24"/>
      <w:szCs w:val="32"/>
    </w:rPr>
  </w:style>
  <w:style w:type="paragraph" w:styleId="Textodenotaderodap">
    <w:name w:val="footnote text"/>
    <w:basedOn w:val="Normal"/>
    <w:link w:val="TextodenotaderodapChar"/>
    <w:semiHidden/>
    <w:rsid w:val="00997C6D"/>
    <w:rPr>
      <w:rFonts w:eastAsia="Times New Roman"/>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rPr>
  </w:style>
  <w:style w:type="paragraph" w:styleId="Recuodecorpodetexto">
    <w:name w:val="Body Text Indent"/>
    <w:basedOn w:val="Normal"/>
    <w:link w:val="RecuodecorpodetextoChar"/>
    <w:unhideWhenUsed/>
    <w:rsid w:val="00A470CC"/>
    <w:pPr>
      <w:spacing w:after="120"/>
      <w:ind w:left="283"/>
    </w:pPr>
    <w:rPr>
      <w:szCs w:val="24"/>
    </w:rPr>
  </w:style>
  <w:style w:type="character" w:customStyle="1" w:styleId="RecuodecorpodetextoChar">
    <w:name w:val="Recuo de corpo de texto Char"/>
    <w:link w:val="Recuodecorpodetexto"/>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semiHidden/>
    <w:unhideWhenUsed/>
    <w:rsid w:val="00D52EFE"/>
    <w:pPr>
      <w:spacing w:after="120" w:line="480" w:lineRule="auto"/>
      <w:ind w:left="283"/>
    </w:pPr>
    <w:rPr>
      <w:szCs w:val="24"/>
    </w:rPr>
  </w:style>
  <w:style w:type="character" w:customStyle="1" w:styleId="Recuodecorpodetexto2Char">
    <w:name w:val="Recuo de corpo de texto 2 Char"/>
    <w:link w:val="Recuodecorpodetexto2"/>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nhideWhenUsed/>
    <w:rsid w:val="00566459"/>
    <w:pPr>
      <w:spacing w:before="100" w:beforeAutospacing="1" w:after="100" w:afterAutospacing="1"/>
    </w:pPr>
    <w:rPr>
      <w:rFonts w:eastAsia="Times New Roman"/>
    </w:rPr>
  </w:style>
  <w:style w:type="paragraph" w:customStyle="1" w:styleId="artigo">
    <w:name w:val="artigo"/>
    <w:basedOn w:val="Normal"/>
    <w:rsid w:val="00FF2E0D"/>
    <w:pPr>
      <w:spacing w:before="100" w:beforeAutospacing="1" w:after="100" w:afterAutospacing="1"/>
    </w:pPr>
    <w:rPr>
      <w:rFonts w:eastAsia="Times New Roman"/>
    </w:rPr>
  </w:style>
  <w:style w:type="paragraph" w:customStyle="1" w:styleId="PT">
    <w:name w:val="PT"/>
    <w:basedOn w:val="Normal"/>
    <w:rsid w:val="00E432D0"/>
    <w:pPr>
      <w:overflowPunct w:val="0"/>
      <w:autoSpaceDE w:val="0"/>
      <w:autoSpaceDN w:val="0"/>
      <w:adjustRightInd w:val="0"/>
      <w:spacing w:line="360" w:lineRule="atLeast"/>
      <w:textAlignment w:val="baseline"/>
    </w:pPr>
    <w:rPr>
      <w:b/>
      <w:bCs/>
      <w:spacing w:val="30"/>
    </w:rPr>
  </w:style>
  <w:style w:type="paragraph" w:styleId="Citao">
    <w:name w:val="Quote"/>
    <w:basedOn w:val="Normal"/>
    <w:next w:val="Normal"/>
    <w:link w:val="CitaoChar"/>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i/>
      <w:iCs/>
      <w:color w:val="000000"/>
      <w:szCs w:val="24"/>
    </w:rPr>
  </w:style>
  <w:style w:type="character" w:customStyle="1" w:styleId="CitaoChar">
    <w:name w:val="Citação Char"/>
    <w:link w:val="Citao"/>
    <w:rsid w:val="006B02AE"/>
    <w:rPr>
      <w:rFonts w:ascii="Ecofont_Spranq_eco_Sans" w:eastAsia="Calibri" w:hAnsi="Ecofont_Spranq_eco_Sans" w:cs="Tahoma"/>
      <w:i/>
      <w:iCs/>
      <w:color w:val="000000"/>
      <w:sz w:val="20"/>
      <w:szCs w:val="24"/>
      <w:shd w:val="clear" w:color="auto" w:fill="FFFFCC"/>
    </w:rPr>
  </w:style>
  <w:style w:type="character" w:customStyle="1" w:styleId="WW8Num1z0">
    <w:name w:val="WW8Num1z0"/>
    <w:rsid w:val="0035572C"/>
  </w:style>
  <w:style w:type="character" w:customStyle="1" w:styleId="WW8Num2z0">
    <w:name w:val="WW8Num2z0"/>
    <w:rsid w:val="0035572C"/>
  </w:style>
  <w:style w:type="character" w:customStyle="1" w:styleId="WW8Num3z0">
    <w:name w:val="WW8Num3z0"/>
    <w:rsid w:val="0035572C"/>
    <w:rPr>
      <w:b/>
    </w:rPr>
  </w:style>
  <w:style w:type="character" w:customStyle="1" w:styleId="WW8Num3z1">
    <w:name w:val="WW8Num3z1"/>
    <w:rsid w:val="0035572C"/>
  </w:style>
  <w:style w:type="character" w:customStyle="1" w:styleId="WW8Num3z2">
    <w:name w:val="WW8Num3z2"/>
    <w:rsid w:val="0035572C"/>
    <w:rPr>
      <w:b w:val="0"/>
    </w:rPr>
  </w:style>
  <w:style w:type="character" w:customStyle="1" w:styleId="WW8Num3z3">
    <w:name w:val="WW8Num3z3"/>
    <w:rsid w:val="0035572C"/>
  </w:style>
  <w:style w:type="character" w:customStyle="1" w:styleId="WW8Num3z4">
    <w:name w:val="WW8Num3z4"/>
    <w:rsid w:val="0035572C"/>
  </w:style>
  <w:style w:type="character" w:customStyle="1" w:styleId="WW8Num3z5">
    <w:name w:val="WW8Num3z5"/>
    <w:rsid w:val="0035572C"/>
  </w:style>
  <w:style w:type="character" w:customStyle="1" w:styleId="WW8Num3z6">
    <w:name w:val="WW8Num3z6"/>
    <w:rsid w:val="0035572C"/>
  </w:style>
  <w:style w:type="character" w:customStyle="1" w:styleId="WW8Num3z7">
    <w:name w:val="WW8Num3z7"/>
    <w:rsid w:val="0035572C"/>
  </w:style>
  <w:style w:type="character" w:customStyle="1" w:styleId="WW8Num3z8">
    <w:name w:val="WW8Num3z8"/>
    <w:rsid w:val="0035572C"/>
  </w:style>
  <w:style w:type="character" w:customStyle="1" w:styleId="WW8Num4z1">
    <w:name w:val="WW8Num4z1"/>
    <w:rsid w:val="0035572C"/>
  </w:style>
  <w:style w:type="character" w:customStyle="1" w:styleId="WW8Num4z2">
    <w:name w:val="WW8Num4z2"/>
    <w:rsid w:val="0035572C"/>
  </w:style>
  <w:style w:type="character" w:customStyle="1" w:styleId="WW8Num4z3">
    <w:name w:val="WW8Num4z3"/>
    <w:rsid w:val="0035572C"/>
  </w:style>
  <w:style w:type="character" w:customStyle="1" w:styleId="WW8Num4z4">
    <w:name w:val="WW8Num4z4"/>
    <w:rsid w:val="0035572C"/>
  </w:style>
  <w:style w:type="character" w:customStyle="1" w:styleId="WW8Num4z5">
    <w:name w:val="WW8Num4z5"/>
    <w:rsid w:val="0035572C"/>
  </w:style>
  <w:style w:type="character" w:customStyle="1" w:styleId="WW8Num4z6">
    <w:name w:val="WW8Num4z6"/>
    <w:rsid w:val="0035572C"/>
  </w:style>
  <w:style w:type="character" w:customStyle="1" w:styleId="WW8Num4z7">
    <w:name w:val="WW8Num4z7"/>
    <w:rsid w:val="0035572C"/>
  </w:style>
  <w:style w:type="character" w:customStyle="1" w:styleId="WW8Num4z8">
    <w:name w:val="WW8Num4z8"/>
    <w:rsid w:val="0035572C"/>
  </w:style>
  <w:style w:type="character" w:customStyle="1" w:styleId="WW8Num5z0">
    <w:name w:val="WW8Num5z0"/>
    <w:rsid w:val="0035572C"/>
    <w:rPr>
      <w:rFonts w:ascii="Symbol" w:hAnsi="Symbol" w:cs="Symbol"/>
      <w:color w:val="auto"/>
    </w:rPr>
  </w:style>
  <w:style w:type="character" w:customStyle="1" w:styleId="WW8Num6z0">
    <w:name w:val="WW8Num6z0"/>
    <w:rsid w:val="0035572C"/>
    <w:rPr>
      <w:rFonts w:ascii="Symbol" w:hAnsi="Symbol" w:cs="Symbol"/>
    </w:rPr>
  </w:style>
  <w:style w:type="character" w:customStyle="1" w:styleId="WW8Num7z0">
    <w:name w:val="WW8Num7z0"/>
    <w:rsid w:val="0035572C"/>
  </w:style>
  <w:style w:type="character" w:customStyle="1" w:styleId="WW8Num7z1">
    <w:name w:val="WW8Num7z1"/>
    <w:rsid w:val="0035572C"/>
    <w:rPr>
      <w:rFonts w:hint="default"/>
    </w:rPr>
  </w:style>
  <w:style w:type="character" w:customStyle="1" w:styleId="WW8Num8z0">
    <w:name w:val="WW8Num8z0"/>
    <w:rsid w:val="0035572C"/>
  </w:style>
  <w:style w:type="character" w:customStyle="1" w:styleId="WW8Num9z0">
    <w:name w:val="WW8Num9z0"/>
    <w:rsid w:val="0035572C"/>
    <w:rPr>
      <w:rFonts w:hint="default"/>
    </w:rPr>
  </w:style>
  <w:style w:type="character" w:customStyle="1" w:styleId="WW8Num10z0">
    <w:name w:val="WW8Num10z0"/>
    <w:rsid w:val="0035572C"/>
    <w:rPr>
      <w:bCs/>
      <w:lang w:eastAsia="en-US"/>
    </w:rPr>
  </w:style>
  <w:style w:type="character" w:customStyle="1" w:styleId="WW8Num10z1">
    <w:name w:val="WW8Num10z1"/>
    <w:rsid w:val="0035572C"/>
  </w:style>
  <w:style w:type="character" w:customStyle="1" w:styleId="WW8Num10z2">
    <w:name w:val="WW8Num10z2"/>
    <w:rsid w:val="0035572C"/>
  </w:style>
  <w:style w:type="character" w:customStyle="1" w:styleId="WW8Num10z3">
    <w:name w:val="WW8Num10z3"/>
    <w:rsid w:val="0035572C"/>
  </w:style>
  <w:style w:type="character" w:customStyle="1" w:styleId="WW8Num10z4">
    <w:name w:val="WW8Num10z4"/>
    <w:rsid w:val="0035572C"/>
  </w:style>
  <w:style w:type="character" w:customStyle="1" w:styleId="WW8Num10z5">
    <w:name w:val="WW8Num10z5"/>
    <w:rsid w:val="0035572C"/>
  </w:style>
  <w:style w:type="character" w:customStyle="1" w:styleId="WW8Num10z6">
    <w:name w:val="WW8Num10z6"/>
    <w:rsid w:val="0035572C"/>
  </w:style>
  <w:style w:type="character" w:customStyle="1" w:styleId="WW8Num10z7">
    <w:name w:val="WW8Num10z7"/>
    <w:rsid w:val="0035572C"/>
  </w:style>
  <w:style w:type="character" w:customStyle="1" w:styleId="WW8Num10z8">
    <w:name w:val="WW8Num10z8"/>
    <w:rsid w:val="0035572C"/>
  </w:style>
  <w:style w:type="character" w:customStyle="1" w:styleId="WW8Num11z0">
    <w:name w:val="WW8Num11z0"/>
    <w:rsid w:val="0035572C"/>
  </w:style>
  <w:style w:type="character" w:customStyle="1" w:styleId="WW8Num11z1">
    <w:name w:val="WW8Num11z1"/>
    <w:rsid w:val="0035572C"/>
  </w:style>
  <w:style w:type="character" w:customStyle="1" w:styleId="WW8Num11z2">
    <w:name w:val="WW8Num11z2"/>
    <w:rsid w:val="0035572C"/>
  </w:style>
  <w:style w:type="character" w:customStyle="1" w:styleId="WW8Num11z3">
    <w:name w:val="WW8Num11z3"/>
    <w:rsid w:val="0035572C"/>
  </w:style>
  <w:style w:type="character" w:customStyle="1" w:styleId="WW8Num11z4">
    <w:name w:val="WW8Num11z4"/>
    <w:rsid w:val="0035572C"/>
  </w:style>
  <w:style w:type="character" w:customStyle="1" w:styleId="WW8Num11z5">
    <w:name w:val="WW8Num11z5"/>
    <w:rsid w:val="0035572C"/>
  </w:style>
  <w:style w:type="character" w:customStyle="1" w:styleId="WW8Num11z6">
    <w:name w:val="WW8Num11z6"/>
    <w:rsid w:val="0035572C"/>
  </w:style>
  <w:style w:type="character" w:customStyle="1" w:styleId="WW8Num11z7">
    <w:name w:val="WW8Num11z7"/>
    <w:rsid w:val="0035572C"/>
  </w:style>
  <w:style w:type="character" w:customStyle="1" w:styleId="WW8Num11z8">
    <w:name w:val="WW8Num11z8"/>
    <w:rsid w:val="0035572C"/>
  </w:style>
  <w:style w:type="character" w:customStyle="1" w:styleId="WW8Num12z0">
    <w:name w:val="WW8Num12z0"/>
    <w:rsid w:val="0035572C"/>
    <w:rPr>
      <w:rFonts w:hint="default"/>
    </w:rPr>
  </w:style>
  <w:style w:type="character" w:customStyle="1" w:styleId="WW8Num13z0">
    <w:name w:val="WW8Num13z0"/>
    <w:rsid w:val="0035572C"/>
    <w:rPr>
      <w:rFonts w:hint="default"/>
    </w:rPr>
  </w:style>
  <w:style w:type="character" w:customStyle="1" w:styleId="WW8Num13z1">
    <w:name w:val="WW8Num13z1"/>
    <w:rsid w:val="0035572C"/>
  </w:style>
  <w:style w:type="character" w:customStyle="1" w:styleId="WW8Num13z2">
    <w:name w:val="WW8Num13z2"/>
    <w:rsid w:val="0035572C"/>
  </w:style>
  <w:style w:type="character" w:customStyle="1" w:styleId="WW8Num13z3">
    <w:name w:val="WW8Num13z3"/>
    <w:rsid w:val="0035572C"/>
  </w:style>
  <w:style w:type="character" w:customStyle="1" w:styleId="WW8Num13z4">
    <w:name w:val="WW8Num13z4"/>
    <w:rsid w:val="0035572C"/>
  </w:style>
  <w:style w:type="character" w:customStyle="1" w:styleId="WW8Num13z5">
    <w:name w:val="WW8Num13z5"/>
    <w:rsid w:val="0035572C"/>
  </w:style>
  <w:style w:type="character" w:customStyle="1" w:styleId="WW8Num13z6">
    <w:name w:val="WW8Num13z6"/>
    <w:rsid w:val="0035572C"/>
  </w:style>
  <w:style w:type="character" w:customStyle="1" w:styleId="WW8Num13z7">
    <w:name w:val="WW8Num13z7"/>
    <w:rsid w:val="0035572C"/>
  </w:style>
  <w:style w:type="character" w:customStyle="1" w:styleId="WW8Num13z8">
    <w:name w:val="WW8Num13z8"/>
    <w:rsid w:val="0035572C"/>
  </w:style>
  <w:style w:type="character" w:customStyle="1" w:styleId="WW8Num14z0">
    <w:name w:val="WW8Num14z0"/>
    <w:rsid w:val="0035572C"/>
    <w:rPr>
      <w:rFonts w:hint="default"/>
    </w:rPr>
  </w:style>
  <w:style w:type="character" w:customStyle="1" w:styleId="WW8Num14z1">
    <w:name w:val="WW8Num14z1"/>
    <w:rsid w:val="0035572C"/>
  </w:style>
  <w:style w:type="character" w:customStyle="1" w:styleId="WW8Num14z2">
    <w:name w:val="WW8Num14z2"/>
    <w:rsid w:val="0035572C"/>
  </w:style>
  <w:style w:type="character" w:customStyle="1" w:styleId="WW8Num14z3">
    <w:name w:val="WW8Num14z3"/>
    <w:rsid w:val="0035572C"/>
  </w:style>
  <w:style w:type="character" w:customStyle="1" w:styleId="WW8Num14z4">
    <w:name w:val="WW8Num14z4"/>
    <w:rsid w:val="0035572C"/>
  </w:style>
  <w:style w:type="character" w:customStyle="1" w:styleId="WW8Num14z5">
    <w:name w:val="WW8Num14z5"/>
    <w:rsid w:val="0035572C"/>
  </w:style>
  <w:style w:type="character" w:customStyle="1" w:styleId="WW8Num14z6">
    <w:name w:val="WW8Num14z6"/>
    <w:rsid w:val="0035572C"/>
  </w:style>
  <w:style w:type="character" w:customStyle="1" w:styleId="WW8Num14z7">
    <w:name w:val="WW8Num14z7"/>
    <w:rsid w:val="0035572C"/>
  </w:style>
  <w:style w:type="character" w:customStyle="1" w:styleId="WW8Num14z8">
    <w:name w:val="WW8Num14z8"/>
    <w:rsid w:val="0035572C"/>
  </w:style>
  <w:style w:type="character" w:customStyle="1" w:styleId="WW8Num15z0">
    <w:name w:val="WW8Num15z0"/>
    <w:rsid w:val="0035572C"/>
    <w:rPr>
      <w:rFonts w:ascii="Symbol" w:hAnsi="Symbol" w:cs="Symbol" w:hint="default"/>
    </w:rPr>
  </w:style>
  <w:style w:type="character" w:customStyle="1" w:styleId="WW8Num15z1">
    <w:name w:val="WW8Num15z1"/>
    <w:rsid w:val="0035572C"/>
    <w:rPr>
      <w:rFonts w:ascii="Courier New" w:hAnsi="Courier New" w:cs="Courier New" w:hint="default"/>
    </w:rPr>
  </w:style>
  <w:style w:type="character" w:customStyle="1" w:styleId="WW8Num15z2">
    <w:name w:val="WW8Num15z2"/>
    <w:rsid w:val="0035572C"/>
    <w:rPr>
      <w:rFonts w:ascii="Wingdings" w:hAnsi="Wingdings" w:cs="Wingdings" w:hint="default"/>
    </w:rPr>
  </w:style>
  <w:style w:type="character" w:customStyle="1" w:styleId="WW8Num16z0">
    <w:name w:val="WW8Num16z0"/>
    <w:rsid w:val="0035572C"/>
    <w:rPr>
      <w:rFonts w:hint="default"/>
    </w:rPr>
  </w:style>
  <w:style w:type="character" w:customStyle="1" w:styleId="WW8Num16z1">
    <w:name w:val="WW8Num16z1"/>
    <w:rsid w:val="0035572C"/>
  </w:style>
  <w:style w:type="character" w:customStyle="1" w:styleId="WW8Num16z2">
    <w:name w:val="WW8Num16z2"/>
    <w:rsid w:val="0035572C"/>
  </w:style>
  <w:style w:type="character" w:customStyle="1" w:styleId="WW8Num16z3">
    <w:name w:val="WW8Num16z3"/>
    <w:rsid w:val="0035572C"/>
  </w:style>
  <w:style w:type="character" w:customStyle="1" w:styleId="WW8Num16z4">
    <w:name w:val="WW8Num16z4"/>
    <w:rsid w:val="0035572C"/>
  </w:style>
  <w:style w:type="character" w:customStyle="1" w:styleId="WW8Num16z5">
    <w:name w:val="WW8Num16z5"/>
    <w:rsid w:val="0035572C"/>
  </w:style>
  <w:style w:type="character" w:customStyle="1" w:styleId="WW8Num16z6">
    <w:name w:val="WW8Num16z6"/>
    <w:rsid w:val="0035572C"/>
  </w:style>
  <w:style w:type="character" w:customStyle="1" w:styleId="WW8Num16z7">
    <w:name w:val="WW8Num16z7"/>
    <w:rsid w:val="0035572C"/>
  </w:style>
  <w:style w:type="character" w:customStyle="1" w:styleId="WW8Num16z8">
    <w:name w:val="WW8Num16z8"/>
    <w:rsid w:val="0035572C"/>
  </w:style>
  <w:style w:type="character" w:customStyle="1" w:styleId="WW8Num17z0">
    <w:name w:val="WW8Num17z0"/>
    <w:rsid w:val="0035572C"/>
    <w:rPr>
      <w:rFonts w:eastAsia="Calibri"/>
      <w:lang w:eastAsia="en-US"/>
    </w:rPr>
  </w:style>
  <w:style w:type="character" w:customStyle="1" w:styleId="WW8Num17z1">
    <w:name w:val="WW8Num17z1"/>
    <w:rsid w:val="0035572C"/>
  </w:style>
  <w:style w:type="character" w:customStyle="1" w:styleId="WW8Num17z2">
    <w:name w:val="WW8Num17z2"/>
    <w:rsid w:val="0035572C"/>
  </w:style>
  <w:style w:type="character" w:customStyle="1" w:styleId="WW8Num17z3">
    <w:name w:val="WW8Num17z3"/>
    <w:rsid w:val="0035572C"/>
  </w:style>
  <w:style w:type="character" w:customStyle="1" w:styleId="WW8Num17z4">
    <w:name w:val="WW8Num17z4"/>
    <w:rsid w:val="0035572C"/>
  </w:style>
  <w:style w:type="character" w:customStyle="1" w:styleId="WW8Num17z5">
    <w:name w:val="WW8Num17z5"/>
    <w:rsid w:val="0035572C"/>
  </w:style>
  <w:style w:type="character" w:customStyle="1" w:styleId="WW8Num17z6">
    <w:name w:val="WW8Num17z6"/>
    <w:rsid w:val="0035572C"/>
  </w:style>
  <w:style w:type="character" w:customStyle="1" w:styleId="WW8Num17z7">
    <w:name w:val="WW8Num17z7"/>
    <w:rsid w:val="0035572C"/>
  </w:style>
  <w:style w:type="character" w:customStyle="1" w:styleId="WW8Num17z8">
    <w:name w:val="WW8Num17z8"/>
    <w:rsid w:val="0035572C"/>
  </w:style>
  <w:style w:type="character" w:customStyle="1" w:styleId="WW8Num18z0">
    <w:name w:val="WW8Num18z0"/>
    <w:rsid w:val="0035572C"/>
    <w:rPr>
      <w:b/>
    </w:rPr>
  </w:style>
  <w:style w:type="character" w:customStyle="1" w:styleId="WW8Num18z1">
    <w:name w:val="WW8Num18z1"/>
    <w:rsid w:val="0035572C"/>
  </w:style>
  <w:style w:type="character" w:customStyle="1" w:styleId="WW8Num18z2">
    <w:name w:val="WW8Num18z2"/>
    <w:rsid w:val="0035572C"/>
    <w:rPr>
      <w:b w:val="0"/>
    </w:rPr>
  </w:style>
  <w:style w:type="character" w:customStyle="1" w:styleId="WW8Num18z3">
    <w:name w:val="WW8Num18z3"/>
    <w:rsid w:val="0035572C"/>
  </w:style>
  <w:style w:type="character" w:customStyle="1" w:styleId="WW8Num18z4">
    <w:name w:val="WW8Num18z4"/>
    <w:rsid w:val="0035572C"/>
  </w:style>
  <w:style w:type="character" w:customStyle="1" w:styleId="WW8Num18z5">
    <w:name w:val="WW8Num18z5"/>
    <w:rsid w:val="0035572C"/>
  </w:style>
  <w:style w:type="character" w:customStyle="1" w:styleId="WW8Num18z6">
    <w:name w:val="WW8Num18z6"/>
    <w:rsid w:val="0035572C"/>
  </w:style>
  <w:style w:type="character" w:customStyle="1" w:styleId="WW8Num18z7">
    <w:name w:val="WW8Num18z7"/>
    <w:rsid w:val="0035572C"/>
  </w:style>
  <w:style w:type="character" w:customStyle="1" w:styleId="WW8Num18z8">
    <w:name w:val="WW8Num18z8"/>
    <w:rsid w:val="0035572C"/>
  </w:style>
  <w:style w:type="character" w:customStyle="1" w:styleId="WW8Num19z0">
    <w:name w:val="WW8Num19z0"/>
    <w:rsid w:val="0035572C"/>
    <w:rPr>
      <w:rFonts w:ascii="Symbol" w:eastAsia="Calibri" w:hAnsi="Symbol" w:cs="Symbol" w:hint="default"/>
      <w:b/>
      <w:lang w:eastAsia="en-US"/>
    </w:rPr>
  </w:style>
  <w:style w:type="character" w:customStyle="1" w:styleId="WW8Num19z1">
    <w:name w:val="WW8Num19z1"/>
    <w:rsid w:val="0035572C"/>
    <w:rPr>
      <w:rFonts w:ascii="Courier New" w:hAnsi="Courier New" w:cs="Courier New" w:hint="default"/>
    </w:rPr>
  </w:style>
  <w:style w:type="character" w:customStyle="1" w:styleId="WW8Num19z2">
    <w:name w:val="WW8Num19z2"/>
    <w:rsid w:val="0035572C"/>
    <w:rPr>
      <w:rFonts w:ascii="Wingdings" w:hAnsi="Wingdings" w:cs="Wingdings" w:hint="default"/>
    </w:rPr>
  </w:style>
  <w:style w:type="character" w:customStyle="1" w:styleId="WW8Num19z3">
    <w:name w:val="WW8Num19z3"/>
    <w:rsid w:val="0035572C"/>
    <w:rPr>
      <w:rFonts w:ascii="Symbol" w:hAnsi="Symbol" w:cs="Symbol" w:hint="default"/>
    </w:rPr>
  </w:style>
  <w:style w:type="character" w:customStyle="1" w:styleId="WW8Num20z0">
    <w:name w:val="WW8Num20z0"/>
    <w:rsid w:val="0035572C"/>
    <w:rPr>
      <w:rFonts w:hint="default"/>
    </w:rPr>
  </w:style>
  <w:style w:type="character" w:customStyle="1" w:styleId="WW8Num21z0">
    <w:name w:val="WW8Num21z0"/>
    <w:rsid w:val="0035572C"/>
    <w:rPr>
      <w:rFonts w:ascii="Symbol" w:hAnsi="Symbol" w:cs="Symbol" w:hint="default"/>
    </w:rPr>
  </w:style>
  <w:style w:type="character" w:customStyle="1" w:styleId="WW8Num21z1">
    <w:name w:val="WW8Num21z1"/>
    <w:rsid w:val="0035572C"/>
    <w:rPr>
      <w:rFonts w:ascii="Courier New" w:hAnsi="Courier New" w:cs="Courier New" w:hint="default"/>
    </w:rPr>
  </w:style>
  <w:style w:type="character" w:customStyle="1" w:styleId="WW8Num21z2">
    <w:name w:val="WW8Num21z2"/>
    <w:rsid w:val="0035572C"/>
    <w:rPr>
      <w:rFonts w:ascii="Wingdings" w:hAnsi="Wingdings" w:cs="Wingdings" w:hint="default"/>
    </w:rPr>
  </w:style>
  <w:style w:type="character" w:customStyle="1" w:styleId="WW8Num22z0">
    <w:name w:val="WW8Num22z0"/>
    <w:rsid w:val="0035572C"/>
    <w:rPr>
      <w:rFonts w:ascii="Symbol" w:hAnsi="Symbol" w:cs="Symbol" w:hint="default"/>
    </w:rPr>
  </w:style>
  <w:style w:type="character" w:customStyle="1" w:styleId="WW8Num22z1">
    <w:name w:val="WW8Num22z1"/>
    <w:rsid w:val="0035572C"/>
    <w:rPr>
      <w:rFonts w:ascii="Courier New" w:hAnsi="Courier New" w:cs="Courier New" w:hint="default"/>
    </w:rPr>
  </w:style>
  <w:style w:type="character" w:customStyle="1" w:styleId="WW8Num22z2">
    <w:name w:val="WW8Num22z2"/>
    <w:rsid w:val="0035572C"/>
    <w:rPr>
      <w:rFonts w:ascii="Wingdings" w:hAnsi="Wingdings" w:cs="Wingdings" w:hint="default"/>
    </w:rPr>
  </w:style>
  <w:style w:type="character" w:customStyle="1" w:styleId="WW8Num23z0">
    <w:name w:val="WW8Num23z0"/>
    <w:rsid w:val="0035572C"/>
    <w:rPr>
      <w:color w:val="auto"/>
    </w:rPr>
  </w:style>
  <w:style w:type="character" w:customStyle="1" w:styleId="WW8Num23z1">
    <w:name w:val="WW8Num23z1"/>
    <w:rsid w:val="0035572C"/>
  </w:style>
  <w:style w:type="character" w:customStyle="1" w:styleId="WW8Num23z2">
    <w:name w:val="WW8Num23z2"/>
    <w:rsid w:val="0035572C"/>
  </w:style>
  <w:style w:type="character" w:customStyle="1" w:styleId="WW8Num23z3">
    <w:name w:val="WW8Num23z3"/>
    <w:rsid w:val="0035572C"/>
  </w:style>
  <w:style w:type="character" w:customStyle="1" w:styleId="WW8Num23z4">
    <w:name w:val="WW8Num23z4"/>
    <w:rsid w:val="0035572C"/>
  </w:style>
  <w:style w:type="character" w:customStyle="1" w:styleId="WW8Num23z5">
    <w:name w:val="WW8Num23z5"/>
    <w:rsid w:val="0035572C"/>
  </w:style>
  <w:style w:type="character" w:customStyle="1" w:styleId="WW8Num23z6">
    <w:name w:val="WW8Num23z6"/>
    <w:rsid w:val="0035572C"/>
  </w:style>
  <w:style w:type="character" w:customStyle="1" w:styleId="WW8Num23z7">
    <w:name w:val="WW8Num23z7"/>
    <w:rsid w:val="0035572C"/>
  </w:style>
  <w:style w:type="character" w:customStyle="1" w:styleId="WW8Num23z8">
    <w:name w:val="WW8Num23z8"/>
    <w:rsid w:val="0035572C"/>
  </w:style>
  <w:style w:type="character" w:customStyle="1" w:styleId="WW8Num24z0">
    <w:name w:val="WW8Num24z0"/>
    <w:rsid w:val="0035572C"/>
  </w:style>
  <w:style w:type="character" w:customStyle="1" w:styleId="WW8Num24z1">
    <w:name w:val="WW8Num24z1"/>
    <w:rsid w:val="0035572C"/>
  </w:style>
  <w:style w:type="character" w:customStyle="1" w:styleId="WW8Num24z2">
    <w:name w:val="WW8Num24z2"/>
    <w:rsid w:val="0035572C"/>
  </w:style>
  <w:style w:type="character" w:customStyle="1" w:styleId="WW8Num24z3">
    <w:name w:val="WW8Num24z3"/>
    <w:rsid w:val="0035572C"/>
  </w:style>
  <w:style w:type="character" w:customStyle="1" w:styleId="WW8Num24z4">
    <w:name w:val="WW8Num24z4"/>
    <w:rsid w:val="0035572C"/>
  </w:style>
  <w:style w:type="character" w:customStyle="1" w:styleId="WW8Num24z5">
    <w:name w:val="WW8Num24z5"/>
    <w:rsid w:val="0035572C"/>
  </w:style>
  <w:style w:type="character" w:customStyle="1" w:styleId="WW8Num24z6">
    <w:name w:val="WW8Num24z6"/>
    <w:rsid w:val="0035572C"/>
  </w:style>
  <w:style w:type="character" w:customStyle="1" w:styleId="WW8Num24z7">
    <w:name w:val="WW8Num24z7"/>
    <w:rsid w:val="0035572C"/>
  </w:style>
  <w:style w:type="character" w:customStyle="1" w:styleId="WW8Num24z8">
    <w:name w:val="WW8Num24z8"/>
    <w:rsid w:val="0035572C"/>
  </w:style>
  <w:style w:type="character" w:customStyle="1" w:styleId="WW8Num25z0">
    <w:name w:val="WW8Num25z0"/>
    <w:rsid w:val="0035572C"/>
    <w:rPr>
      <w:rFonts w:ascii="Symbol" w:hAnsi="Symbol" w:cs="Symbol" w:hint="default"/>
    </w:rPr>
  </w:style>
  <w:style w:type="character" w:customStyle="1" w:styleId="WW8Num25z1">
    <w:name w:val="WW8Num25z1"/>
    <w:rsid w:val="0035572C"/>
    <w:rPr>
      <w:rFonts w:ascii="Courier New" w:hAnsi="Courier New" w:cs="Courier New" w:hint="default"/>
    </w:rPr>
  </w:style>
  <w:style w:type="character" w:customStyle="1" w:styleId="WW8Num25z2">
    <w:name w:val="WW8Num25z2"/>
    <w:rsid w:val="0035572C"/>
    <w:rPr>
      <w:rFonts w:ascii="Wingdings" w:hAnsi="Wingdings" w:cs="Wingdings" w:hint="default"/>
    </w:rPr>
  </w:style>
  <w:style w:type="character" w:customStyle="1" w:styleId="WW8Num26z0">
    <w:name w:val="WW8Num26z0"/>
    <w:rsid w:val="0035572C"/>
  </w:style>
  <w:style w:type="character" w:customStyle="1" w:styleId="WW8Num26z1">
    <w:name w:val="WW8Num26z1"/>
    <w:rsid w:val="0035572C"/>
  </w:style>
  <w:style w:type="character" w:customStyle="1" w:styleId="WW8Num26z2">
    <w:name w:val="WW8Num26z2"/>
    <w:rsid w:val="0035572C"/>
  </w:style>
  <w:style w:type="character" w:customStyle="1" w:styleId="WW8Num26z3">
    <w:name w:val="WW8Num26z3"/>
    <w:rsid w:val="0035572C"/>
  </w:style>
  <w:style w:type="character" w:customStyle="1" w:styleId="WW8Num26z4">
    <w:name w:val="WW8Num26z4"/>
    <w:rsid w:val="0035572C"/>
  </w:style>
  <w:style w:type="character" w:customStyle="1" w:styleId="WW8Num26z5">
    <w:name w:val="WW8Num26z5"/>
    <w:rsid w:val="0035572C"/>
  </w:style>
  <w:style w:type="character" w:customStyle="1" w:styleId="WW8Num26z6">
    <w:name w:val="WW8Num26z6"/>
    <w:rsid w:val="0035572C"/>
  </w:style>
  <w:style w:type="character" w:customStyle="1" w:styleId="WW8Num26z7">
    <w:name w:val="WW8Num26z7"/>
    <w:rsid w:val="0035572C"/>
  </w:style>
  <w:style w:type="character" w:customStyle="1" w:styleId="WW8Num26z8">
    <w:name w:val="WW8Num26z8"/>
    <w:rsid w:val="0035572C"/>
  </w:style>
  <w:style w:type="character" w:customStyle="1" w:styleId="WW8Num27z0">
    <w:name w:val="WW8Num27z0"/>
    <w:rsid w:val="0035572C"/>
    <w:rPr>
      <w:szCs w:val="24"/>
    </w:rPr>
  </w:style>
  <w:style w:type="character" w:customStyle="1" w:styleId="WW8Num27z1">
    <w:name w:val="WW8Num27z1"/>
    <w:rsid w:val="0035572C"/>
  </w:style>
  <w:style w:type="character" w:customStyle="1" w:styleId="WW8Num27z2">
    <w:name w:val="WW8Num27z2"/>
    <w:rsid w:val="0035572C"/>
  </w:style>
  <w:style w:type="character" w:customStyle="1" w:styleId="WW8Num27z3">
    <w:name w:val="WW8Num27z3"/>
    <w:rsid w:val="0035572C"/>
    <w:rPr>
      <w:b/>
    </w:rPr>
  </w:style>
  <w:style w:type="character" w:customStyle="1" w:styleId="WW8Num27z4">
    <w:name w:val="WW8Num27z4"/>
    <w:rsid w:val="0035572C"/>
  </w:style>
  <w:style w:type="character" w:customStyle="1" w:styleId="WW8Num27z5">
    <w:name w:val="WW8Num27z5"/>
    <w:rsid w:val="0035572C"/>
  </w:style>
  <w:style w:type="character" w:customStyle="1" w:styleId="WW8Num27z6">
    <w:name w:val="WW8Num27z6"/>
    <w:rsid w:val="0035572C"/>
  </w:style>
  <w:style w:type="character" w:customStyle="1" w:styleId="WW8Num27z7">
    <w:name w:val="WW8Num27z7"/>
    <w:rsid w:val="0035572C"/>
  </w:style>
  <w:style w:type="character" w:customStyle="1" w:styleId="WW8Num27z8">
    <w:name w:val="WW8Num27z8"/>
    <w:rsid w:val="0035572C"/>
  </w:style>
  <w:style w:type="character" w:customStyle="1" w:styleId="WW8Num28z0">
    <w:name w:val="WW8Num28z0"/>
    <w:rsid w:val="0035572C"/>
    <w:rPr>
      <w:rFonts w:ascii="Times New Roman" w:eastAsia="Times New Roman" w:hAnsi="Times New Roman" w:cs="Times New Roman" w:hint="default"/>
      <w:sz w:val="24"/>
      <w:szCs w:val="24"/>
      <w:lang w:eastAsia="ar-SA"/>
    </w:rPr>
  </w:style>
  <w:style w:type="character" w:customStyle="1" w:styleId="WW8Num28z1">
    <w:name w:val="WW8Num28z1"/>
    <w:rsid w:val="0035572C"/>
  </w:style>
  <w:style w:type="character" w:customStyle="1" w:styleId="WW8Num28z2">
    <w:name w:val="WW8Num28z2"/>
    <w:rsid w:val="0035572C"/>
  </w:style>
  <w:style w:type="character" w:customStyle="1" w:styleId="WW8Num28z3">
    <w:name w:val="WW8Num28z3"/>
    <w:rsid w:val="0035572C"/>
  </w:style>
  <w:style w:type="character" w:customStyle="1" w:styleId="WW8Num28z4">
    <w:name w:val="WW8Num28z4"/>
    <w:rsid w:val="0035572C"/>
  </w:style>
  <w:style w:type="character" w:customStyle="1" w:styleId="WW8Num28z5">
    <w:name w:val="WW8Num28z5"/>
    <w:rsid w:val="0035572C"/>
  </w:style>
  <w:style w:type="character" w:customStyle="1" w:styleId="WW8Num28z6">
    <w:name w:val="WW8Num28z6"/>
    <w:rsid w:val="0035572C"/>
  </w:style>
  <w:style w:type="character" w:customStyle="1" w:styleId="WW8Num28z7">
    <w:name w:val="WW8Num28z7"/>
    <w:rsid w:val="0035572C"/>
  </w:style>
  <w:style w:type="character" w:customStyle="1" w:styleId="WW8Num28z8">
    <w:name w:val="WW8Num28z8"/>
    <w:rsid w:val="0035572C"/>
  </w:style>
  <w:style w:type="character" w:customStyle="1" w:styleId="WW8Num29z0">
    <w:name w:val="WW8Num29z0"/>
    <w:rsid w:val="0035572C"/>
  </w:style>
  <w:style w:type="character" w:customStyle="1" w:styleId="WW8Num29z1">
    <w:name w:val="WW8Num29z1"/>
    <w:rsid w:val="0035572C"/>
  </w:style>
  <w:style w:type="character" w:customStyle="1" w:styleId="WW8Num29z2">
    <w:name w:val="WW8Num29z2"/>
    <w:rsid w:val="0035572C"/>
  </w:style>
  <w:style w:type="character" w:customStyle="1" w:styleId="WW8Num29z3">
    <w:name w:val="WW8Num29z3"/>
    <w:rsid w:val="0035572C"/>
  </w:style>
  <w:style w:type="character" w:customStyle="1" w:styleId="WW8Num29z4">
    <w:name w:val="WW8Num29z4"/>
    <w:rsid w:val="0035572C"/>
  </w:style>
  <w:style w:type="character" w:customStyle="1" w:styleId="WW8Num29z5">
    <w:name w:val="WW8Num29z5"/>
    <w:rsid w:val="0035572C"/>
  </w:style>
  <w:style w:type="character" w:customStyle="1" w:styleId="WW8Num29z6">
    <w:name w:val="WW8Num29z6"/>
    <w:rsid w:val="0035572C"/>
  </w:style>
  <w:style w:type="character" w:customStyle="1" w:styleId="WW8Num29z7">
    <w:name w:val="WW8Num29z7"/>
    <w:rsid w:val="0035572C"/>
  </w:style>
  <w:style w:type="character" w:customStyle="1" w:styleId="WW8Num29z8">
    <w:name w:val="WW8Num29z8"/>
    <w:rsid w:val="0035572C"/>
  </w:style>
  <w:style w:type="character" w:customStyle="1" w:styleId="WW8Num30z0">
    <w:name w:val="WW8Num30z0"/>
    <w:rsid w:val="0035572C"/>
    <w:rPr>
      <w:rFonts w:eastAsia="Calibri"/>
      <w:b/>
      <w:lang w:val="it-IT" w:eastAsia="en-US"/>
    </w:rPr>
  </w:style>
  <w:style w:type="character" w:customStyle="1" w:styleId="WW8Num31z0">
    <w:name w:val="WW8Num31z0"/>
    <w:rsid w:val="0035572C"/>
    <w:rPr>
      <w:rFonts w:hint="default"/>
    </w:rPr>
  </w:style>
  <w:style w:type="character" w:customStyle="1" w:styleId="WW8Num31z1">
    <w:name w:val="WW8Num31z1"/>
    <w:rsid w:val="0035572C"/>
  </w:style>
  <w:style w:type="character" w:customStyle="1" w:styleId="WW8Num31z2">
    <w:name w:val="WW8Num31z2"/>
    <w:rsid w:val="0035572C"/>
  </w:style>
  <w:style w:type="character" w:customStyle="1" w:styleId="WW8Num31z3">
    <w:name w:val="WW8Num31z3"/>
    <w:rsid w:val="0035572C"/>
  </w:style>
  <w:style w:type="character" w:customStyle="1" w:styleId="WW8Num31z4">
    <w:name w:val="WW8Num31z4"/>
    <w:rsid w:val="0035572C"/>
  </w:style>
  <w:style w:type="character" w:customStyle="1" w:styleId="WW8Num31z5">
    <w:name w:val="WW8Num31z5"/>
    <w:rsid w:val="0035572C"/>
  </w:style>
  <w:style w:type="character" w:customStyle="1" w:styleId="WW8Num31z6">
    <w:name w:val="WW8Num31z6"/>
    <w:rsid w:val="0035572C"/>
  </w:style>
  <w:style w:type="character" w:customStyle="1" w:styleId="WW8Num31z7">
    <w:name w:val="WW8Num31z7"/>
    <w:rsid w:val="0035572C"/>
  </w:style>
  <w:style w:type="character" w:customStyle="1" w:styleId="WW8Num31z8">
    <w:name w:val="WW8Num31z8"/>
    <w:rsid w:val="0035572C"/>
  </w:style>
  <w:style w:type="character" w:customStyle="1" w:styleId="WW8Num32z0">
    <w:name w:val="WW8Num32z0"/>
    <w:rsid w:val="0035572C"/>
    <w:rPr>
      <w:rFonts w:hint="default"/>
    </w:rPr>
  </w:style>
  <w:style w:type="character" w:customStyle="1" w:styleId="WW8Num32z1">
    <w:name w:val="WW8Num32z1"/>
    <w:rsid w:val="0035572C"/>
    <w:rPr>
      <w:rFonts w:hint="default"/>
      <w:b w:val="0"/>
      <w:color w:val="auto"/>
    </w:rPr>
  </w:style>
  <w:style w:type="character" w:customStyle="1" w:styleId="WW8Num33z0">
    <w:name w:val="WW8Num33z0"/>
    <w:rsid w:val="0035572C"/>
    <w:rPr>
      <w:rFonts w:ascii="Times New Roman" w:hAnsi="Times New Roman" w:cs="Times New Roman" w:hint="default"/>
      <w:szCs w:val="24"/>
    </w:rPr>
  </w:style>
  <w:style w:type="character" w:customStyle="1" w:styleId="WW8Num34z0">
    <w:name w:val="WW8Num34z0"/>
    <w:rsid w:val="0035572C"/>
  </w:style>
  <w:style w:type="character" w:customStyle="1" w:styleId="WW8Num34z1">
    <w:name w:val="WW8Num34z1"/>
    <w:rsid w:val="0035572C"/>
  </w:style>
  <w:style w:type="character" w:customStyle="1" w:styleId="WW8Num34z2">
    <w:name w:val="WW8Num34z2"/>
    <w:rsid w:val="0035572C"/>
  </w:style>
  <w:style w:type="character" w:customStyle="1" w:styleId="WW8Num34z3">
    <w:name w:val="WW8Num34z3"/>
    <w:rsid w:val="0035572C"/>
  </w:style>
  <w:style w:type="character" w:customStyle="1" w:styleId="WW8Num34z4">
    <w:name w:val="WW8Num34z4"/>
    <w:rsid w:val="0035572C"/>
  </w:style>
  <w:style w:type="character" w:customStyle="1" w:styleId="WW8Num34z5">
    <w:name w:val="WW8Num34z5"/>
    <w:rsid w:val="0035572C"/>
  </w:style>
  <w:style w:type="character" w:customStyle="1" w:styleId="WW8Num34z6">
    <w:name w:val="WW8Num34z6"/>
    <w:rsid w:val="0035572C"/>
  </w:style>
  <w:style w:type="character" w:customStyle="1" w:styleId="WW8Num34z7">
    <w:name w:val="WW8Num34z7"/>
    <w:rsid w:val="0035572C"/>
  </w:style>
  <w:style w:type="character" w:customStyle="1" w:styleId="WW8Num34z8">
    <w:name w:val="WW8Num34z8"/>
    <w:rsid w:val="0035572C"/>
  </w:style>
  <w:style w:type="character" w:customStyle="1" w:styleId="WW8Num35z0">
    <w:name w:val="WW8Num35z0"/>
    <w:rsid w:val="0035572C"/>
    <w:rPr>
      <w:rFonts w:hint="default"/>
    </w:rPr>
  </w:style>
  <w:style w:type="character" w:customStyle="1" w:styleId="WW8Num36z0">
    <w:name w:val="WW8Num36z0"/>
    <w:rsid w:val="0035572C"/>
    <w:rPr>
      <w:rFonts w:hint="default"/>
    </w:rPr>
  </w:style>
  <w:style w:type="character" w:customStyle="1" w:styleId="WW8Num36z1">
    <w:name w:val="WW8Num36z1"/>
    <w:rsid w:val="0035572C"/>
  </w:style>
  <w:style w:type="character" w:customStyle="1" w:styleId="WW8Num36z2">
    <w:name w:val="WW8Num36z2"/>
    <w:rsid w:val="0035572C"/>
  </w:style>
  <w:style w:type="character" w:customStyle="1" w:styleId="WW8Num36z3">
    <w:name w:val="WW8Num36z3"/>
    <w:rsid w:val="0035572C"/>
  </w:style>
  <w:style w:type="character" w:customStyle="1" w:styleId="WW8Num36z4">
    <w:name w:val="WW8Num36z4"/>
    <w:rsid w:val="0035572C"/>
  </w:style>
  <w:style w:type="character" w:customStyle="1" w:styleId="WW8Num36z5">
    <w:name w:val="WW8Num36z5"/>
    <w:rsid w:val="0035572C"/>
  </w:style>
  <w:style w:type="character" w:customStyle="1" w:styleId="WW8Num36z6">
    <w:name w:val="WW8Num36z6"/>
    <w:rsid w:val="0035572C"/>
  </w:style>
  <w:style w:type="character" w:customStyle="1" w:styleId="WW8Num36z7">
    <w:name w:val="WW8Num36z7"/>
    <w:rsid w:val="0035572C"/>
  </w:style>
  <w:style w:type="character" w:customStyle="1" w:styleId="WW8Num36z8">
    <w:name w:val="WW8Num36z8"/>
    <w:rsid w:val="0035572C"/>
  </w:style>
  <w:style w:type="character" w:customStyle="1" w:styleId="WW8Num37z0">
    <w:name w:val="WW8Num37z0"/>
    <w:rsid w:val="0035572C"/>
  </w:style>
  <w:style w:type="character" w:customStyle="1" w:styleId="WW8Num37z1">
    <w:name w:val="WW8Num37z1"/>
    <w:rsid w:val="0035572C"/>
  </w:style>
  <w:style w:type="character" w:customStyle="1" w:styleId="WW8Num37z2">
    <w:name w:val="WW8Num37z2"/>
    <w:rsid w:val="0035572C"/>
  </w:style>
  <w:style w:type="character" w:customStyle="1" w:styleId="WW8Num37z3">
    <w:name w:val="WW8Num37z3"/>
    <w:rsid w:val="0035572C"/>
  </w:style>
  <w:style w:type="character" w:customStyle="1" w:styleId="WW8Num37z4">
    <w:name w:val="WW8Num37z4"/>
    <w:rsid w:val="0035572C"/>
  </w:style>
  <w:style w:type="character" w:customStyle="1" w:styleId="WW8Num37z5">
    <w:name w:val="WW8Num37z5"/>
    <w:rsid w:val="0035572C"/>
  </w:style>
  <w:style w:type="character" w:customStyle="1" w:styleId="WW8Num37z6">
    <w:name w:val="WW8Num37z6"/>
    <w:rsid w:val="0035572C"/>
  </w:style>
  <w:style w:type="character" w:customStyle="1" w:styleId="WW8Num37z7">
    <w:name w:val="WW8Num37z7"/>
    <w:rsid w:val="0035572C"/>
  </w:style>
  <w:style w:type="character" w:customStyle="1" w:styleId="WW8Num37z8">
    <w:name w:val="WW8Num37z8"/>
    <w:rsid w:val="0035572C"/>
  </w:style>
  <w:style w:type="character" w:customStyle="1" w:styleId="WW8Num38z0">
    <w:name w:val="WW8Num38z0"/>
    <w:rsid w:val="0035572C"/>
    <w:rPr>
      <w:rFonts w:ascii="Times New Roman" w:hAnsi="Times New Roman" w:cs="Times New Roman" w:hint="default"/>
      <w:sz w:val="24"/>
    </w:rPr>
  </w:style>
  <w:style w:type="character" w:customStyle="1" w:styleId="WW8Num38z1">
    <w:name w:val="WW8Num38z1"/>
    <w:rsid w:val="0035572C"/>
  </w:style>
  <w:style w:type="character" w:customStyle="1" w:styleId="WW8Num38z2">
    <w:name w:val="WW8Num38z2"/>
    <w:rsid w:val="0035572C"/>
  </w:style>
  <w:style w:type="character" w:customStyle="1" w:styleId="WW8Num38z3">
    <w:name w:val="WW8Num38z3"/>
    <w:rsid w:val="0035572C"/>
  </w:style>
  <w:style w:type="character" w:customStyle="1" w:styleId="WW8Num38z4">
    <w:name w:val="WW8Num38z4"/>
    <w:rsid w:val="0035572C"/>
  </w:style>
  <w:style w:type="character" w:customStyle="1" w:styleId="WW8Num38z5">
    <w:name w:val="WW8Num38z5"/>
    <w:rsid w:val="0035572C"/>
  </w:style>
  <w:style w:type="character" w:customStyle="1" w:styleId="WW8Num38z6">
    <w:name w:val="WW8Num38z6"/>
    <w:rsid w:val="0035572C"/>
  </w:style>
  <w:style w:type="character" w:customStyle="1" w:styleId="WW8Num38z7">
    <w:name w:val="WW8Num38z7"/>
    <w:rsid w:val="0035572C"/>
  </w:style>
  <w:style w:type="character" w:customStyle="1" w:styleId="WW8Num38z8">
    <w:name w:val="WW8Num38z8"/>
    <w:rsid w:val="0035572C"/>
  </w:style>
  <w:style w:type="character" w:customStyle="1" w:styleId="WW8Num39z0">
    <w:name w:val="WW8Num39z0"/>
    <w:rsid w:val="0035572C"/>
  </w:style>
  <w:style w:type="character" w:customStyle="1" w:styleId="WW8Num39z1">
    <w:name w:val="WW8Num39z1"/>
    <w:rsid w:val="0035572C"/>
  </w:style>
  <w:style w:type="character" w:customStyle="1" w:styleId="WW8Num39z2">
    <w:name w:val="WW8Num39z2"/>
    <w:rsid w:val="0035572C"/>
  </w:style>
  <w:style w:type="character" w:customStyle="1" w:styleId="WW8Num39z3">
    <w:name w:val="WW8Num39z3"/>
    <w:rsid w:val="0035572C"/>
  </w:style>
  <w:style w:type="character" w:customStyle="1" w:styleId="WW8Num39z4">
    <w:name w:val="WW8Num39z4"/>
    <w:rsid w:val="0035572C"/>
  </w:style>
  <w:style w:type="character" w:customStyle="1" w:styleId="WW8Num39z5">
    <w:name w:val="WW8Num39z5"/>
    <w:rsid w:val="0035572C"/>
  </w:style>
  <w:style w:type="character" w:customStyle="1" w:styleId="WW8Num39z6">
    <w:name w:val="WW8Num39z6"/>
    <w:rsid w:val="0035572C"/>
  </w:style>
  <w:style w:type="character" w:customStyle="1" w:styleId="WW8Num39z7">
    <w:name w:val="WW8Num39z7"/>
    <w:rsid w:val="0035572C"/>
  </w:style>
  <w:style w:type="character" w:customStyle="1" w:styleId="WW8Num39z8">
    <w:name w:val="WW8Num39z8"/>
    <w:rsid w:val="0035572C"/>
  </w:style>
  <w:style w:type="character" w:customStyle="1" w:styleId="WW8Num40z0">
    <w:name w:val="WW8Num40z0"/>
    <w:rsid w:val="0035572C"/>
    <w:rPr>
      <w:rFonts w:ascii="Symbol" w:hAnsi="Symbol" w:cs="Symbol" w:hint="default"/>
    </w:rPr>
  </w:style>
  <w:style w:type="character" w:customStyle="1" w:styleId="WW8Num40z1">
    <w:name w:val="WW8Num40z1"/>
    <w:rsid w:val="0035572C"/>
    <w:rPr>
      <w:rFonts w:ascii="Courier New" w:hAnsi="Courier New" w:cs="Courier New" w:hint="default"/>
    </w:rPr>
  </w:style>
  <w:style w:type="character" w:customStyle="1" w:styleId="WW8Num40z2">
    <w:name w:val="WW8Num40z2"/>
    <w:rsid w:val="0035572C"/>
    <w:rPr>
      <w:rFonts w:ascii="Wingdings" w:hAnsi="Wingdings" w:cs="Wingdings" w:hint="default"/>
    </w:rPr>
  </w:style>
  <w:style w:type="character" w:customStyle="1" w:styleId="WW8Num41z0">
    <w:name w:val="WW8Num41z0"/>
    <w:rsid w:val="0035572C"/>
    <w:rPr>
      <w:rFonts w:hint="default"/>
      <w:b/>
    </w:rPr>
  </w:style>
  <w:style w:type="character" w:customStyle="1" w:styleId="WW8Num41z1">
    <w:name w:val="WW8Num41z1"/>
    <w:rsid w:val="0035572C"/>
    <w:rPr>
      <w:rFonts w:ascii="Times New Roman" w:hAnsi="Times New Roman" w:cs="Times New Roman" w:hint="default"/>
      <w:b w:val="0"/>
      <w:color w:val="auto"/>
    </w:rPr>
  </w:style>
  <w:style w:type="character" w:customStyle="1" w:styleId="WW8Num41z2">
    <w:name w:val="WW8Num41z2"/>
    <w:rsid w:val="0035572C"/>
    <w:rPr>
      <w:b w:val="0"/>
    </w:rPr>
  </w:style>
  <w:style w:type="character" w:customStyle="1" w:styleId="WW8Num41z4">
    <w:name w:val="WW8Num41z4"/>
    <w:rsid w:val="0035572C"/>
  </w:style>
  <w:style w:type="character" w:customStyle="1" w:styleId="WW8Num41z5">
    <w:name w:val="WW8Num41z5"/>
    <w:rsid w:val="0035572C"/>
  </w:style>
  <w:style w:type="character" w:customStyle="1" w:styleId="WW8Num41z6">
    <w:name w:val="WW8Num41z6"/>
    <w:rsid w:val="0035572C"/>
  </w:style>
  <w:style w:type="character" w:customStyle="1" w:styleId="WW8Num41z7">
    <w:name w:val="WW8Num41z7"/>
    <w:rsid w:val="0035572C"/>
  </w:style>
  <w:style w:type="character" w:customStyle="1" w:styleId="WW8Num41z8">
    <w:name w:val="WW8Num41z8"/>
    <w:rsid w:val="0035572C"/>
  </w:style>
  <w:style w:type="character" w:customStyle="1" w:styleId="WW8Num42z0">
    <w:name w:val="WW8Num42z0"/>
    <w:rsid w:val="0035572C"/>
    <w:rPr>
      <w:rFonts w:hint="default"/>
    </w:rPr>
  </w:style>
  <w:style w:type="character" w:customStyle="1" w:styleId="WW8Num42z1">
    <w:name w:val="WW8Num42z1"/>
    <w:rsid w:val="0035572C"/>
  </w:style>
  <w:style w:type="character" w:customStyle="1" w:styleId="WW8Num42z2">
    <w:name w:val="WW8Num42z2"/>
    <w:rsid w:val="0035572C"/>
  </w:style>
  <w:style w:type="character" w:customStyle="1" w:styleId="WW8Num42z3">
    <w:name w:val="WW8Num42z3"/>
    <w:rsid w:val="0035572C"/>
  </w:style>
  <w:style w:type="character" w:customStyle="1" w:styleId="WW8Num42z4">
    <w:name w:val="WW8Num42z4"/>
    <w:rsid w:val="0035572C"/>
  </w:style>
  <w:style w:type="character" w:customStyle="1" w:styleId="WW8Num42z5">
    <w:name w:val="WW8Num42z5"/>
    <w:rsid w:val="0035572C"/>
  </w:style>
  <w:style w:type="character" w:customStyle="1" w:styleId="WW8Num42z6">
    <w:name w:val="WW8Num42z6"/>
    <w:rsid w:val="0035572C"/>
  </w:style>
  <w:style w:type="character" w:customStyle="1" w:styleId="WW8Num42z7">
    <w:name w:val="WW8Num42z7"/>
    <w:rsid w:val="0035572C"/>
  </w:style>
  <w:style w:type="character" w:customStyle="1" w:styleId="WW8Num42z8">
    <w:name w:val="WW8Num42z8"/>
    <w:rsid w:val="0035572C"/>
  </w:style>
  <w:style w:type="character" w:customStyle="1" w:styleId="WW8Num43z0">
    <w:name w:val="WW8Num43z0"/>
    <w:rsid w:val="0035572C"/>
  </w:style>
  <w:style w:type="character" w:customStyle="1" w:styleId="WW8Num43z1">
    <w:name w:val="WW8Num43z1"/>
    <w:rsid w:val="0035572C"/>
  </w:style>
  <w:style w:type="character" w:customStyle="1" w:styleId="WW8Num43z2">
    <w:name w:val="WW8Num43z2"/>
    <w:rsid w:val="0035572C"/>
  </w:style>
  <w:style w:type="character" w:customStyle="1" w:styleId="WW8Num43z3">
    <w:name w:val="WW8Num43z3"/>
    <w:rsid w:val="0035572C"/>
    <w:rPr>
      <w:rFonts w:eastAsia="Calibri"/>
      <w:lang w:eastAsia="en-US"/>
    </w:rPr>
  </w:style>
  <w:style w:type="character" w:customStyle="1" w:styleId="WW8Num43z4">
    <w:name w:val="WW8Num43z4"/>
    <w:rsid w:val="0035572C"/>
  </w:style>
  <w:style w:type="character" w:customStyle="1" w:styleId="WW8Num43z5">
    <w:name w:val="WW8Num43z5"/>
    <w:rsid w:val="0035572C"/>
  </w:style>
  <w:style w:type="character" w:customStyle="1" w:styleId="WW8Num43z6">
    <w:name w:val="WW8Num43z6"/>
    <w:rsid w:val="0035572C"/>
  </w:style>
  <w:style w:type="character" w:customStyle="1" w:styleId="WW8Num43z7">
    <w:name w:val="WW8Num43z7"/>
    <w:rsid w:val="0035572C"/>
  </w:style>
  <w:style w:type="character" w:customStyle="1" w:styleId="WW8Num43z8">
    <w:name w:val="WW8Num43z8"/>
    <w:rsid w:val="0035572C"/>
  </w:style>
  <w:style w:type="character" w:customStyle="1" w:styleId="WW8Num44z0">
    <w:name w:val="WW8Num44z0"/>
    <w:rsid w:val="0035572C"/>
    <w:rPr>
      <w:rFonts w:ascii="Symbol" w:hAnsi="Symbol" w:cs="Symbol" w:hint="default"/>
    </w:rPr>
  </w:style>
  <w:style w:type="character" w:customStyle="1" w:styleId="WW8Num44z1">
    <w:name w:val="WW8Num44z1"/>
    <w:rsid w:val="0035572C"/>
    <w:rPr>
      <w:rFonts w:ascii="Courier New" w:hAnsi="Courier New" w:cs="Courier New" w:hint="default"/>
    </w:rPr>
  </w:style>
  <w:style w:type="character" w:customStyle="1" w:styleId="WW8Num44z2">
    <w:name w:val="WW8Num44z2"/>
    <w:rsid w:val="0035572C"/>
    <w:rPr>
      <w:rFonts w:ascii="Wingdings" w:hAnsi="Wingdings" w:cs="Wingdings" w:hint="default"/>
    </w:rPr>
  </w:style>
  <w:style w:type="character" w:customStyle="1" w:styleId="WW8Num45z0">
    <w:name w:val="WW8Num45z0"/>
    <w:rsid w:val="0035572C"/>
    <w:rPr>
      <w:rFonts w:hint="default"/>
    </w:rPr>
  </w:style>
  <w:style w:type="character" w:customStyle="1" w:styleId="WW8Num45z1">
    <w:name w:val="WW8Num45z1"/>
    <w:rsid w:val="0035572C"/>
    <w:rPr>
      <w:rFonts w:hint="default"/>
      <w:b w:val="0"/>
      <w:color w:val="auto"/>
    </w:rPr>
  </w:style>
  <w:style w:type="character" w:customStyle="1" w:styleId="WW8Num45z3">
    <w:name w:val="WW8Num45z3"/>
    <w:rsid w:val="0035572C"/>
    <w:rPr>
      <w:rFonts w:hint="default"/>
      <w:b/>
    </w:rPr>
  </w:style>
  <w:style w:type="character" w:customStyle="1" w:styleId="WW8Num46z0">
    <w:name w:val="WW8Num46z0"/>
    <w:rsid w:val="0035572C"/>
    <w:rPr>
      <w:rFonts w:hint="default"/>
      <w:color w:val="auto"/>
    </w:rPr>
  </w:style>
  <w:style w:type="character" w:customStyle="1" w:styleId="WW8Num46z1">
    <w:name w:val="WW8Num46z1"/>
    <w:rsid w:val="0035572C"/>
    <w:rPr>
      <w:rFonts w:hint="default"/>
      <w:b w:val="0"/>
      <w:color w:val="auto"/>
    </w:rPr>
  </w:style>
  <w:style w:type="character" w:customStyle="1" w:styleId="WW8Num46z2">
    <w:name w:val="WW8Num46z2"/>
    <w:rsid w:val="0035572C"/>
    <w:rPr>
      <w:rFonts w:ascii="Times New Roman" w:hAnsi="Times New Roman" w:cs="Times New Roman" w:hint="default"/>
      <w:b w:val="0"/>
      <w:color w:val="auto"/>
    </w:rPr>
  </w:style>
  <w:style w:type="character" w:customStyle="1" w:styleId="WW8Num46z3">
    <w:name w:val="WW8Num46z3"/>
    <w:rsid w:val="0035572C"/>
    <w:rPr>
      <w:rFonts w:hint="default"/>
      <w:b w:val="0"/>
    </w:rPr>
  </w:style>
  <w:style w:type="character" w:customStyle="1" w:styleId="WW8Num46z4">
    <w:name w:val="WW8Num46z4"/>
    <w:rsid w:val="0035572C"/>
    <w:rPr>
      <w:rFonts w:hint="default"/>
    </w:rPr>
  </w:style>
  <w:style w:type="character" w:customStyle="1" w:styleId="WW8Num47z0">
    <w:name w:val="WW8Num47z0"/>
    <w:rsid w:val="0035572C"/>
    <w:rPr>
      <w:rFonts w:hint="default"/>
      <w:b/>
      <w:sz w:val="24"/>
    </w:rPr>
  </w:style>
  <w:style w:type="character" w:customStyle="1" w:styleId="WW8Num47z1">
    <w:name w:val="WW8Num47z1"/>
    <w:rsid w:val="0035572C"/>
  </w:style>
  <w:style w:type="character" w:customStyle="1" w:styleId="WW8Num47z2">
    <w:name w:val="WW8Num47z2"/>
    <w:rsid w:val="0035572C"/>
  </w:style>
  <w:style w:type="character" w:customStyle="1" w:styleId="WW8Num47z3">
    <w:name w:val="WW8Num47z3"/>
    <w:rsid w:val="0035572C"/>
  </w:style>
  <w:style w:type="character" w:customStyle="1" w:styleId="WW8Num47z4">
    <w:name w:val="WW8Num47z4"/>
    <w:rsid w:val="0035572C"/>
  </w:style>
  <w:style w:type="character" w:customStyle="1" w:styleId="WW8Num47z5">
    <w:name w:val="WW8Num47z5"/>
    <w:rsid w:val="0035572C"/>
  </w:style>
  <w:style w:type="character" w:customStyle="1" w:styleId="WW8Num47z6">
    <w:name w:val="WW8Num47z6"/>
    <w:rsid w:val="0035572C"/>
  </w:style>
  <w:style w:type="character" w:customStyle="1" w:styleId="WW8Num47z7">
    <w:name w:val="WW8Num47z7"/>
    <w:rsid w:val="0035572C"/>
  </w:style>
  <w:style w:type="character" w:customStyle="1" w:styleId="WW8Num47z8">
    <w:name w:val="WW8Num47z8"/>
    <w:rsid w:val="0035572C"/>
  </w:style>
  <w:style w:type="character" w:customStyle="1" w:styleId="WW8Num48z0">
    <w:name w:val="WW8Num48z0"/>
    <w:rsid w:val="0035572C"/>
  </w:style>
  <w:style w:type="character" w:customStyle="1" w:styleId="WW8Num48z1">
    <w:name w:val="WW8Num48z1"/>
    <w:rsid w:val="0035572C"/>
  </w:style>
  <w:style w:type="character" w:customStyle="1" w:styleId="WW8Num48z2">
    <w:name w:val="WW8Num48z2"/>
    <w:rsid w:val="0035572C"/>
  </w:style>
  <w:style w:type="character" w:customStyle="1" w:styleId="WW8Num48z3">
    <w:name w:val="WW8Num48z3"/>
    <w:rsid w:val="0035572C"/>
  </w:style>
  <w:style w:type="character" w:customStyle="1" w:styleId="WW8Num48z4">
    <w:name w:val="WW8Num48z4"/>
    <w:rsid w:val="0035572C"/>
  </w:style>
  <w:style w:type="character" w:customStyle="1" w:styleId="WW8Num48z5">
    <w:name w:val="WW8Num48z5"/>
    <w:rsid w:val="0035572C"/>
  </w:style>
  <w:style w:type="character" w:customStyle="1" w:styleId="WW8Num48z6">
    <w:name w:val="WW8Num48z6"/>
    <w:rsid w:val="0035572C"/>
  </w:style>
  <w:style w:type="character" w:customStyle="1" w:styleId="WW8Num48z7">
    <w:name w:val="WW8Num48z7"/>
    <w:rsid w:val="0035572C"/>
  </w:style>
  <w:style w:type="character" w:customStyle="1" w:styleId="WW8Num48z8">
    <w:name w:val="WW8Num48z8"/>
    <w:rsid w:val="0035572C"/>
  </w:style>
  <w:style w:type="character" w:customStyle="1" w:styleId="WW8Num49z0">
    <w:name w:val="WW8Num49z0"/>
    <w:rsid w:val="0035572C"/>
    <w:rPr>
      <w:rFonts w:ascii="Symbol" w:hAnsi="Symbol" w:cs="Symbol" w:hint="default"/>
    </w:rPr>
  </w:style>
  <w:style w:type="character" w:customStyle="1" w:styleId="WW8Num49z1">
    <w:name w:val="WW8Num49z1"/>
    <w:rsid w:val="0035572C"/>
    <w:rPr>
      <w:rFonts w:ascii="Courier New" w:hAnsi="Courier New" w:cs="Courier New" w:hint="default"/>
    </w:rPr>
  </w:style>
  <w:style w:type="character" w:customStyle="1" w:styleId="WW8Num49z2">
    <w:name w:val="WW8Num49z2"/>
    <w:rsid w:val="0035572C"/>
    <w:rPr>
      <w:rFonts w:ascii="Wingdings" w:hAnsi="Wingdings" w:cs="Wingdings" w:hint="default"/>
    </w:rPr>
  </w:style>
  <w:style w:type="character" w:customStyle="1" w:styleId="WW8Num50z0">
    <w:name w:val="WW8Num50z0"/>
    <w:rsid w:val="0035572C"/>
    <w:rPr>
      <w:rFonts w:eastAsia="Calibri" w:hint="default"/>
      <w:lang w:eastAsia="en-US"/>
    </w:rPr>
  </w:style>
  <w:style w:type="character" w:customStyle="1" w:styleId="WW8Num50z1">
    <w:name w:val="WW8Num50z1"/>
    <w:rsid w:val="0035572C"/>
  </w:style>
  <w:style w:type="character" w:customStyle="1" w:styleId="WW8Num50z2">
    <w:name w:val="WW8Num50z2"/>
    <w:rsid w:val="0035572C"/>
  </w:style>
  <w:style w:type="character" w:customStyle="1" w:styleId="WW8Num50z3">
    <w:name w:val="WW8Num50z3"/>
    <w:rsid w:val="0035572C"/>
  </w:style>
  <w:style w:type="character" w:customStyle="1" w:styleId="WW8Num50z4">
    <w:name w:val="WW8Num50z4"/>
    <w:rsid w:val="0035572C"/>
  </w:style>
  <w:style w:type="character" w:customStyle="1" w:styleId="WW8Num50z5">
    <w:name w:val="WW8Num50z5"/>
    <w:rsid w:val="0035572C"/>
  </w:style>
  <w:style w:type="character" w:customStyle="1" w:styleId="WW8Num50z6">
    <w:name w:val="WW8Num50z6"/>
    <w:rsid w:val="0035572C"/>
  </w:style>
  <w:style w:type="character" w:customStyle="1" w:styleId="WW8Num50z7">
    <w:name w:val="WW8Num50z7"/>
    <w:rsid w:val="0035572C"/>
  </w:style>
  <w:style w:type="character" w:customStyle="1" w:styleId="WW8Num50z8">
    <w:name w:val="WW8Num50z8"/>
    <w:rsid w:val="0035572C"/>
  </w:style>
  <w:style w:type="character" w:customStyle="1" w:styleId="WW8Num51z0">
    <w:name w:val="WW8Num51z0"/>
    <w:rsid w:val="0035572C"/>
    <w:rPr>
      <w:rFonts w:hint="default"/>
    </w:rPr>
  </w:style>
  <w:style w:type="character" w:customStyle="1" w:styleId="WW8Num51z1">
    <w:name w:val="WW8Num51z1"/>
    <w:rsid w:val="0035572C"/>
  </w:style>
  <w:style w:type="character" w:customStyle="1" w:styleId="WW8Num51z2">
    <w:name w:val="WW8Num51z2"/>
    <w:rsid w:val="0035572C"/>
  </w:style>
  <w:style w:type="character" w:customStyle="1" w:styleId="WW8Num51z3">
    <w:name w:val="WW8Num51z3"/>
    <w:rsid w:val="0035572C"/>
  </w:style>
  <w:style w:type="character" w:customStyle="1" w:styleId="WW8Num51z4">
    <w:name w:val="WW8Num51z4"/>
    <w:rsid w:val="0035572C"/>
  </w:style>
  <w:style w:type="character" w:customStyle="1" w:styleId="WW8Num51z5">
    <w:name w:val="WW8Num51z5"/>
    <w:rsid w:val="0035572C"/>
  </w:style>
  <w:style w:type="character" w:customStyle="1" w:styleId="WW8Num51z6">
    <w:name w:val="WW8Num51z6"/>
    <w:rsid w:val="0035572C"/>
  </w:style>
  <w:style w:type="character" w:customStyle="1" w:styleId="WW8Num51z7">
    <w:name w:val="WW8Num51z7"/>
    <w:rsid w:val="0035572C"/>
  </w:style>
  <w:style w:type="character" w:customStyle="1" w:styleId="WW8Num51z8">
    <w:name w:val="WW8Num51z8"/>
    <w:rsid w:val="0035572C"/>
  </w:style>
  <w:style w:type="character" w:customStyle="1" w:styleId="WW8Num52z0">
    <w:name w:val="WW8Num52z0"/>
    <w:rsid w:val="0035572C"/>
  </w:style>
  <w:style w:type="character" w:customStyle="1" w:styleId="WW8Num52z1">
    <w:name w:val="WW8Num52z1"/>
    <w:rsid w:val="0035572C"/>
  </w:style>
  <w:style w:type="character" w:customStyle="1" w:styleId="WW8Num52z2">
    <w:name w:val="WW8Num52z2"/>
    <w:rsid w:val="0035572C"/>
    <w:rPr>
      <w:rFonts w:hint="default"/>
    </w:rPr>
  </w:style>
  <w:style w:type="character" w:customStyle="1" w:styleId="WW8Num52z5">
    <w:name w:val="WW8Num52z5"/>
    <w:rsid w:val="0035572C"/>
  </w:style>
  <w:style w:type="character" w:customStyle="1" w:styleId="WW8Num52z6">
    <w:name w:val="WW8Num52z6"/>
    <w:rsid w:val="0035572C"/>
  </w:style>
  <w:style w:type="character" w:customStyle="1" w:styleId="WW8Num52z7">
    <w:name w:val="WW8Num52z7"/>
    <w:rsid w:val="0035572C"/>
  </w:style>
  <w:style w:type="character" w:customStyle="1" w:styleId="WW8Num52z8">
    <w:name w:val="WW8Num52z8"/>
    <w:rsid w:val="0035572C"/>
  </w:style>
  <w:style w:type="character" w:customStyle="1" w:styleId="WW8Num53z0">
    <w:name w:val="WW8Num53z0"/>
    <w:rsid w:val="0035572C"/>
  </w:style>
  <w:style w:type="character" w:customStyle="1" w:styleId="WW8Num53z1">
    <w:name w:val="WW8Num53z1"/>
    <w:rsid w:val="0035572C"/>
  </w:style>
  <w:style w:type="character" w:customStyle="1" w:styleId="WW8Num53z2">
    <w:name w:val="WW8Num53z2"/>
    <w:rsid w:val="0035572C"/>
  </w:style>
  <w:style w:type="character" w:customStyle="1" w:styleId="WW8Num53z3">
    <w:name w:val="WW8Num53z3"/>
    <w:rsid w:val="0035572C"/>
  </w:style>
  <w:style w:type="character" w:customStyle="1" w:styleId="WW8Num53z4">
    <w:name w:val="WW8Num53z4"/>
    <w:rsid w:val="0035572C"/>
  </w:style>
  <w:style w:type="character" w:customStyle="1" w:styleId="WW8Num53z5">
    <w:name w:val="WW8Num53z5"/>
    <w:rsid w:val="0035572C"/>
  </w:style>
  <w:style w:type="character" w:customStyle="1" w:styleId="WW8Num53z6">
    <w:name w:val="WW8Num53z6"/>
    <w:rsid w:val="0035572C"/>
  </w:style>
  <w:style w:type="character" w:customStyle="1" w:styleId="WW8Num53z7">
    <w:name w:val="WW8Num53z7"/>
    <w:rsid w:val="0035572C"/>
  </w:style>
  <w:style w:type="character" w:customStyle="1" w:styleId="WW8Num53z8">
    <w:name w:val="WW8Num53z8"/>
    <w:rsid w:val="0035572C"/>
  </w:style>
  <w:style w:type="character" w:customStyle="1" w:styleId="WW8Num54z0">
    <w:name w:val="WW8Num54z0"/>
    <w:rsid w:val="0035572C"/>
    <w:rPr>
      <w:rFonts w:hint="default"/>
    </w:rPr>
  </w:style>
  <w:style w:type="character" w:customStyle="1" w:styleId="WW8Num54z1">
    <w:name w:val="WW8Num54z1"/>
    <w:rsid w:val="0035572C"/>
  </w:style>
  <w:style w:type="character" w:customStyle="1" w:styleId="WW8Num54z2">
    <w:name w:val="WW8Num54z2"/>
    <w:rsid w:val="0035572C"/>
  </w:style>
  <w:style w:type="character" w:customStyle="1" w:styleId="WW8Num54z3">
    <w:name w:val="WW8Num54z3"/>
    <w:rsid w:val="0035572C"/>
  </w:style>
  <w:style w:type="character" w:customStyle="1" w:styleId="WW8Num54z4">
    <w:name w:val="WW8Num54z4"/>
    <w:rsid w:val="0035572C"/>
  </w:style>
  <w:style w:type="character" w:customStyle="1" w:styleId="WW8Num54z5">
    <w:name w:val="WW8Num54z5"/>
    <w:rsid w:val="0035572C"/>
  </w:style>
  <w:style w:type="character" w:customStyle="1" w:styleId="WW8Num54z6">
    <w:name w:val="WW8Num54z6"/>
    <w:rsid w:val="0035572C"/>
  </w:style>
  <w:style w:type="character" w:customStyle="1" w:styleId="WW8Num54z7">
    <w:name w:val="WW8Num54z7"/>
    <w:rsid w:val="0035572C"/>
  </w:style>
  <w:style w:type="character" w:customStyle="1" w:styleId="WW8Num54z8">
    <w:name w:val="WW8Num54z8"/>
    <w:rsid w:val="0035572C"/>
  </w:style>
  <w:style w:type="character" w:customStyle="1" w:styleId="WW8Num55z0">
    <w:name w:val="WW8Num55z0"/>
    <w:rsid w:val="0035572C"/>
  </w:style>
  <w:style w:type="character" w:customStyle="1" w:styleId="WW8Num55z1">
    <w:name w:val="WW8Num55z1"/>
    <w:rsid w:val="0035572C"/>
  </w:style>
  <w:style w:type="character" w:customStyle="1" w:styleId="WW8Num55z2">
    <w:name w:val="WW8Num55z2"/>
    <w:rsid w:val="0035572C"/>
  </w:style>
  <w:style w:type="character" w:customStyle="1" w:styleId="WW8Num55z3">
    <w:name w:val="WW8Num55z3"/>
    <w:rsid w:val="0035572C"/>
  </w:style>
  <w:style w:type="character" w:customStyle="1" w:styleId="WW8Num55z4">
    <w:name w:val="WW8Num55z4"/>
    <w:rsid w:val="0035572C"/>
  </w:style>
  <w:style w:type="character" w:customStyle="1" w:styleId="WW8Num55z5">
    <w:name w:val="WW8Num55z5"/>
    <w:rsid w:val="0035572C"/>
  </w:style>
  <w:style w:type="character" w:customStyle="1" w:styleId="WW8Num55z6">
    <w:name w:val="WW8Num55z6"/>
    <w:rsid w:val="0035572C"/>
  </w:style>
  <w:style w:type="character" w:customStyle="1" w:styleId="WW8Num55z7">
    <w:name w:val="WW8Num55z7"/>
    <w:rsid w:val="0035572C"/>
  </w:style>
  <w:style w:type="character" w:customStyle="1" w:styleId="WW8Num55z8">
    <w:name w:val="WW8Num55z8"/>
    <w:rsid w:val="0035572C"/>
  </w:style>
  <w:style w:type="character" w:customStyle="1" w:styleId="WW8Num56z0">
    <w:name w:val="WW8Num56z0"/>
    <w:rsid w:val="0035572C"/>
    <w:rPr>
      <w:rFonts w:hint="default"/>
    </w:rPr>
  </w:style>
  <w:style w:type="character" w:customStyle="1" w:styleId="WW8Num56z1">
    <w:name w:val="WW8Num56z1"/>
    <w:rsid w:val="0035572C"/>
  </w:style>
  <w:style w:type="character" w:customStyle="1" w:styleId="WW8Num56z2">
    <w:name w:val="WW8Num56z2"/>
    <w:rsid w:val="0035572C"/>
  </w:style>
  <w:style w:type="character" w:customStyle="1" w:styleId="WW8Num56z3">
    <w:name w:val="WW8Num56z3"/>
    <w:rsid w:val="0035572C"/>
  </w:style>
  <w:style w:type="character" w:customStyle="1" w:styleId="WW8Num56z4">
    <w:name w:val="WW8Num56z4"/>
    <w:rsid w:val="0035572C"/>
  </w:style>
  <w:style w:type="character" w:customStyle="1" w:styleId="WW8Num56z5">
    <w:name w:val="WW8Num56z5"/>
    <w:rsid w:val="0035572C"/>
  </w:style>
  <w:style w:type="character" w:customStyle="1" w:styleId="WW8Num56z6">
    <w:name w:val="WW8Num56z6"/>
    <w:rsid w:val="0035572C"/>
  </w:style>
  <w:style w:type="character" w:customStyle="1" w:styleId="WW8Num56z7">
    <w:name w:val="WW8Num56z7"/>
    <w:rsid w:val="0035572C"/>
  </w:style>
  <w:style w:type="character" w:customStyle="1" w:styleId="WW8Num56z8">
    <w:name w:val="WW8Num56z8"/>
    <w:rsid w:val="0035572C"/>
  </w:style>
  <w:style w:type="character" w:customStyle="1" w:styleId="WW8NumSt1z0">
    <w:name w:val="WW8NumSt1z0"/>
    <w:rsid w:val="0035572C"/>
    <w:rPr>
      <w:b/>
    </w:rPr>
  </w:style>
  <w:style w:type="character" w:customStyle="1" w:styleId="WW8NumSt1z1">
    <w:name w:val="WW8NumSt1z1"/>
    <w:rsid w:val="0035572C"/>
    <w:rPr>
      <w:rFonts w:eastAsia="Calibri"/>
      <w:b w:val="0"/>
      <w:color w:val="auto"/>
      <w:szCs w:val="24"/>
      <w:lang w:val="pt-BR" w:eastAsia="en-US"/>
    </w:rPr>
  </w:style>
  <w:style w:type="character" w:customStyle="1" w:styleId="WW8NumSt1z2">
    <w:name w:val="WW8NumSt1z2"/>
    <w:rsid w:val="0035572C"/>
    <w:rPr>
      <w:rFonts w:ascii="Times New Roman" w:eastAsia="Calibri" w:hAnsi="Times New Roman" w:cs="Times New Roman" w:hint="default"/>
      <w:b w:val="0"/>
      <w:color w:val="auto"/>
      <w:sz w:val="24"/>
      <w:szCs w:val="24"/>
      <w:lang w:eastAsia="en-US"/>
    </w:rPr>
  </w:style>
  <w:style w:type="character" w:customStyle="1" w:styleId="WW8NumSt1z3">
    <w:name w:val="WW8NumSt1z3"/>
    <w:rsid w:val="0035572C"/>
    <w:rPr>
      <w:rFonts w:eastAsia="Calibri"/>
      <w:b w:val="0"/>
      <w:bCs/>
      <w:szCs w:val="24"/>
      <w:lang w:val="pt-BR" w:eastAsia="en-US"/>
    </w:rPr>
  </w:style>
  <w:style w:type="character" w:customStyle="1" w:styleId="WW8NumSt1z4">
    <w:name w:val="WW8NumSt1z4"/>
    <w:rsid w:val="0035572C"/>
    <w:rPr>
      <w:rFonts w:ascii="Times New Roman" w:hAnsi="Times New Roman" w:cs="Times New Roman"/>
      <w:bCs/>
      <w:iCs/>
      <w:color w:val="auto"/>
      <w:sz w:val="24"/>
      <w:szCs w:val="24"/>
    </w:rPr>
  </w:style>
  <w:style w:type="character" w:customStyle="1" w:styleId="Fontepargpadro1">
    <w:name w:val="Fonte parág. padrão1"/>
    <w:rsid w:val="0035572C"/>
  </w:style>
  <w:style w:type="character" w:styleId="Nmerodepgina">
    <w:name w:val="page number"/>
    <w:rsid w:val="0035572C"/>
  </w:style>
  <w:style w:type="character" w:customStyle="1" w:styleId="TextosemFormataoChar">
    <w:name w:val="Texto sem Formatação Char"/>
    <w:rsid w:val="0035572C"/>
    <w:rPr>
      <w:rFonts w:ascii="Courier New" w:eastAsia="Times New Roman" w:hAnsi="Courier New" w:cs="Times New Roman"/>
      <w:sz w:val="20"/>
      <w:szCs w:val="20"/>
    </w:rPr>
  </w:style>
  <w:style w:type="character" w:styleId="Forte">
    <w:name w:val="Strong"/>
    <w:rsid w:val="0035572C"/>
    <w:rPr>
      <w:b/>
      <w:bCs/>
    </w:rPr>
  </w:style>
  <w:style w:type="character" w:customStyle="1" w:styleId="highlightedsearchterm">
    <w:name w:val="highlightedsearchterm"/>
    <w:rsid w:val="0035572C"/>
  </w:style>
  <w:style w:type="paragraph" w:customStyle="1" w:styleId="Ttulo10">
    <w:name w:val="Título1"/>
    <w:basedOn w:val="Normal"/>
    <w:next w:val="Corpodetexto"/>
    <w:rsid w:val="0035572C"/>
    <w:pPr>
      <w:keepNext/>
      <w:suppressAutoHyphens/>
      <w:spacing w:line="360" w:lineRule="auto"/>
    </w:pPr>
    <w:rPr>
      <w:rFonts w:eastAsia="Times New Roman"/>
      <w:b/>
      <w:caps/>
      <w:sz w:val="26"/>
      <w:lang w:eastAsia="zh-CN"/>
    </w:rPr>
  </w:style>
  <w:style w:type="paragraph" w:styleId="Lista">
    <w:name w:val="List"/>
    <w:basedOn w:val="Corpodetexto"/>
    <w:rsid w:val="0035572C"/>
    <w:pPr>
      <w:spacing w:after="120"/>
      <w:jc w:val="left"/>
    </w:pPr>
    <w:rPr>
      <w:rFonts w:cs="Mangal"/>
      <w:b w:val="0"/>
      <w:i w:val="0"/>
      <w:color w:val="auto"/>
      <w:szCs w:val="24"/>
      <w:lang w:val="pt-BR" w:eastAsia="zh-CN"/>
    </w:rPr>
  </w:style>
  <w:style w:type="paragraph" w:customStyle="1" w:styleId="ndice">
    <w:name w:val="Índice"/>
    <w:basedOn w:val="Normal"/>
    <w:rsid w:val="0035572C"/>
    <w:pPr>
      <w:suppressLineNumbers/>
      <w:suppressAutoHyphens/>
    </w:pPr>
    <w:rPr>
      <w:rFonts w:eastAsia="Times New Roman" w:cs="Mangal"/>
      <w:lang w:eastAsia="zh-CN"/>
    </w:rPr>
  </w:style>
  <w:style w:type="paragraph" w:customStyle="1" w:styleId="SubItem">
    <w:name w:val="SubItem"/>
    <w:basedOn w:val="Normal"/>
    <w:rsid w:val="0035572C"/>
    <w:pPr>
      <w:suppressAutoHyphens/>
      <w:spacing w:before="240"/>
      <w:ind w:left="720" w:hanging="360"/>
    </w:pPr>
    <w:rPr>
      <w:rFonts w:eastAsia="Times New Roman"/>
      <w:lang w:eastAsia="zh-CN"/>
    </w:rPr>
  </w:style>
  <w:style w:type="paragraph" w:customStyle="1" w:styleId="Numerada1">
    <w:name w:val="Numerada1"/>
    <w:basedOn w:val="Normal"/>
    <w:rsid w:val="0035572C"/>
    <w:pPr>
      <w:keepNext/>
      <w:widowControl w:val="0"/>
      <w:suppressAutoHyphens/>
      <w:spacing w:before="120" w:after="60" w:line="360" w:lineRule="atLeast"/>
      <w:ind w:left="1474" w:hanging="459"/>
      <w:textAlignment w:val="baseline"/>
    </w:pPr>
    <w:rPr>
      <w:rFonts w:eastAsia="Times New Roman"/>
      <w:lang w:eastAsia="zh-CN"/>
    </w:rPr>
  </w:style>
  <w:style w:type="paragraph" w:customStyle="1" w:styleId="western">
    <w:name w:val="western"/>
    <w:basedOn w:val="Normal"/>
    <w:rsid w:val="0035572C"/>
    <w:pPr>
      <w:suppressAutoHyphens/>
      <w:spacing w:before="280" w:after="119"/>
    </w:pPr>
    <w:rPr>
      <w:rFonts w:eastAsia="Times New Roman"/>
      <w:lang w:eastAsia="zh-CN"/>
    </w:rPr>
  </w:style>
  <w:style w:type="paragraph" w:customStyle="1" w:styleId="TextosemFormatao1">
    <w:name w:val="Texto sem Formatação1"/>
    <w:basedOn w:val="Normal"/>
    <w:rsid w:val="0035572C"/>
    <w:pPr>
      <w:suppressAutoHyphens/>
    </w:pPr>
    <w:rPr>
      <w:rFonts w:ascii="Courier New" w:eastAsia="Times New Roman" w:hAnsi="Courier New" w:cs="Courier New"/>
      <w:lang w:eastAsia="zh-CN"/>
    </w:rPr>
  </w:style>
  <w:style w:type="paragraph" w:customStyle="1" w:styleId="Recuodecorpodetexto21">
    <w:name w:val="Recuo de corpo de texto 21"/>
    <w:basedOn w:val="Normal"/>
    <w:rsid w:val="0035572C"/>
    <w:pPr>
      <w:suppressAutoHyphens/>
      <w:spacing w:after="120" w:line="480" w:lineRule="auto"/>
      <w:ind w:left="283"/>
    </w:pPr>
    <w:rPr>
      <w:rFonts w:eastAsia="Times New Roman"/>
      <w:lang w:eastAsia="zh-CN"/>
    </w:rPr>
  </w:style>
  <w:style w:type="paragraph" w:customStyle="1" w:styleId="Recuodecorpodetexto31">
    <w:name w:val="Recuo de corpo de texto 31"/>
    <w:basedOn w:val="Normal"/>
    <w:rsid w:val="0035572C"/>
    <w:pPr>
      <w:suppressAutoHyphens/>
      <w:ind w:left="1134" w:hanging="851"/>
    </w:pPr>
    <w:rPr>
      <w:rFonts w:eastAsia="Times New Roman"/>
      <w:lang w:eastAsia="zh-CN"/>
    </w:rPr>
  </w:style>
  <w:style w:type="paragraph" w:customStyle="1" w:styleId="Incluso">
    <w:name w:val="Inclusão"/>
    <w:basedOn w:val="Corpodetexto"/>
    <w:next w:val="Normal"/>
    <w:rsid w:val="0035572C"/>
    <w:pPr>
      <w:keepNext/>
      <w:jc w:val="left"/>
    </w:pPr>
    <w:rPr>
      <w:rFonts w:ascii="Courier New" w:hAnsi="Courier New" w:cs="Courier New"/>
      <w:b w:val="0"/>
      <w:i w:val="0"/>
      <w:color w:val="auto"/>
      <w:lang w:val="pt-BR" w:eastAsia="zh-CN"/>
    </w:rPr>
  </w:style>
  <w:style w:type="paragraph" w:customStyle="1" w:styleId="Corpodetexto21">
    <w:name w:val="Corpo de texto 21"/>
    <w:basedOn w:val="Normal"/>
    <w:rsid w:val="0035572C"/>
    <w:pPr>
      <w:suppressAutoHyphens/>
    </w:pPr>
    <w:rPr>
      <w:rFonts w:eastAsia="Times New Roman"/>
      <w:lang w:eastAsia="zh-CN"/>
    </w:rPr>
  </w:style>
  <w:style w:type="paragraph" w:customStyle="1" w:styleId="adutora">
    <w:name w:val="adutora"/>
    <w:basedOn w:val="Normal"/>
    <w:rsid w:val="0035572C"/>
    <w:pPr>
      <w:suppressAutoHyphens/>
      <w:ind w:left="360" w:hanging="360"/>
    </w:pPr>
    <w:rPr>
      <w:rFonts w:eastAsia="Times New Roman"/>
      <w:b/>
      <w:lang w:eastAsia="zh-CN"/>
    </w:rPr>
  </w:style>
  <w:style w:type="paragraph" w:customStyle="1" w:styleId="Contedodoquadro">
    <w:name w:val="Conteúdo do quadro"/>
    <w:basedOn w:val="Normal"/>
    <w:rsid w:val="0035572C"/>
    <w:pPr>
      <w:suppressAutoHyphens/>
    </w:pPr>
    <w:rPr>
      <w:rFonts w:eastAsia="Times New Roman"/>
      <w:lang w:eastAsia="zh-CN"/>
    </w:rPr>
  </w:style>
  <w:style w:type="paragraph" w:customStyle="1" w:styleId="Contedodatabela">
    <w:name w:val="Conteúdo da tabela"/>
    <w:basedOn w:val="Normal"/>
    <w:rsid w:val="0035572C"/>
    <w:pPr>
      <w:suppressLineNumbers/>
      <w:suppressAutoHyphens/>
    </w:pPr>
    <w:rPr>
      <w:rFonts w:eastAsia="Times New Roman"/>
      <w:lang w:eastAsia="zh-CN"/>
    </w:rPr>
  </w:style>
  <w:style w:type="paragraph" w:customStyle="1" w:styleId="Ttulodetabela">
    <w:name w:val="Título de tabela"/>
    <w:basedOn w:val="Contedodatabela"/>
    <w:rsid w:val="0035572C"/>
    <w:pPr>
      <w:jc w:val="center"/>
    </w:pPr>
    <w:rPr>
      <w:b/>
      <w:bCs/>
    </w:rPr>
  </w:style>
  <w:style w:type="paragraph" w:styleId="CabealhodoSumrio">
    <w:name w:val="TOC Heading"/>
    <w:basedOn w:val="Ttulo1"/>
    <w:next w:val="Normal"/>
    <w:uiPriority w:val="39"/>
    <w:unhideWhenUsed/>
    <w:qFormat/>
    <w:rsid w:val="0035572C"/>
    <w:pPr>
      <w:keepLines/>
      <w:numPr>
        <w:numId w:val="0"/>
      </w:numPr>
      <w:spacing w:line="276" w:lineRule="auto"/>
      <w:outlineLvl w:val="9"/>
    </w:pPr>
    <w:rPr>
      <w:rFonts w:ascii="Cambria" w:eastAsia="Times New Roman" w:hAnsi="Cambria"/>
      <w:bCs/>
      <w:color w:val="365F91"/>
      <w:sz w:val="28"/>
      <w:szCs w:val="28"/>
    </w:rPr>
  </w:style>
  <w:style w:type="numbering" w:styleId="111111">
    <w:name w:val="Outline List 2"/>
    <w:aliases w:val="4."/>
    <w:basedOn w:val="Semlista"/>
    <w:rsid w:val="0035572C"/>
    <w:pPr>
      <w:numPr>
        <w:numId w:val="4"/>
      </w:numPr>
    </w:pPr>
  </w:style>
  <w:style w:type="paragraph" w:customStyle="1" w:styleId="Estilo1">
    <w:name w:val="Estilo1"/>
    <w:basedOn w:val="Ttulo1"/>
    <w:link w:val="Estilo1Char"/>
    <w:rsid w:val="0035572C"/>
    <w:pPr>
      <w:numPr>
        <w:numId w:val="0"/>
      </w:numPr>
      <w:spacing w:before="240" w:after="60" w:line="276" w:lineRule="auto"/>
      <w:ind w:left="792" w:hanging="432"/>
    </w:pPr>
    <w:rPr>
      <w:rFonts w:eastAsia="Times New Roman"/>
      <w:b w:val="0"/>
      <w:bCs/>
      <w:kern w:val="1"/>
      <w:lang w:eastAsia="zh-CN"/>
    </w:rPr>
  </w:style>
  <w:style w:type="paragraph" w:customStyle="1" w:styleId="Estilo2">
    <w:name w:val="Estilo2"/>
    <w:basedOn w:val="Estilo1"/>
    <w:link w:val="Estilo2Char"/>
    <w:rsid w:val="0035572C"/>
    <w:pPr>
      <w:ind w:left="1224" w:hanging="504"/>
    </w:pPr>
    <w:rPr>
      <w:szCs w:val="20"/>
    </w:rPr>
  </w:style>
  <w:style w:type="character" w:customStyle="1" w:styleId="Estilo1Char">
    <w:name w:val="Estilo1 Char"/>
    <w:link w:val="Estilo1"/>
    <w:rsid w:val="0035572C"/>
    <w:rPr>
      <w:rFonts w:ascii="Times New Roman" w:eastAsia="Times New Roman" w:hAnsi="Times New Roman"/>
      <w:bCs/>
      <w:kern w:val="1"/>
      <w:sz w:val="24"/>
      <w:szCs w:val="24"/>
      <w:lang w:eastAsia="zh-CN"/>
    </w:rPr>
  </w:style>
  <w:style w:type="character" w:customStyle="1" w:styleId="MenoPendente1">
    <w:name w:val="Menção Pendente1"/>
    <w:uiPriority w:val="99"/>
    <w:semiHidden/>
    <w:unhideWhenUsed/>
    <w:rsid w:val="003C6EC2"/>
    <w:rPr>
      <w:color w:val="605E5C"/>
      <w:shd w:val="clear" w:color="auto" w:fill="E1DFDD"/>
    </w:rPr>
  </w:style>
  <w:style w:type="paragraph" w:customStyle="1" w:styleId="Titulo5">
    <w:name w:val="Titulo 5"/>
    <w:basedOn w:val="Ttulo4"/>
    <w:qFormat/>
    <w:rsid w:val="00FB5E89"/>
    <w:pPr>
      <w:numPr>
        <w:ilvl w:val="4"/>
      </w:numPr>
      <w:ind w:left="2835" w:firstLine="0"/>
    </w:pPr>
  </w:style>
  <w:style w:type="character" w:customStyle="1" w:styleId="Estilo2Char">
    <w:name w:val="Estilo2 Char"/>
    <w:link w:val="Estilo2"/>
    <w:rsid w:val="00FA65EA"/>
    <w:rPr>
      <w:rFonts w:ascii="Times New Roman" w:eastAsia="Times New Roman" w:hAnsi="Times New Roman"/>
      <w:bCs/>
      <w:kern w:val="1"/>
      <w:sz w:val="24"/>
      <w:lang w:eastAsia="zh-CN"/>
    </w:rPr>
  </w:style>
  <w:style w:type="paragraph" w:customStyle="1" w:styleId="justificadoportal">
    <w:name w:val="justificadoportal"/>
    <w:basedOn w:val="Normal"/>
    <w:rsid w:val="005B2A22"/>
    <w:pPr>
      <w:spacing w:before="100" w:beforeAutospacing="1" w:after="100" w:afterAutospacing="1"/>
    </w:pPr>
    <w:rPr>
      <w:rFonts w:eastAsia="Times New Roman"/>
      <w:szCs w:val="24"/>
    </w:rPr>
  </w:style>
  <w:style w:type="paragraph" w:customStyle="1" w:styleId="qowt-stl-pargrafodalista">
    <w:name w:val="qowt-stl-pargrafodalista"/>
    <w:basedOn w:val="Normal"/>
    <w:uiPriority w:val="99"/>
    <w:rsid w:val="000A0374"/>
    <w:pPr>
      <w:spacing w:before="100" w:beforeAutospacing="1" w:after="100" w:afterAutospacing="1"/>
    </w:pPr>
    <w:rPr>
      <w:rFonts w:eastAsia="Times New Roman"/>
      <w:szCs w:val="24"/>
    </w:rPr>
  </w:style>
  <w:style w:type="paragraph" w:customStyle="1" w:styleId="qowt-li-42">
    <w:name w:val="qowt-li-4_2"/>
    <w:basedOn w:val="Normal"/>
    <w:uiPriority w:val="99"/>
    <w:rsid w:val="000A0374"/>
    <w:pPr>
      <w:spacing w:before="100" w:beforeAutospacing="1" w:after="100" w:afterAutospacing="1"/>
    </w:pPr>
    <w:rPr>
      <w:rFonts w:eastAsia="Times New Roman"/>
      <w:szCs w:val="24"/>
    </w:rPr>
  </w:style>
  <w:style w:type="paragraph" w:customStyle="1" w:styleId="Recuodecorpodetexto24">
    <w:name w:val="Recuo de corpo de texto 24"/>
    <w:basedOn w:val="Normal"/>
    <w:rsid w:val="00246ED6"/>
    <w:pPr>
      <w:suppressAutoHyphens/>
      <w:spacing w:after="120" w:line="480" w:lineRule="auto"/>
      <w:ind w:left="283"/>
    </w:pPr>
    <w:rPr>
      <w:rFonts w:eastAsia="Times New Roman"/>
      <w:lang w:eastAsia="zh-CN"/>
    </w:rPr>
  </w:style>
  <w:style w:type="paragraph" w:customStyle="1" w:styleId="TextosemFormatao2">
    <w:name w:val="Texto sem Formatação2"/>
    <w:basedOn w:val="Normal"/>
    <w:rsid w:val="00246ED6"/>
    <w:pPr>
      <w:suppressAutoHyphens/>
    </w:pPr>
    <w:rPr>
      <w:rFonts w:ascii="Courier New" w:eastAsia="Times New Roman" w:hAnsi="Courier New" w:cs="Courier New"/>
      <w:lang w:eastAsia="zh-CN"/>
    </w:rPr>
  </w:style>
  <w:style w:type="character" w:customStyle="1" w:styleId="WW-Absatz-Standardschriftart111111111111">
    <w:name w:val="WW-Absatz-Standardschriftart111111111111"/>
    <w:rsid w:val="009A7FBE"/>
  </w:style>
  <w:style w:type="paragraph" w:customStyle="1" w:styleId="T2">
    <w:name w:val="T2"/>
    <w:basedOn w:val="Normal"/>
    <w:next w:val="Recuodecorpodetexto"/>
    <w:rsid w:val="00EC0C82"/>
    <w:pPr>
      <w:numPr>
        <w:numId w:val="18"/>
      </w:numPr>
      <w:spacing w:before="240" w:after="60" w:line="360" w:lineRule="auto"/>
      <w:jc w:val="both"/>
    </w:pPr>
    <w:rPr>
      <w:rFonts w:eastAsia="Times New Roman"/>
      <w:b/>
      <w:smallCaps/>
      <w:sz w:val="26"/>
      <w:szCs w:val="24"/>
    </w:rPr>
  </w:style>
  <w:style w:type="character" w:customStyle="1" w:styleId="fontstyle01">
    <w:name w:val="fontstyle01"/>
    <w:basedOn w:val="Fontepargpadro"/>
    <w:rsid w:val="00AD6FA7"/>
    <w:rPr>
      <w:rFonts w:ascii="TimesNewRomanPSMT" w:hAnsi="TimesNewRomanPSMT" w:hint="default"/>
      <w:b w:val="0"/>
      <w:bCs w:val="0"/>
      <w:i w:val="0"/>
      <w:iCs w:val="0"/>
      <w:color w:val="000000"/>
      <w:sz w:val="24"/>
      <w:szCs w:val="24"/>
    </w:rPr>
  </w:style>
  <w:style w:type="character" w:customStyle="1" w:styleId="fontstyle21">
    <w:name w:val="fontstyle21"/>
    <w:basedOn w:val="Fontepargpadro"/>
    <w:rsid w:val="00A37F09"/>
    <w:rPr>
      <w:rFonts w:ascii="CIDFont+F2" w:hAnsi="CIDFont+F2" w:hint="default"/>
      <w:b w:val="0"/>
      <w:bCs w:val="0"/>
      <w:i w:val="0"/>
      <w:iCs w:val="0"/>
      <w:color w:val="000000"/>
      <w:sz w:val="20"/>
      <w:szCs w:val="20"/>
    </w:rPr>
  </w:style>
  <w:style w:type="paragraph" w:customStyle="1" w:styleId="DITRA">
    <w:name w:val="DITRA"/>
    <w:basedOn w:val="Normal"/>
    <w:rsid w:val="00362910"/>
    <w:pPr>
      <w:jc w:val="both"/>
    </w:pPr>
    <w:rPr>
      <w:rFonts w:eastAsia="Times New Roman"/>
    </w:rPr>
  </w:style>
  <w:style w:type="paragraph" w:styleId="Sumrio2">
    <w:name w:val="toc 2"/>
    <w:basedOn w:val="Normal"/>
    <w:next w:val="Normal"/>
    <w:autoRedefine/>
    <w:uiPriority w:val="39"/>
    <w:unhideWhenUsed/>
    <w:rsid w:val="005F3B0B"/>
    <w:pPr>
      <w:spacing w:after="100"/>
      <w:ind w:left="240"/>
    </w:pPr>
  </w:style>
  <w:style w:type="paragraph" w:styleId="Sumrio3">
    <w:name w:val="toc 3"/>
    <w:basedOn w:val="Normal"/>
    <w:next w:val="Normal"/>
    <w:autoRedefine/>
    <w:uiPriority w:val="39"/>
    <w:unhideWhenUsed/>
    <w:rsid w:val="005F3B0B"/>
    <w:pPr>
      <w:spacing w:after="100"/>
      <w:ind w:left="480"/>
    </w:pPr>
  </w:style>
  <w:style w:type="paragraph" w:styleId="Sumrio4">
    <w:name w:val="toc 4"/>
    <w:basedOn w:val="Normal"/>
    <w:next w:val="Normal"/>
    <w:autoRedefine/>
    <w:uiPriority w:val="39"/>
    <w:unhideWhenUsed/>
    <w:rsid w:val="005F3B0B"/>
    <w:pPr>
      <w:spacing w:after="100" w:line="259"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F3B0B"/>
    <w:pPr>
      <w:spacing w:after="100" w:line="259"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F3B0B"/>
    <w:pPr>
      <w:spacing w:after="100" w:line="259"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F3B0B"/>
    <w:pPr>
      <w:spacing w:after="100" w:line="259"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F3B0B"/>
    <w:pPr>
      <w:spacing w:after="100" w:line="259"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F3B0B"/>
    <w:pPr>
      <w:spacing w:after="100" w:line="259" w:lineRule="auto"/>
      <w:ind w:left="1760"/>
    </w:pPr>
    <w:rPr>
      <w:rFonts w:asciiTheme="minorHAnsi" w:eastAsiaTheme="minorEastAsia" w:hAnsiTheme="minorHAnsi" w:cstheme="minorBidi"/>
      <w:sz w:val="22"/>
      <w:szCs w:val="22"/>
    </w:rPr>
  </w:style>
  <w:style w:type="character" w:styleId="MenoPendente">
    <w:name w:val="Unresolved Mention"/>
    <w:basedOn w:val="Fontepargpadro"/>
    <w:uiPriority w:val="99"/>
    <w:semiHidden/>
    <w:unhideWhenUsed/>
    <w:rsid w:val="005F3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75118281">
      <w:bodyDiv w:val="1"/>
      <w:marLeft w:val="0"/>
      <w:marRight w:val="0"/>
      <w:marTop w:val="0"/>
      <w:marBottom w:val="0"/>
      <w:divBdr>
        <w:top w:val="none" w:sz="0" w:space="0" w:color="auto"/>
        <w:left w:val="none" w:sz="0" w:space="0" w:color="auto"/>
        <w:bottom w:val="none" w:sz="0" w:space="0" w:color="auto"/>
        <w:right w:val="none" w:sz="0" w:space="0" w:color="auto"/>
      </w:divBdr>
    </w:div>
    <w:div w:id="179441283">
      <w:bodyDiv w:val="1"/>
      <w:marLeft w:val="0"/>
      <w:marRight w:val="0"/>
      <w:marTop w:val="0"/>
      <w:marBottom w:val="0"/>
      <w:divBdr>
        <w:top w:val="none" w:sz="0" w:space="0" w:color="auto"/>
        <w:left w:val="none" w:sz="0" w:space="0" w:color="auto"/>
        <w:bottom w:val="none" w:sz="0" w:space="0" w:color="auto"/>
        <w:right w:val="none" w:sz="0" w:space="0" w:color="auto"/>
      </w:divBdr>
      <w:divsChild>
        <w:div w:id="1467158022">
          <w:marLeft w:val="0"/>
          <w:marRight w:val="0"/>
          <w:marTop w:val="0"/>
          <w:marBottom w:val="0"/>
          <w:divBdr>
            <w:top w:val="none" w:sz="0" w:space="0" w:color="auto"/>
            <w:left w:val="none" w:sz="0" w:space="0" w:color="auto"/>
            <w:bottom w:val="none" w:sz="0" w:space="0" w:color="auto"/>
            <w:right w:val="none" w:sz="0" w:space="0" w:color="auto"/>
          </w:divBdr>
          <w:divsChild>
            <w:div w:id="705562872">
              <w:marLeft w:val="0"/>
              <w:marRight w:val="0"/>
              <w:marTop w:val="0"/>
              <w:marBottom w:val="0"/>
              <w:divBdr>
                <w:top w:val="none" w:sz="0" w:space="0" w:color="auto"/>
                <w:left w:val="none" w:sz="0" w:space="0" w:color="auto"/>
                <w:bottom w:val="none" w:sz="0" w:space="0" w:color="auto"/>
                <w:right w:val="none" w:sz="0" w:space="0" w:color="auto"/>
              </w:divBdr>
            </w:div>
            <w:div w:id="282731558">
              <w:marLeft w:val="0"/>
              <w:marRight w:val="0"/>
              <w:marTop w:val="0"/>
              <w:marBottom w:val="0"/>
              <w:divBdr>
                <w:top w:val="none" w:sz="0" w:space="0" w:color="auto"/>
                <w:left w:val="none" w:sz="0" w:space="0" w:color="auto"/>
                <w:bottom w:val="none" w:sz="0" w:space="0" w:color="auto"/>
                <w:right w:val="none" w:sz="0" w:space="0" w:color="auto"/>
              </w:divBdr>
            </w:div>
            <w:div w:id="1300915524">
              <w:marLeft w:val="0"/>
              <w:marRight w:val="0"/>
              <w:marTop w:val="0"/>
              <w:marBottom w:val="0"/>
              <w:divBdr>
                <w:top w:val="none" w:sz="0" w:space="0" w:color="auto"/>
                <w:left w:val="none" w:sz="0" w:space="0" w:color="auto"/>
                <w:bottom w:val="none" w:sz="0" w:space="0" w:color="auto"/>
                <w:right w:val="none" w:sz="0" w:space="0" w:color="auto"/>
              </w:divBdr>
            </w:div>
            <w:div w:id="2064866670">
              <w:marLeft w:val="0"/>
              <w:marRight w:val="0"/>
              <w:marTop w:val="0"/>
              <w:marBottom w:val="0"/>
              <w:divBdr>
                <w:top w:val="none" w:sz="0" w:space="0" w:color="auto"/>
                <w:left w:val="none" w:sz="0" w:space="0" w:color="auto"/>
                <w:bottom w:val="none" w:sz="0" w:space="0" w:color="auto"/>
                <w:right w:val="none" w:sz="0" w:space="0" w:color="auto"/>
              </w:divBdr>
            </w:div>
            <w:div w:id="1472333136">
              <w:marLeft w:val="0"/>
              <w:marRight w:val="0"/>
              <w:marTop w:val="0"/>
              <w:marBottom w:val="0"/>
              <w:divBdr>
                <w:top w:val="none" w:sz="0" w:space="0" w:color="auto"/>
                <w:left w:val="none" w:sz="0" w:space="0" w:color="auto"/>
                <w:bottom w:val="none" w:sz="0" w:space="0" w:color="auto"/>
                <w:right w:val="none" w:sz="0" w:space="0" w:color="auto"/>
              </w:divBdr>
            </w:div>
            <w:div w:id="1220509305">
              <w:marLeft w:val="0"/>
              <w:marRight w:val="0"/>
              <w:marTop w:val="0"/>
              <w:marBottom w:val="0"/>
              <w:divBdr>
                <w:top w:val="none" w:sz="0" w:space="0" w:color="auto"/>
                <w:left w:val="none" w:sz="0" w:space="0" w:color="auto"/>
                <w:bottom w:val="none" w:sz="0" w:space="0" w:color="auto"/>
                <w:right w:val="none" w:sz="0" w:space="0" w:color="auto"/>
              </w:divBdr>
            </w:div>
            <w:div w:id="660935726">
              <w:marLeft w:val="0"/>
              <w:marRight w:val="0"/>
              <w:marTop w:val="0"/>
              <w:marBottom w:val="0"/>
              <w:divBdr>
                <w:top w:val="none" w:sz="0" w:space="0" w:color="auto"/>
                <w:left w:val="none" w:sz="0" w:space="0" w:color="auto"/>
                <w:bottom w:val="none" w:sz="0" w:space="0" w:color="auto"/>
                <w:right w:val="none" w:sz="0" w:space="0" w:color="auto"/>
              </w:divBdr>
            </w:div>
            <w:div w:id="983972755">
              <w:marLeft w:val="0"/>
              <w:marRight w:val="0"/>
              <w:marTop w:val="0"/>
              <w:marBottom w:val="0"/>
              <w:divBdr>
                <w:top w:val="none" w:sz="0" w:space="0" w:color="auto"/>
                <w:left w:val="none" w:sz="0" w:space="0" w:color="auto"/>
                <w:bottom w:val="none" w:sz="0" w:space="0" w:color="auto"/>
                <w:right w:val="none" w:sz="0" w:space="0" w:color="auto"/>
              </w:divBdr>
            </w:div>
            <w:div w:id="392891657">
              <w:marLeft w:val="0"/>
              <w:marRight w:val="0"/>
              <w:marTop w:val="0"/>
              <w:marBottom w:val="0"/>
              <w:divBdr>
                <w:top w:val="none" w:sz="0" w:space="0" w:color="auto"/>
                <w:left w:val="none" w:sz="0" w:space="0" w:color="auto"/>
                <w:bottom w:val="none" w:sz="0" w:space="0" w:color="auto"/>
                <w:right w:val="none" w:sz="0" w:space="0" w:color="auto"/>
              </w:divBdr>
            </w:div>
            <w:div w:id="765468958">
              <w:marLeft w:val="0"/>
              <w:marRight w:val="0"/>
              <w:marTop w:val="0"/>
              <w:marBottom w:val="0"/>
              <w:divBdr>
                <w:top w:val="none" w:sz="0" w:space="0" w:color="auto"/>
                <w:left w:val="none" w:sz="0" w:space="0" w:color="auto"/>
                <w:bottom w:val="none" w:sz="0" w:space="0" w:color="auto"/>
                <w:right w:val="none" w:sz="0" w:space="0" w:color="auto"/>
              </w:divBdr>
            </w:div>
            <w:div w:id="429005879">
              <w:marLeft w:val="0"/>
              <w:marRight w:val="0"/>
              <w:marTop w:val="0"/>
              <w:marBottom w:val="0"/>
              <w:divBdr>
                <w:top w:val="none" w:sz="0" w:space="0" w:color="auto"/>
                <w:left w:val="none" w:sz="0" w:space="0" w:color="auto"/>
                <w:bottom w:val="none" w:sz="0" w:space="0" w:color="auto"/>
                <w:right w:val="none" w:sz="0" w:space="0" w:color="auto"/>
              </w:divBdr>
            </w:div>
            <w:div w:id="145175189">
              <w:marLeft w:val="0"/>
              <w:marRight w:val="0"/>
              <w:marTop w:val="0"/>
              <w:marBottom w:val="0"/>
              <w:divBdr>
                <w:top w:val="none" w:sz="0" w:space="0" w:color="auto"/>
                <w:left w:val="none" w:sz="0" w:space="0" w:color="auto"/>
                <w:bottom w:val="none" w:sz="0" w:space="0" w:color="auto"/>
                <w:right w:val="none" w:sz="0" w:space="0" w:color="auto"/>
              </w:divBdr>
            </w:div>
            <w:div w:id="198322296">
              <w:marLeft w:val="0"/>
              <w:marRight w:val="0"/>
              <w:marTop w:val="0"/>
              <w:marBottom w:val="0"/>
              <w:divBdr>
                <w:top w:val="none" w:sz="0" w:space="0" w:color="auto"/>
                <w:left w:val="none" w:sz="0" w:space="0" w:color="auto"/>
                <w:bottom w:val="none" w:sz="0" w:space="0" w:color="auto"/>
                <w:right w:val="none" w:sz="0" w:space="0" w:color="auto"/>
              </w:divBdr>
            </w:div>
            <w:div w:id="608270841">
              <w:marLeft w:val="0"/>
              <w:marRight w:val="0"/>
              <w:marTop w:val="0"/>
              <w:marBottom w:val="0"/>
              <w:divBdr>
                <w:top w:val="none" w:sz="0" w:space="0" w:color="auto"/>
                <w:left w:val="none" w:sz="0" w:space="0" w:color="auto"/>
                <w:bottom w:val="none" w:sz="0" w:space="0" w:color="auto"/>
                <w:right w:val="none" w:sz="0" w:space="0" w:color="auto"/>
              </w:divBdr>
            </w:div>
            <w:div w:id="24983991">
              <w:marLeft w:val="0"/>
              <w:marRight w:val="0"/>
              <w:marTop w:val="0"/>
              <w:marBottom w:val="0"/>
              <w:divBdr>
                <w:top w:val="none" w:sz="0" w:space="0" w:color="auto"/>
                <w:left w:val="none" w:sz="0" w:space="0" w:color="auto"/>
                <w:bottom w:val="none" w:sz="0" w:space="0" w:color="auto"/>
                <w:right w:val="none" w:sz="0" w:space="0" w:color="auto"/>
              </w:divBdr>
            </w:div>
            <w:div w:id="937441985">
              <w:marLeft w:val="0"/>
              <w:marRight w:val="0"/>
              <w:marTop w:val="0"/>
              <w:marBottom w:val="0"/>
              <w:divBdr>
                <w:top w:val="none" w:sz="0" w:space="0" w:color="auto"/>
                <w:left w:val="none" w:sz="0" w:space="0" w:color="auto"/>
                <w:bottom w:val="none" w:sz="0" w:space="0" w:color="auto"/>
                <w:right w:val="none" w:sz="0" w:space="0" w:color="auto"/>
              </w:divBdr>
            </w:div>
            <w:div w:id="2931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7100563">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611282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0140197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6421498">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9314054">
      <w:bodyDiv w:val="1"/>
      <w:marLeft w:val="0"/>
      <w:marRight w:val="0"/>
      <w:marTop w:val="0"/>
      <w:marBottom w:val="0"/>
      <w:divBdr>
        <w:top w:val="none" w:sz="0" w:space="0" w:color="auto"/>
        <w:left w:val="none" w:sz="0" w:space="0" w:color="auto"/>
        <w:bottom w:val="none" w:sz="0" w:space="0" w:color="auto"/>
        <w:right w:val="none" w:sz="0" w:space="0" w:color="auto"/>
      </w:divBdr>
    </w:div>
    <w:div w:id="1221597281">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01928802">
      <w:bodyDiv w:val="1"/>
      <w:marLeft w:val="0"/>
      <w:marRight w:val="0"/>
      <w:marTop w:val="0"/>
      <w:marBottom w:val="0"/>
      <w:divBdr>
        <w:top w:val="none" w:sz="0" w:space="0" w:color="auto"/>
        <w:left w:val="none" w:sz="0" w:space="0" w:color="auto"/>
        <w:bottom w:val="none" w:sz="0" w:space="0" w:color="auto"/>
        <w:right w:val="none" w:sz="0" w:space="0" w:color="auto"/>
      </w:divBdr>
      <w:divsChild>
        <w:div w:id="1556550801">
          <w:marLeft w:val="0"/>
          <w:marRight w:val="0"/>
          <w:marTop w:val="0"/>
          <w:marBottom w:val="0"/>
          <w:divBdr>
            <w:top w:val="none" w:sz="0" w:space="0" w:color="auto"/>
            <w:left w:val="none" w:sz="0" w:space="0" w:color="auto"/>
            <w:bottom w:val="none" w:sz="0" w:space="0" w:color="auto"/>
            <w:right w:val="none" w:sz="0" w:space="0" w:color="auto"/>
          </w:divBdr>
          <w:divsChild>
            <w:div w:id="1329479613">
              <w:marLeft w:val="0"/>
              <w:marRight w:val="0"/>
              <w:marTop w:val="0"/>
              <w:marBottom w:val="0"/>
              <w:divBdr>
                <w:top w:val="none" w:sz="0" w:space="0" w:color="auto"/>
                <w:left w:val="none" w:sz="0" w:space="0" w:color="auto"/>
                <w:bottom w:val="none" w:sz="0" w:space="0" w:color="auto"/>
                <w:right w:val="none" w:sz="0" w:space="0" w:color="auto"/>
              </w:divBdr>
            </w:div>
            <w:div w:id="1598514058">
              <w:marLeft w:val="0"/>
              <w:marRight w:val="0"/>
              <w:marTop w:val="0"/>
              <w:marBottom w:val="0"/>
              <w:divBdr>
                <w:top w:val="none" w:sz="0" w:space="0" w:color="auto"/>
                <w:left w:val="none" w:sz="0" w:space="0" w:color="auto"/>
                <w:bottom w:val="none" w:sz="0" w:space="0" w:color="auto"/>
                <w:right w:val="none" w:sz="0" w:space="0" w:color="auto"/>
              </w:divBdr>
            </w:div>
            <w:div w:id="1228227089">
              <w:marLeft w:val="0"/>
              <w:marRight w:val="0"/>
              <w:marTop w:val="0"/>
              <w:marBottom w:val="0"/>
              <w:divBdr>
                <w:top w:val="none" w:sz="0" w:space="0" w:color="auto"/>
                <w:left w:val="none" w:sz="0" w:space="0" w:color="auto"/>
                <w:bottom w:val="none" w:sz="0" w:space="0" w:color="auto"/>
                <w:right w:val="none" w:sz="0" w:space="0" w:color="auto"/>
              </w:divBdr>
            </w:div>
            <w:div w:id="875888643">
              <w:marLeft w:val="0"/>
              <w:marRight w:val="0"/>
              <w:marTop w:val="0"/>
              <w:marBottom w:val="0"/>
              <w:divBdr>
                <w:top w:val="none" w:sz="0" w:space="0" w:color="auto"/>
                <w:left w:val="none" w:sz="0" w:space="0" w:color="auto"/>
                <w:bottom w:val="none" w:sz="0" w:space="0" w:color="auto"/>
                <w:right w:val="none" w:sz="0" w:space="0" w:color="auto"/>
              </w:divBdr>
            </w:div>
            <w:div w:id="1850489448">
              <w:marLeft w:val="0"/>
              <w:marRight w:val="0"/>
              <w:marTop w:val="0"/>
              <w:marBottom w:val="0"/>
              <w:divBdr>
                <w:top w:val="none" w:sz="0" w:space="0" w:color="auto"/>
                <w:left w:val="none" w:sz="0" w:space="0" w:color="auto"/>
                <w:bottom w:val="none" w:sz="0" w:space="0" w:color="auto"/>
                <w:right w:val="none" w:sz="0" w:space="0" w:color="auto"/>
              </w:divBdr>
            </w:div>
            <w:div w:id="1387487389">
              <w:marLeft w:val="0"/>
              <w:marRight w:val="0"/>
              <w:marTop w:val="0"/>
              <w:marBottom w:val="0"/>
              <w:divBdr>
                <w:top w:val="none" w:sz="0" w:space="0" w:color="auto"/>
                <w:left w:val="none" w:sz="0" w:space="0" w:color="auto"/>
                <w:bottom w:val="none" w:sz="0" w:space="0" w:color="auto"/>
                <w:right w:val="none" w:sz="0" w:space="0" w:color="auto"/>
              </w:divBdr>
            </w:div>
            <w:div w:id="64692369">
              <w:marLeft w:val="0"/>
              <w:marRight w:val="0"/>
              <w:marTop w:val="0"/>
              <w:marBottom w:val="0"/>
              <w:divBdr>
                <w:top w:val="none" w:sz="0" w:space="0" w:color="auto"/>
                <w:left w:val="none" w:sz="0" w:space="0" w:color="auto"/>
                <w:bottom w:val="none" w:sz="0" w:space="0" w:color="auto"/>
                <w:right w:val="none" w:sz="0" w:space="0" w:color="auto"/>
              </w:divBdr>
            </w:div>
            <w:div w:id="1610969343">
              <w:marLeft w:val="0"/>
              <w:marRight w:val="0"/>
              <w:marTop w:val="0"/>
              <w:marBottom w:val="0"/>
              <w:divBdr>
                <w:top w:val="none" w:sz="0" w:space="0" w:color="auto"/>
                <w:left w:val="none" w:sz="0" w:space="0" w:color="auto"/>
                <w:bottom w:val="none" w:sz="0" w:space="0" w:color="auto"/>
                <w:right w:val="none" w:sz="0" w:space="0" w:color="auto"/>
              </w:divBdr>
            </w:div>
            <w:div w:id="210770432">
              <w:marLeft w:val="0"/>
              <w:marRight w:val="0"/>
              <w:marTop w:val="0"/>
              <w:marBottom w:val="0"/>
              <w:divBdr>
                <w:top w:val="none" w:sz="0" w:space="0" w:color="auto"/>
                <w:left w:val="none" w:sz="0" w:space="0" w:color="auto"/>
                <w:bottom w:val="none" w:sz="0" w:space="0" w:color="auto"/>
                <w:right w:val="none" w:sz="0" w:space="0" w:color="auto"/>
              </w:divBdr>
            </w:div>
            <w:div w:id="1905411160">
              <w:marLeft w:val="0"/>
              <w:marRight w:val="0"/>
              <w:marTop w:val="0"/>
              <w:marBottom w:val="0"/>
              <w:divBdr>
                <w:top w:val="none" w:sz="0" w:space="0" w:color="auto"/>
                <w:left w:val="none" w:sz="0" w:space="0" w:color="auto"/>
                <w:bottom w:val="none" w:sz="0" w:space="0" w:color="auto"/>
                <w:right w:val="none" w:sz="0" w:space="0" w:color="auto"/>
              </w:divBdr>
            </w:div>
            <w:div w:id="2098137507">
              <w:marLeft w:val="0"/>
              <w:marRight w:val="0"/>
              <w:marTop w:val="0"/>
              <w:marBottom w:val="0"/>
              <w:divBdr>
                <w:top w:val="none" w:sz="0" w:space="0" w:color="auto"/>
                <w:left w:val="none" w:sz="0" w:space="0" w:color="auto"/>
                <w:bottom w:val="none" w:sz="0" w:space="0" w:color="auto"/>
                <w:right w:val="none" w:sz="0" w:space="0" w:color="auto"/>
              </w:divBdr>
            </w:div>
            <w:div w:id="753818685">
              <w:marLeft w:val="0"/>
              <w:marRight w:val="0"/>
              <w:marTop w:val="0"/>
              <w:marBottom w:val="0"/>
              <w:divBdr>
                <w:top w:val="none" w:sz="0" w:space="0" w:color="auto"/>
                <w:left w:val="none" w:sz="0" w:space="0" w:color="auto"/>
                <w:bottom w:val="none" w:sz="0" w:space="0" w:color="auto"/>
                <w:right w:val="none" w:sz="0" w:space="0" w:color="auto"/>
              </w:divBdr>
            </w:div>
            <w:div w:id="853418496">
              <w:marLeft w:val="0"/>
              <w:marRight w:val="0"/>
              <w:marTop w:val="0"/>
              <w:marBottom w:val="0"/>
              <w:divBdr>
                <w:top w:val="none" w:sz="0" w:space="0" w:color="auto"/>
                <w:left w:val="none" w:sz="0" w:space="0" w:color="auto"/>
                <w:bottom w:val="none" w:sz="0" w:space="0" w:color="auto"/>
                <w:right w:val="none" w:sz="0" w:space="0" w:color="auto"/>
              </w:divBdr>
            </w:div>
            <w:div w:id="1525358865">
              <w:marLeft w:val="0"/>
              <w:marRight w:val="0"/>
              <w:marTop w:val="0"/>
              <w:marBottom w:val="0"/>
              <w:divBdr>
                <w:top w:val="none" w:sz="0" w:space="0" w:color="auto"/>
                <w:left w:val="none" w:sz="0" w:space="0" w:color="auto"/>
                <w:bottom w:val="none" w:sz="0" w:space="0" w:color="auto"/>
                <w:right w:val="none" w:sz="0" w:space="0" w:color="auto"/>
              </w:divBdr>
            </w:div>
            <w:div w:id="435829019">
              <w:marLeft w:val="0"/>
              <w:marRight w:val="0"/>
              <w:marTop w:val="0"/>
              <w:marBottom w:val="0"/>
              <w:divBdr>
                <w:top w:val="none" w:sz="0" w:space="0" w:color="auto"/>
                <w:left w:val="none" w:sz="0" w:space="0" w:color="auto"/>
                <w:bottom w:val="none" w:sz="0" w:space="0" w:color="auto"/>
                <w:right w:val="none" w:sz="0" w:space="0" w:color="auto"/>
              </w:divBdr>
            </w:div>
            <w:div w:id="1575971950">
              <w:marLeft w:val="0"/>
              <w:marRight w:val="0"/>
              <w:marTop w:val="0"/>
              <w:marBottom w:val="0"/>
              <w:divBdr>
                <w:top w:val="none" w:sz="0" w:space="0" w:color="auto"/>
                <w:left w:val="none" w:sz="0" w:space="0" w:color="auto"/>
                <w:bottom w:val="none" w:sz="0" w:space="0" w:color="auto"/>
                <w:right w:val="none" w:sz="0" w:space="0" w:color="auto"/>
              </w:divBdr>
            </w:div>
            <w:div w:id="17851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3030">
      <w:bodyDiv w:val="1"/>
      <w:marLeft w:val="0"/>
      <w:marRight w:val="0"/>
      <w:marTop w:val="0"/>
      <w:marBottom w:val="0"/>
      <w:divBdr>
        <w:top w:val="none" w:sz="0" w:space="0" w:color="auto"/>
        <w:left w:val="none" w:sz="0" w:space="0" w:color="auto"/>
        <w:bottom w:val="none" w:sz="0" w:space="0" w:color="auto"/>
        <w:right w:val="none" w:sz="0" w:space="0" w:color="auto"/>
      </w:divBdr>
    </w:div>
    <w:div w:id="199016136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24361-84EA-45FB-AAEB-D4FC3F72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21967</Words>
  <Characters>118626</Characters>
  <Application>Microsoft Office Word</Application>
  <DocSecurity>0</DocSecurity>
  <Lines>988</Lines>
  <Paragraphs>280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140313</CharactersWithSpaces>
  <SharedDoc>false</SharedDoc>
  <HLinks>
    <vt:vector size="12" baseType="variant">
      <vt:variant>
        <vt:i4>0</vt:i4>
      </vt:variant>
      <vt:variant>
        <vt:i4>3</vt:i4>
      </vt:variant>
      <vt:variant>
        <vt:i4>0</vt:i4>
      </vt:variant>
      <vt:variant>
        <vt:i4>5</vt:i4>
      </vt:variant>
      <vt:variant>
        <vt:lpwstr>http://cbo.maisemprego.mte.gov.br/cbosite/pages/pesquisas/BuscaPorTituloResultado.jsf</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Ana Maiara Veiga Pereira</cp:lastModifiedBy>
  <cp:revision>2</cp:revision>
  <cp:lastPrinted>2023-08-21T13:15:00Z</cp:lastPrinted>
  <dcterms:created xsi:type="dcterms:W3CDTF">2023-08-22T17:42:00Z</dcterms:created>
  <dcterms:modified xsi:type="dcterms:W3CDTF">2023-08-22T17:42:00Z</dcterms:modified>
</cp:coreProperties>
</file>