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40" w:after="96"/>
        <w:jc w:val="center"/>
        <w:rPr>
          <w:rFonts w:hint="default" w:ascii="Times New Roman" w:hAnsi="Times New Roman" w:cs="Times New Roman"/>
          <w:lang w:val="pt-BR"/>
        </w:rPr>
      </w:pPr>
      <w:r>
        <w:rPr>
          <w:rFonts w:hint="default" w:ascii="Times New Roman" w:hAnsi="Times New Roman" w:cs="Times New Roman"/>
        </w:rPr>
        <w:t xml:space="preserve">ANEXO </w:t>
      </w:r>
      <w:r>
        <w:rPr>
          <w:rFonts w:hint="default" w:ascii="Times New Roman" w:hAnsi="Times New Roman" w:cs="Times New Roman"/>
          <w:lang w:val="pt-BR"/>
        </w:rPr>
        <w:t>3</w:t>
      </w:r>
      <w:r>
        <w:rPr>
          <w:rFonts w:hint="default" w:ascii="Times New Roman" w:hAnsi="Times New Roman" w:cs="Times New Roman"/>
        </w:rPr>
        <w:t xml:space="preserve"> – DETALHAMENTO DOS ENCARGOS SOCIAIS – HORISTA E MENSALISTA E DETALHAMENTO D</w:t>
      </w:r>
      <w:r>
        <w:rPr>
          <w:rFonts w:hint="default" w:ascii="Times New Roman" w:hAnsi="Times New Roman" w:cs="Times New Roman"/>
          <w:lang w:val="pt-BR"/>
        </w:rPr>
        <w:t>AS DESPESAS FISCAIS</w:t>
      </w:r>
    </w:p>
    <w:p>
      <w:pPr>
        <w:rPr>
          <w:rFonts w:hint="default" w:ascii="Times New Roman" w:hAnsi="Times New Roman" w:cs="Times New Roman"/>
          <w:szCs w:val="20"/>
        </w:rPr>
      </w:pPr>
    </w:p>
    <w:p>
      <w:pPr>
        <w:rPr>
          <w:rFonts w:hint="default" w:ascii="Times New Roman" w:hAnsi="Times New Roman" w:cs="Times New Roman"/>
          <w:szCs w:val="20"/>
        </w:rPr>
      </w:pPr>
    </w:p>
    <w:p>
      <w:pPr>
        <w:rPr>
          <w:rFonts w:hint="default" w:ascii="Times New Roman" w:hAnsi="Times New Roman" w:cs="Times New Roman"/>
          <w:szCs w:val="20"/>
        </w:rPr>
      </w:pPr>
    </w:p>
    <w:p>
      <w:pPr>
        <w:rPr>
          <w:rFonts w:hint="default" w:ascii="Times New Roman" w:hAnsi="Times New Roman" w:cs="Times New Roman"/>
          <w:szCs w:val="20"/>
        </w:rPr>
      </w:pPr>
    </w:p>
    <w:p>
      <w:pPr>
        <w:rPr>
          <w:rFonts w:hint="default" w:ascii="Times New Roman" w:hAnsi="Times New Roman" w:cs="Times New Roman"/>
          <w:szCs w:val="20"/>
        </w:rPr>
      </w:pPr>
    </w:p>
    <w:p>
      <w:pPr>
        <w:rPr>
          <w:rFonts w:hint="default" w:ascii="Times New Roman" w:hAnsi="Times New Roman" w:cs="Times New Roman"/>
          <w:szCs w:val="20"/>
        </w:rPr>
      </w:pPr>
    </w:p>
    <w:p>
      <w:pPr>
        <w:rPr>
          <w:rFonts w:hint="default" w:ascii="Times New Roman" w:hAnsi="Times New Roman" w:cs="Times New Roman"/>
          <w:szCs w:val="20"/>
        </w:rPr>
      </w:pPr>
    </w:p>
    <w:p>
      <w:pPr>
        <w:rPr>
          <w:rFonts w:hint="default" w:ascii="Times New Roman" w:hAnsi="Times New Roman" w:cs="Times New Roman"/>
          <w:szCs w:val="20"/>
        </w:rPr>
      </w:pPr>
    </w:p>
    <w:p>
      <w:pPr>
        <w:rPr>
          <w:rFonts w:hint="default" w:ascii="Times New Roman" w:hAnsi="Times New Roman" w:cs="Times New Roman"/>
          <w:szCs w:val="20"/>
        </w:rPr>
      </w:pPr>
    </w:p>
    <w:p>
      <w:pPr>
        <w:rPr>
          <w:rFonts w:hint="default" w:ascii="Times New Roman" w:hAnsi="Times New Roman" w:cs="Times New Roman"/>
          <w:szCs w:val="20"/>
        </w:rPr>
      </w:pPr>
    </w:p>
    <w:p>
      <w:pPr>
        <w:rPr>
          <w:rFonts w:hint="default" w:ascii="Times New Roman" w:hAnsi="Times New Roman" w:cs="Times New Roman"/>
          <w:szCs w:val="20"/>
        </w:rPr>
      </w:pPr>
    </w:p>
    <w:p>
      <w:pPr>
        <w:rPr>
          <w:rFonts w:hint="default" w:ascii="Times New Roman" w:hAnsi="Times New Roman" w:cs="Times New Roman"/>
          <w:szCs w:val="20"/>
        </w:rPr>
      </w:pPr>
    </w:p>
    <w:p>
      <w:pPr>
        <w:rPr>
          <w:rFonts w:hint="default" w:ascii="Times New Roman" w:hAnsi="Times New Roman" w:cs="Times New Roman"/>
          <w:szCs w:val="20"/>
        </w:rPr>
      </w:pPr>
    </w:p>
    <w:p>
      <w:pPr>
        <w:rPr>
          <w:rFonts w:hint="default" w:ascii="Times New Roman" w:hAnsi="Times New Roman" w:cs="Times New Roman"/>
          <w:szCs w:val="20"/>
        </w:rPr>
      </w:pPr>
    </w:p>
    <w:p>
      <w:pPr>
        <w:rPr>
          <w:rFonts w:hint="default" w:ascii="Times New Roman" w:hAnsi="Times New Roman" w:cs="Times New Roman"/>
          <w:szCs w:val="20"/>
        </w:rPr>
      </w:pPr>
    </w:p>
    <w:p>
      <w:pPr>
        <w:rPr>
          <w:rFonts w:hint="default" w:ascii="Times New Roman" w:hAnsi="Times New Roman" w:cs="Times New Roman"/>
          <w:szCs w:val="20"/>
        </w:rPr>
      </w:pPr>
    </w:p>
    <w:p>
      <w:pPr>
        <w:rPr>
          <w:rFonts w:hint="default" w:ascii="Times New Roman" w:hAnsi="Times New Roman" w:cs="Times New Roman"/>
          <w:szCs w:val="20"/>
        </w:rPr>
      </w:pPr>
    </w:p>
    <w:p>
      <w:pPr>
        <w:rPr>
          <w:rFonts w:hint="default" w:ascii="Times New Roman" w:hAnsi="Times New Roman" w:cs="Times New Roman"/>
          <w:szCs w:val="20"/>
        </w:rPr>
      </w:pPr>
    </w:p>
    <w:p>
      <w:pPr>
        <w:rPr>
          <w:rFonts w:hint="default" w:ascii="Times New Roman" w:hAnsi="Times New Roman" w:cs="Times New Roman"/>
          <w:szCs w:val="20"/>
        </w:rPr>
      </w:pPr>
    </w:p>
    <w:p>
      <w:pPr>
        <w:jc w:val="center"/>
        <w:rPr>
          <w:rFonts w:hint="default" w:ascii="Times New Roman" w:hAnsi="Times New Roman" w:cs="Times New Roman"/>
          <w:b/>
          <w:szCs w:val="20"/>
        </w:rPr>
      </w:pPr>
      <w:r>
        <w:rPr>
          <w:rFonts w:hint="default" w:ascii="Times New Roman" w:hAnsi="Times New Roman" w:cs="Times New Roman"/>
          <w:b/>
          <w:szCs w:val="20"/>
        </w:rPr>
        <w:t>Detalhamento</w:t>
      </w:r>
      <w:r>
        <w:rPr>
          <w:rFonts w:hint="default" w:ascii="Times New Roman" w:hAnsi="Times New Roman" w:cs="Times New Roman"/>
          <w:b/>
          <w:szCs w:val="20"/>
          <w:lang w:eastAsia="pt-BR"/>
        </w:rPr>
        <w:t xml:space="preserve"> dos Encargos Sociais – Horista e Mensalista (preenchido)</w:t>
      </w:r>
    </w:p>
    <w:p>
      <w:pPr>
        <w:jc w:val="center"/>
        <w:rPr>
          <w:rFonts w:hint="default" w:ascii="Times New Roman" w:hAnsi="Times New Roman" w:cs="Times New Roman"/>
          <w:b/>
          <w:szCs w:val="20"/>
          <w:lang w:eastAsia="pt-BR"/>
        </w:rPr>
      </w:pPr>
      <w:r>
        <w:rPr>
          <w:rFonts w:hint="default" w:ascii="Times New Roman" w:hAnsi="Times New Roman" w:cs="Times New Roman"/>
          <w:b/>
          <w:szCs w:val="20"/>
        </w:rPr>
        <w:t>Detalhamento</w:t>
      </w:r>
      <w:r>
        <w:rPr>
          <w:rFonts w:hint="default" w:ascii="Times New Roman" w:hAnsi="Times New Roman" w:cs="Times New Roman"/>
          <w:b/>
          <w:szCs w:val="20"/>
          <w:lang w:eastAsia="pt-BR"/>
        </w:rPr>
        <w:t xml:space="preserve"> dos Encargos Sociais – Horista e Mensalista (em branco)</w:t>
      </w:r>
    </w:p>
    <w:p>
      <w:pPr>
        <w:jc w:val="center"/>
        <w:rPr>
          <w:rFonts w:hint="default" w:ascii="Times New Roman" w:hAnsi="Times New Roman" w:cs="Times New Roman"/>
          <w:b/>
          <w:szCs w:val="20"/>
          <w:lang w:val="en-US" w:eastAsia="pt-BR"/>
        </w:rPr>
      </w:pPr>
      <w:r>
        <w:rPr>
          <w:rFonts w:hint="default" w:ascii="Times New Roman" w:hAnsi="Times New Roman" w:cs="Times New Roman"/>
          <w:b/>
          <w:szCs w:val="20"/>
        </w:rPr>
        <w:t>Detalhamento</w:t>
      </w:r>
      <w:r>
        <w:rPr>
          <w:rFonts w:hint="default" w:ascii="Times New Roman" w:hAnsi="Times New Roman" w:cs="Times New Roman"/>
          <w:b/>
          <w:szCs w:val="20"/>
          <w:lang w:eastAsia="pt-BR"/>
        </w:rPr>
        <w:t xml:space="preserve"> d</w:t>
      </w:r>
      <w:r>
        <w:rPr>
          <w:rFonts w:hint="default" w:ascii="Times New Roman" w:hAnsi="Times New Roman" w:cs="Times New Roman"/>
          <w:b/>
          <w:szCs w:val="20"/>
          <w:lang w:val="en-US" w:eastAsia="pt-BR"/>
        </w:rPr>
        <w:t>as Despesas Fiscais</w:t>
      </w:r>
    </w:p>
    <w:p>
      <w:pPr>
        <w:rPr>
          <w:rFonts w:hint="default" w:ascii="Times New Roman" w:hAnsi="Times New Roman" w:cs="Times New Roman"/>
          <w:szCs w:val="20"/>
        </w:rPr>
      </w:pPr>
    </w:p>
    <w:p>
      <w:pPr>
        <w:jc w:val="center"/>
        <w:rPr>
          <w:rFonts w:hint="default" w:ascii="Times New Roman" w:hAnsi="Times New Roman" w:cs="Times New Roman"/>
          <w:szCs w:val="20"/>
        </w:rPr>
      </w:pPr>
      <w:r>
        <w:rPr>
          <w:rFonts w:hint="default" w:ascii="Times New Roman" w:hAnsi="Times New Roman" w:cs="Times New Roman"/>
          <w:szCs w:val="20"/>
        </w:rPr>
        <w:br w:type="page"/>
      </w:r>
    </w:p>
    <w:p>
      <w:pPr>
        <w:jc w:val="center"/>
        <w:rPr>
          <w:rFonts w:hint="default" w:ascii="Times New Roman" w:hAnsi="Times New Roman" w:cs="Times New Roman"/>
          <w:b/>
          <w:szCs w:val="20"/>
          <w:lang w:eastAsia="pt-BR"/>
        </w:rPr>
      </w:pPr>
      <w:r>
        <w:rPr>
          <w:rFonts w:hint="default" w:ascii="Times New Roman" w:hAnsi="Times New Roman" w:cs="Times New Roman"/>
          <w:b/>
          <w:szCs w:val="20"/>
        </w:rPr>
        <w:t>Detalhamento</w:t>
      </w:r>
      <w:r>
        <w:rPr>
          <w:rFonts w:hint="default" w:ascii="Times New Roman" w:hAnsi="Times New Roman" w:cs="Times New Roman"/>
          <w:b/>
          <w:szCs w:val="20"/>
          <w:lang w:eastAsia="pt-BR"/>
        </w:rPr>
        <w:t xml:space="preserve"> dos Encargos Sociais – Horista e Mensalista – Sem Desoneração (preenchido)</w:t>
      </w:r>
    </w:p>
    <w:p>
      <w:pPr>
        <w:jc w:val="center"/>
        <w:rPr>
          <w:rFonts w:hint="default" w:ascii="Times New Roman" w:hAnsi="Times New Roman" w:cs="Times New Roman"/>
          <w:szCs w:val="20"/>
          <w:lang w:eastAsia="pt-BR"/>
        </w:rPr>
      </w:pPr>
    </w:p>
    <w:p>
      <w:pPr>
        <w:jc w:val="center"/>
        <w:rPr>
          <w:rFonts w:hint="default" w:ascii="Times New Roman" w:hAnsi="Times New Roman" w:cs="Times New Roman"/>
          <w:b/>
          <w:szCs w:val="20"/>
        </w:rPr>
      </w:pPr>
      <w:r>
        <w:rPr>
          <w:rFonts w:hint="default" w:ascii="Times New Roman" w:hAnsi="Times New Roman" w:cs="Times New Roman"/>
          <w:b/>
          <w:szCs w:val="20"/>
          <w:lang w:eastAsia="pt-BR"/>
        </w:rPr>
        <w:t>QUADRO DES (preenchido)</w:t>
      </w:r>
    </w:p>
    <w:p>
      <w:pPr>
        <w:rPr>
          <w:rFonts w:hint="default" w:ascii="Times New Roman" w:hAnsi="Times New Roman" w:cs="Times New Roman"/>
          <w:szCs w:val="20"/>
        </w:rPr>
      </w:pPr>
    </w:p>
    <w:tbl>
      <w:tblPr>
        <w:tblStyle w:val="4"/>
        <w:tblW w:w="91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4"/>
        <w:gridCol w:w="5349"/>
        <w:gridCol w:w="1416"/>
        <w:gridCol w:w="177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5993" w:type="dxa"/>
            <w:gridSpan w:val="2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b/>
                <w:szCs w:val="20"/>
              </w:rPr>
            </w:pPr>
            <w:r>
              <w:rPr>
                <w:rFonts w:hint="default" w:ascii="Times New Roman" w:hAnsi="Times New Roman" w:cs="Times New Roman"/>
                <w:b/>
                <w:szCs w:val="20"/>
              </w:rPr>
              <w:t>DISCRIMINAÇÃO</w:t>
            </w:r>
          </w:p>
        </w:tc>
        <w:tc>
          <w:tcPr>
            <w:tcW w:w="1416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b/>
                <w:szCs w:val="20"/>
              </w:rPr>
            </w:pPr>
            <w:r>
              <w:rPr>
                <w:rFonts w:hint="default" w:ascii="Times New Roman" w:hAnsi="Times New Roman" w:cs="Times New Roman"/>
                <w:b/>
                <w:szCs w:val="20"/>
              </w:rPr>
              <w:t>HORISTA</w:t>
            </w:r>
          </w:p>
        </w:tc>
        <w:tc>
          <w:tcPr>
            <w:tcW w:w="1776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b/>
                <w:szCs w:val="20"/>
              </w:rPr>
            </w:pPr>
            <w:r>
              <w:rPr>
                <w:rFonts w:hint="default" w:ascii="Times New Roman" w:hAnsi="Times New Roman" w:cs="Times New Roman"/>
                <w:b/>
                <w:szCs w:val="20"/>
              </w:rPr>
              <w:t>MENSALISTA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5993" w:type="dxa"/>
            <w:gridSpan w:val="2"/>
            <w:vMerge w:val="continue"/>
            <w:shd w:val="clear" w:color="auto" w:fill="auto"/>
            <w:vAlign w:val="center"/>
          </w:tcPr>
          <w:p>
            <w:pPr>
              <w:rPr>
                <w:rFonts w:hint="default" w:ascii="Times New Roman" w:hAnsi="Times New Roman" w:cs="Times New Roman"/>
                <w:szCs w:val="20"/>
              </w:rPr>
            </w:pPr>
          </w:p>
        </w:tc>
        <w:tc>
          <w:tcPr>
            <w:tcW w:w="1416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b/>
                <w:szCs w:val="20"/>
              </w:rPr>
            </w:pPr>
            <w:r>
              <w:rPr>
                <w:rFonts w:hint="default" w:ascii="Times New Roman" w:hAnsi="Times New Roman" w:cs="Times New Roman"/>
                <w:b/>
                <w:szCs w:val="20"/>
              </w:rPr>
              <w:t>%</w:t>
            </w:r>
          </w:p>
        </w:tc>
        <w:tc>
          <w:tcPr>
            <w:tcW w:w="1776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b/>
                <w:szCs w:val="20"/>
              </w:rPr>
            </w:pPr>
            <w:r>
              <w:rPr>
                <w:rFonts w:hint="default" w:ascii="Times New Roman" w:hAnsi="Times New Roman" w:cs="Times New Roman"/>
                <w:b/>
                <w:szCs w:val="20"/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644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b/>
                <w:szCs w:val="20"/>
              </w:rPr>
            </w:pPr>
            <w:r>
              <w:rPr>
                <w:rFonts w:hint="default" w:ascii="Times New Roman" w:hAnsi="Times New Roman" w:cs="Times New Roman"/>
                <w:b/>
                <w:szCs w:val="20"/>
              </w:rPr>
              <w:t>A</w:t>
            </w:r>
          </w:p>
        </w:tc>
        <w:tc>
          <w:tcPr>
            <w:tcW w:w="8541" w:type="dxa"/>
            <w:gridSpan w:val="3"/>
            <w:shd w:val="clear" w:color="auto" w:fill="auto"/>
            <w:vAlign w:val="center"/>
          </w:tcPr>
          <w:p>
            <w:pPr>
              <w:rPr>
                <w:rFonts w:hint="default" w:ascii="Times New Roman" w:hAnsi="Times New Roman" w:cs="Times New Roman"/>
                <w:b/>
                <w:szCs w:val="20"/>
              </w:rPr>
            </w:pPr>
            <w:r>
              <w:rPr>
                <w:rFonts w:hint="default" w:ascii="Times New Roman" w:hAnsi="Times New Roman" w:cs="Times New Roman"/>
                <w:b/>
                <w:szCs w:val="20"/>
              </w:rPr>
              <w:t>ENCARGOS SOCIAIS BÁSICOS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644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Cs w:val="20"/>
              </w:rPr>
            </w:pPr>
            <w:r>
              <w:rPr>
                <w:rFonts w:hint="default" w:ascii="Times New Roman" w:hAnsi="Times New Roman" w:cs="Times New Roman"/>
                <w:szCs w:val="20"/>
              </w:rPr>
              <w:t>A1</w:t>
            </w:r>
          </w:p>
        </w:tc>
        <w:tc>
          <w:tcPr>
            <w:tcW w:w="5349" w:type="dxa"/>
            <w:shd w:val="clear" w:color="auto" w:fill="auto"/>
            <w:vAlign w:val="center"/>
          </w:tcPr>
          <w:p>
            <w:pPr>
              <w:rPr>
                <w:rFonts w:hint="default" w:ascii="Times New Roman" w:hAnsi="Times New Roman" w:cs="Times New Roman"/>
                <w:szCs w:val="20"/>
              </w:rPr>
            </w:pPr>
            <w:r>
              <w:rPr>
                <w:rFonts w:hint="default" w:ascii="Times New Roman" w:hAnsi="Times New Roman" w:cs="Times New Roman"/>
                <w:szCs w:val="20"/>
              </w:rPr>
              <w:t>INSS</w:t>
            </w:r>
          </w:p>
        </w:tc>
        <w:tc>
          <w:tcPr>
            <w:tcW w:w="1416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Cs w:val="20"/>
              </w:rPr>
            </w:pPr>
            <w:r>
              <w:rPr>
                <w:rFonts w:hint="default" w:ascii="Times New Roman" w:hAnsi="Times New Roman" w:cs="Times New Roman"/>
                <w:szCs w:val="20"/>
              </w:rPr>
              <w:t>20,00</w:t>
            </w:r>
          </w:p>
        </w:tc>
        <w:tc>
          <w:tcPr>
            <w:tcW w:w="1776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Cs w:val="20"/>
              </w:rPr>
            </w:pPr>
            <w:r>
              <w:rPr>
                <w:rFonts w:hint="default" w:ascii="Times New Roman" w:hAnsi="Times New Roman" w:cs="Times New Roman"/>
                <w:szCs w:val="20"/>
              </w:rPr>
              <w:t>20,00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644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Cs w:val="20"/>
              </w:rPr>
            </w:pPr>
            <w:r>
              <w:rPr>
                <w:rFonts w:hint="default" w:ascii="Times New Roman" w:hAnsi="Times New Roman" w:cs="Times New Roman"/>
                <w:szCs w:val="20"/>
              </w:rPr>
              <w:t>A2</w:t>
            </w:r>
          </w:p>
        </w:tc>
        <w:tc>
          <w:tcPr>
            <w:tcW w:w="5349" w:type="dxa"/>
            <w:shd w:val="clear" w:color="auto" w:fill="auto"/>
            <w:vAlign w:val="center"/>
          </w:tcPr>
          <w:p>
            <w:pPr>
              <w:rPr>
                <w:rFonts w:hint="default" w:ascii="Times New Roman" w:hAnsi="Times New Roman" w:cs="Times New Roman"/>
                <w:szCs w:val="20"/>
              </w:rPr>
            </w:pPr>
            <w:r>
              <w:rPr>
                <w:rFonts w:hint="default" w:ascii="Times New Roman" w:hAnsi="Times New Roman" w:cs="Times New Roman"/>
                <w:szCs w:val="20"/>
              </w:rPr>
              <w:t>SESI</w:t>
            </w:r>
          </w:p>
        </w:tc>
        <w:tc>
          <w:tcPr>
            <w:tcW w:w="1416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Cs w:val="20"/>
              </w:rPr>
            </w:pPr>
            <w:r>
              <w:rPr>
                <w:rFonts w:hint="default" w:ascii="Times New Roman" w:hAnsi="Times New Roman" w:cs="Times New Roman"/>
                <w:szCs w:val="20"/>
              </w:rPr>
              <w:t>1,50</w:t>
            </w:r>
          </w:p>
        </w:tc>
        <w:tc>
          <w:tcPr>
            <w:tcW w:w="1776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Cs w:val="20"/>
              </w:rPr>
            </w:pPr>
            <w:r>
              <w:rPr>
                <w:rFonts w:hint="default" w:ascii="Times New Roman" w:hAnsi="Times New Roman" w:cs="Times New Roman"/>
                <w:szCs w:val="20"/>
              </w:rPr>
              <w:t>1,50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644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Cs w:val="20"/>
              </w:rPr>
            </w:pPr>
            <w:r>
              <w:rPr>
                <w:rFonts w:hint="default" w:ascii="Times New Roman" w:hAnsi="Times New Roman" w:cs="Times New Roman"/>
                <w:szCs w:val="20"/>
              </w:rPr>
              <w:t>A3</w:t>
            </w:r>
          </w:p>
        </w:tc>
        <w:tc>
          <w:tcPr>
            <w:tcW w:w="5349" w:type="dxa"/>
            <w:shd w:val="clear" w:color="auto" w:fill="auto"/>
            <w:vAlign w:val="center"/>
          </w:tcPr>
          <w:p>
            <w:pPr>
              <w:rPr>
                <w:rFonts w:hint="default" w:ascii="Times New Roman" w:hAnsi="Times New Roman" w:cs="Times New Roman"/>
                <w:szCs w:val="20"/>
              </w:rPr>
            </w:pPr>
            <w:r>
              <w:rPr>
                <w:rFonts w:hint="default" w:ascii="Times New Roman" w:hAnsi="Times New Roman" w:cs="Times New Roman"/>
                <w:szCs w:val="20"/>
              </w:rPr>
              <w:t>SENAI</w:t>
            </w:r>
          </w:p>
        </w:tc>
        <w:tc>
          <w:tcPr>
            <w:tcW w:w="1416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Cs w:val="20"/>
              </w:rPr>
            </w:pPr>
            <w:r>
              <w:rPr>
                <w:rFonts w:hint="default" w:ascii="Times New Roman" w:hAnsi="Times New Roman" w:cs="Times New Roman"/>
                <w:szCs w:val="20"/>
              </w:rPr>
              <w:t>1,00</w:t>
            </w:r>
          </w:p>
        </w:tc>
        <w:tc>
          <w:tcPr>
            <w:tcW w:w="1776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Cs w:val="20"/>
              </w:rPr>
            </w:pPr>
            <w:r>
              <w:rPr>
                <w:rFonts w:hint="default" w:ascii="Times New Roman" w:hAnsi="Times New Roman" w:cs="Times New Roman"/>
                <w:szCs w:val="20"/>
              </w:rPr>
              <w:t>1,00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644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Cs w:val="20"/>
              </w:rPr>
            </w:pPr>
            <w:r>
              <w:rPr>
                <w:rFonts w:hint="default" w:ascii="Times New Roman" w:hAnsi="Times New Roman" w:cs="Times New Roman"/>
                <w:szCs w:val="20"/>
              </w:rPr>
              <w:t>A4</w:t>
            </w:r>
          </w:p>
        </w:tc>
        <w:tc>
          <w:tcPr>
            <w:tcW w:w="5349" w:type="dxa"/>
            <w:shd w:val="clear" w:color="auto" w:fill="auto"/>
            <w:vAlign w:val="center"/>
          </w:tcPr>
          <w:p>
            <w:pPr>
              <w:rPr>
                <w:rFonts w:hint="default" w:ascii="Times New Roman" w:hAnsi="Times New Roman" w:cs="Times New Roman"/>
                <w:szCs w:val="20"/>
              </w:rPr>
            </w:pPr>
            <w:r>
              <w:rPr>
                <w:rFonts w:hint="default" w:ascii="Times New Roman" w:hAnsi="Times New Roman" w:cs="Times New Roman"/>
                <w:szCs w:val="20"/>
              </w:rPr>
              <w:t>INCRA</w:t>
            </w:r>
          </w:p>
        </w:tc>
        <w:tc>
          <w:tcPr>
            <w:tcW w:w="1416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Cs w:val="20"/>
              </w:rPr>
            </w:pPr>
            <w:r>
              <w:rPr>
                <w:rFonts w:hint="default" w:ascii="Times New Roman" w:hAnsi="Times New Roman" w:cs="Times New Roman"/>
                <w:szCs w:val="20"/>
              </w:rPr>
              <w:t>0,20</w:t>
            </w:r>
          </w:p>
        </w:tc>
        <w:tc>
          <w:tcPr>
            <w:tcW w:w="1776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Cs w:val="20"/>
              </w:rPr>
            </w:pPr>
            <w:r>
              <w:rPr>
                <w:rFonts w:hint="default" w:ascii="Times New Roman" w:hAnsi="Times New Roman" w:cs="Times New Roman"/>
                <w:szCs w:val="20"/>
              </w:rPr>
              <w:t>0,20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644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Cs w:val="20"/>
              </w:rPr>
            </w:pPr>
            <w:r>
              <w:rPr>
                <w:rFonts w:hint="default" w:ascii="Times New Roman" w:hAnsi="Times New Roman" w:cs="Times New Roman"/>
                <w:szCs w:val="20"/>
              </w:rPr>
              <w:t>A5</w:t>
            </w:r>
          </w:p>
        </w:tc>
        <w:tc>
          <w:tcPr>
            <w:tcW w:w="5349" w:type="dxa"/>
            <w:shd w:val="clear" w:color="auto" w:fill="auto"/>
            <w:vAlign w:val="center"/>
          </w:tcPr>
          <w:p>
            <w:pPr>
              <w:rPr>
                <w:rFonts w:hint="default" w:ascii="Times New Roman" w:hAnsi="Times New Roman" w:cs="Times New Roman"/>
                <w:szCs w:val="20"/>
              </w:rPr>
            </w:pPr>
            <w:r>
              <w:rPr>
                <w:rFonts w:hint="default" w:ascii="Times New Roman" w:hAnsi="Times New Roman" w:cs="Times New Roman"/>
                <w:szCs w:val="20"/>
              </w:rPr>
              <w:t>SEBRAE</w:t>
            </w:r>
          </w:p>
        </w:tc>
        <w:tc>
          <w:tcPr>
            <w:tcW w:w="1416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Cs w:val="20"/>
              </w:rPr>
            </w:pPr>
            <w:r>
              <w:rPr>
                <w:rFonts w:hint="default" w:ascii="Times New Roman" w:hAnsi="Times New Roman" w:cs="Times New Roman"/>
                <w:szCs w:val="20"/>
              </w:rPr>
              <w:t>0,60</w:t>
            </w:r>
          </w:p>
        </w:tc>
        <w:tc>
          <w:tcPr>
            <w:tcW w:w="1776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Cs w:val="20"/>
              </w:rPr>
            </w:pPr>
            <w:r>
              <w:rPr>
                <w:rFonts w:hint="default" w:ascii="Times New Roman" w:hAnsi="Times New Roman" w:cs="Times New Roman"/>
                <w:szCs w:val="20"/>
              </w:rPr>
              <w:t>0,60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644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Cs w:val="20"/>
              </w:rPr>
            </w:pPr>
            <w:r>
              <w:rPr>
                <w:rFonts w:hint="default" w:ascii="Times New Roman" w:hAnsi="Times New Roman" w:cs="Times New Roman"/>
                <w:szCs w:val="20"/>
              </w:rPr>
              <w:t>A6</w:t>
            </w:r>
          </w:p>
        </w:tc>
        <w:tc>
          <w:tcPr>
            <w:tcW w:w="5349" w:type="dxa"/>
            <w:shd w:val="clear" w:color="auto" w:fill="auto"/>
            <w:vAlign w:val="center"/>
          </w:tcPr>
          <w:p>
            <w:pPr>
              <w:rPr>
                <w:rFonts w:hint="default" w:ascii="Times New Roman" w:hAnsi="Times New Roman" w:cs="Times New Roman"/>
                <w:szCs w:val="20"/>
              </w:rPr>
            </w:pPr>
            <w:r>
              <w:rPr>
                <w:rFonts w:hint="default" w:ascii="Times New Roman" w:hAnsi="Times New Roman" w:cs="Times New Roman"/>
                <w:szCs w:val="20"/>
              </w:rPr>
              <w:t>Salário Educação</w:t>
            </w:r>
          </w:p>
        </w:tc>
        <w:tc>
          <w:tcPr>
            <w:tcW w:w="1416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Cs w:val="20"/>
              </w:rPr>
            </w:pPr>
            <w:r>
              <w:rPr>
                <w:rFonts w:hint="default" w:ascii="Times New Roman" w:hAnsi="Times New Roman" w:cs="Times New Roman"/>
                <w:szCs w:val="20"/>
              </w:rPr>
              <w:t>2,50</w:t>
            </w:r>
          </w:p>
        </w:tc>
        <w:tc>
          <w:tcPr>
            <w:tcW w:w="1776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Cs w:val="20"/>
              </w:rPr>
            </w:pPr>
            <w:r>
              <w:rPr>
                <w:rFonts w:hint="default" w:ascii="Times New Roman" w:hAnsi="Times New Roman" w:cs="Times New Roman"/>
                <w:szCs w:val="20"/>
              </w:rPr>
              <w:t>2,50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644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Cs w:val="20"/>
              </w:rPr>
            </w:pPr>
            <w:r>
              <w:rPr>
                <w:rFonts w:hint="default" w:ascii="Times New Roman" w:hAnsi="Times New Roman" w:cs="Times New Roman"/>
                <w:szCs w:val="20"/>
              </w:rPr>
              <w:t>A7</w:t>
            </w:r>
          </w:p>
        </w:tc>
        <w:tc>
          <w:tcPr>
            <w:tcW w:w="5349" w:type="dxa"/>
            <w:shd w:val="clear" w:color="auto" w:fill="auto"/>
            <w:vAlign w:val="center"/>
          </w:tcPr>
          <w:p>
            <w:pPr>
              <w:rPr>
                <w:rFonts w:hint="default" w:ascii="Times New Roman" w:hAnsi="Times New Roman" w:cs="Times New Roman"/>
                <w:szCs w:val="20"/>
              </w:rPr>
            </w:pPr>
            <w:r>
              <w:rPr>
                <w:rFonts w:hint="default" w:ascii="Times New Roman" w:hAnsi="Times New Roman" w:cs="Times New Roman"/>
                <w:szCs w:val="20"/>
              </w:rPr>
              <w:t>Seguro Contra Acidente de Trabalho</w:t>
            </w:r>
          </w:p>
        </w:tc>
        <w:tc>
          <w:tcPr>
            <w:tcW w:w="1416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Cs w:val="20"/>
              </w:rPr>
            </w:pPr>
            <w:r>
              <w:rPr>
                <w:rFonts w:hint="default" w:ascii="Times New Roman" w:hAnsi="Times New Roman" w:cs="Times New Roman"/>
                <w:szCs w:val="20"/>
              </w:rPr>
              <w:t>3,00</w:t>
            </w:r>
          </w:p>
        </w:tc>
        <w:tc>
          <w:tcPr>
            <w:tcW w:w="1776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Cs w:val="20"/>
              </w:rPr>
            </w:pPr>
            <w:r>
              <w:rPr>
                <w:rFonts w:hint="default" w:ascii="Times New Roman" w:hAnsi="Times New Roman" w:cs="Times New Roman"/>
                <w:szCs w:val="20"/>
              </w:rPr>
              <w:t>3,00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644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Cs w:val="20"/>
              </w:rPr>
            </w:pPr>
            <w:r>
              <w:rPr>
                <w:rFonts w:hint="default" w:ascii="Times New Roman" w:hAnsi="Times New Roman" w:cs="Times New Roman"/>
                <w:szCs w:val="20"/>
              </w:rPr>
              <w:t>A8</w:t>
            </w:r>
          </w:p>
        </w:tc>
        <w:tc>
          <w:tcPr>
            <w:tcW w:w="5349" w:type="dxa"/>
            <w:shd w:val="clear" w:color="auto" w:fill="auto"/>
            <w:vAlign w:val="center"/>
          </w:tcPr>
          <w:p>
            <w:pPr>
              <w:rPr>
                <w:rFonts w:hint="default" w:ascii="Times New Roman" w:hAnsi="Times New Roman" w:cs="Times New Roman"/>
                <w:szCs w:val="20"/>
              </w:rPr>
            </w:pPr>
            <w:r>
              <w:rPr>
                <w:rFonts w:hint="default" w:ascii="Times New Roman" w:hAnsi="Times New Roman" w:cs="Times New Roman"/>
                <w:szCs w:val="20"/>
              </w:rPr>
              <w:t>FGTS</w:t>
            </w:r>
          </w:p>
        </w:tc>
        <w:tc>
          <w:tcPr>
            <w:tcW w:w="1416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Cs w:val="20"/>
              </w:rPr>
            </w:pPr>
            <w:r>
              <w:rPr>
                <w:rFonts w:hint="default" w:ascii="Times New Roman" w:hAnsi="Times New Roman" w:cs="Times New Roman"/>
                <w:szCs w:val="20"/>
              </w:rPr>
              <w:t>8,00</w:t>
            </w:r>
          </w:p>
        </w:tc>
        <w:tc>
          <w:tcPr>
            <w:tcW w:w="1776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Cs w:val="20"/>
              </w:rPr>
            </w:pPr>
            <w:r>
              <w:rPr>
                <w:rFonts w:hint="default" w:ascii="Times New Roman" w:hAnsi="Times New Roman" w:cs="Times New Roman"/>
                <w:szCs w:val="20"/>
              </w:rPr>
              <w:t>8,00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644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Cs w:val="20"/>
              </w:rPr>
            </w:pPr>
            <w:r>
              <w:rPr>
                <w:rFonts w:hint="default" w:ascii="Times New Roman" w:hAnsi="Times New Roman" w:cs="Times New Roman"/>
                <w:szCs w:val="20"/>
              </w:rPr>
              <w:t>A9</w:t>
            </w:r>
          </w:p>
        </w:tc>
        <w:tc>
          <w:tcPr>
            <w:tcW w:w="5349" w:type="dxa"/>
            <w:shd w:val="clear" w:color="auto" w:fill="auto"/>
            <w:vAlign w:val="center"/>
          </w:tcPr>
          <w:p>
            <w:pPr>
              <w:rPr>
                <w:rFonts w:hint="default" w:ascii="Times New Roman" w:hAnsi="Times New Roman" w:cs="Times New Roman"/>
                <w:szCs w:val="20"/>
              </w:rPr>
            </w:pPr>
            <w:r>
              <w:rPr>
                <w:rFonts w:hint="default" w:ascii="Times New Roman" w:hAnsi="Times New Roman" w:cs="Times New Roman"/>
                <w:szCs w:val="20"/>
              </w:rPr>
              <w:t>SECONCI</w:t>
            </w:r>
          </w:p>
        </w:tc>
        <w:tc>
          <w:tcPr>
            <w:tcW w:w="1416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Cs w:val="20"/>
              </w:rPr>
            </w:pPr>
            <w:r>
              <w:rPr>
                <w:rFonts w:hint="default" w:ascii="Times New Roman" w:hAnsi="Times New Roman" w:cs="Times New Roman"/>
                <w:szCs w:val="20"/>
              </w:rPr>
              <w:t>0,00</w:t>
            </w:r>
          </w:p>
        </w:tc>
        <w:tc>
          <w:tcPr>
            <w:tcW w:w="1776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Cs w:val="20"/>
              </w:rPr>
            </w:pPr>
            <w:r>
              <w:rPr>
                <w:rFonts w:hint="default" w:ascii="Times New Roman" w:hAnsi="Times New Roman" w:cs="Times New Roman"/>
                <w:szCs w:val="20"/>
              </w:rPr>
              <w:t>0,00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5993" w:type="dxa"/>
            <w:gridSpan w:val="2"/>
            <w:shd w:val="clear" w:color="auto" w:fill="auto"/>
            <w:vAlign w:val="center"/>
          </w:tcPr>
          <w:p>
            <w:pPr>
              <w:jc w:val="right"/>
              <w:rPr>
                <w:rFonts w:hint="default" w:ascii="Times New Roman" w:hAnsi="Times New Roman" w:cs="Times New Roman"/>
                <w:b/>
                <w:szCs w:val="20"/>
              </w:rPr>
            </w:pPr>
            <w:r>
              <w:rPr>
                <w:rFonts w:hint="default" w:ascii="Times New Roman" w:hAnsi="Times New Roman" w:cs="Times New Roman"/>
                <w:b/>
                <w:szCs w:val="20"/>
              </w:rPr>
              <w:t>SUBTOTAL DE “A”:</w:t>
            </w:r>
          </w:p>
        </w:tc>
        <w:tc>
          <w:tcPr>
            <w:tcW w:w="1416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b/>
                <w:szCs w:val="20"/>
              </w:rPr>
            </w:pPr>
            <w:r>
              <w:rPr>
                <w:rFonts w:hint="default" w:ascii="Times New Roman" w:hAnsi="Times New Roman" w:cs="Times New Roman"/>
                <w:b/>
                <w:szCs w:val="20"/>
              </w:rPr>
              <w:t>36,80</w:t>
            </w:r>
          </w:p>
        </w:tc>
        <w:tc>
          <w:tcPr>
            <w:tcW w:w="1776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b/>
                <w:szCs w:val="20"/>
              </w:rPr>
            </w:pPr>
            <w:r>
              <w:rPr>
                <w:rFonts w:hint="default" w:ascii="Times New Roman" w:hAnsi="Times New Roman" w:cs="Times New Roman"/>
                <w:b/>
                <w:szCs w:val="20"/>
              </w:rPr>
              <w:t>36,80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644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b/>
                <w:szCs w:val="20"/>
              </w:rPr>
            </w:pPr>
            <w:r>
              <w:rPr>
                <w:rFonts w:hint="default" w:ascii="Times New Roman" w:hAnsi="Times New Roman" w:cs="Times New Roman"/>
                <w:b/>
                <w:szCs w:val="20"/>
              </w:rPr>
              <w:t>B</w:t>
            </w:r>
          </w:p>
        </w:tc>
        <w:tc>
          <w:tcPr>
            <w:tcW w:w="8541" w:type="dxa"/>
            <w:gridSpan w:val="3"/>
            <w:shd w:val="clear" w:color="auto" w:fill="auto"/>
            <w:vAlign w:val="center"/>
          </w:tcPr>
          <w:p>
            <w:pPr>
              <w:rPr>
                <w:rFonts w:hint="default" w:ascii="Times New Roman" w:hAnsi="Times New Roman" w:cs="Times New Roman"/>
                <w:b/>
                <w:szCs w:val="20"/>
              </w:rPr>
            </w:pPr>
            <w:r>
              <w:rPr>
                <w:rFonts w:hint="default" w:ascii="Times New Roman" w:hAnsi="Times New Roman" w:cs="Times New Roman"/>
                <w:b/>
                <w:szCs w:val="20"/>
              </w:rPr>
              <w:t>ENCARGOS SOCIAIS QUE RECEBEM INCIDÊNCIA DE “A”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644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Cs w:val="20"/>
              </w:rPr>
            </w:pPr>
            <w:r>
              <w:rPr>
                <w:rFonts w:hint="default" w:ascii="Times New Roman" w:hAnsi="Times New Roman" w:cs="Times New Roman"/>
                <w:szCs w:val="20"/>
              </w:rPr>
              <w:t>B1</w:t>
            </w:r>
          </w:p>
        </w:tc>
        <w:tc>
          <w:tcPr>
            <w:tcW w:w="5349" w:type="dxa"/>
            <w:shd w:val="clear" w:color="auto" w:fill="auto"/>
            <w:vAlign w:val="center"/>
          </w:tcPr>
          <w:p>
            <w:pPr>
              <w:rPr>
                <w:rFonts w:hint="default" w:ascii="Times New Roman" w:hAnsi="Times New Roman" w:cs="Times New Roman"/>
                <w:szCs w:val="20"/>
              </w:rPr>
            </w:pPr>
            <w:r>
              <w:rPr>
                <w:rFonts w:hint="default" w:ascii="Times New Roman" w:hAnsi="Times New Roman" w:cs="Times New Roman"/>
                <w:szCs w:val="20"/>
              </w:rPr>
              <w:t>Repouso Semanal Remunerado</w:t>
            </w:r>
          </w:p>
        </w:tc>
        <w:tc>
          <w:tcPr>
            <w:tcW w:w="1416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Cs w:val="20"/>
              </w:rPr>
            </w:pPr>
            <w:r>
              <w:rPr>
                <w:rFonts w:hint="default" w:ascii="Times New Roman" w:hAnsi="Times New Roman" w:cs="Times New Roman"/>
              </w:rPr>
              <w:t>17,97</w:t>
            </w:r>
          </w:p>
        </w:tc>
        <w:tc>
          <w:tcPr>
            <w:tcW w:w="1776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Cs w:val="20"/>
              </w:rPr>
            </w:pPr>
            <w:r>
              <w:rPr>
                <w:rFonts w:hint="default" w:ascii="Times New Roman" w:hAnsi="Times New Roman" w:cs="Times New Roman"/>
                <w:szCs w:val="20"/>
              </w:rPr>
              <w:t>Não incide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644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Cs w:val="20"/>
              </w:rPr>
            </w:pPr>
            <w:r>
              <w:rPr>
                <w:rFonts w:hint="default" w:ascii="Times New Roman" w:hAnsi="Times New Roman" w:cs="Times New Roman"/>
                <w:szCs w:val="20"/>
              </w:rPr>
              <w:t>B2</w:t>
            </w:r>
          </w:p>
        </w:tc>
        <w:tc>
          <w:tcPr>
            <w:tcW w:w="5349" w:type="dxa"/>
            <w:shd w:val="clear" w:color="auto" w:fill="auto"/>
            <w:vAlign w:val="center"/>
          </w:tcPr>
          <w:p>
            <w:pPr>
              <w:rPr>
                <w:rFonts w:hint="default" w:ascii="Times New Roman" w:hAnsi="Times New Roman" w:cs="Times New Roman"/>
                <w:szCs w:val="20"/>
              </w:rPr>
            </w:pPr>
            <w:r>
              <w:rPr>
                <w:rFonts w:hint="default" w:ascii="Times New Roman" w:hAnsi="Times New Roman" w:cs="Times New Roman"/>
                <w:szCs w:val="20"/>
              </w:rPr>
              <w:t>Feriados</w:t>
            </w:r>
          </w:p>
        </w:tc>
        <w:tc>
          <w:tcPr>
            <w:tcW w:w="1416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Cs w:val="20"/>
              </w:rPr>
            </w:pPr>
            <w:r>
              <w:rPr>
                <w:rFonts w:hint="default" w:ascii="Times New Roman" w:hAnsi="Times New Roman" w:cs="Times New Roman"/>
              </w:rPr>
              <w:t>3,97</w:t>
            </w:r>
          </w:p>
        </w:tc>
        <w:tc>
          <w:tcPr>
            <w:tcW w:w="1776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Cs w:val="20"/>
              </w:rPr>
            </w:pPr>
            <w:r>
              <w:rPr>
                <w:rFonts w:hint="default" w:ascii="Times New Roman" w:hAnsi="Times New Roman" w:cs="Times New Roman"/>
                <w:szCs w:val="20"/>
              </w:rPr>
              <w:t>Não incide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644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Cs w:val="20"/>
              </w:rPr>
            </w:pPr>
            <w:r>
              <w:rPr>
                <w:rFonts w:hint="default" w:ascii="Times New Roman" w:hAnsi="Times New Roman" w:cs="Times New Roman"/>
                <w:szCs w:val="20"/>
              </w:rPr>
              <w:t>B3</w:t>
            </w:r>
          </w:p>
        </w:tc>
        <w:tc>
          <w:tcPr>
            <w:tcW w:w="5349" w:type="dxa"/>
            <w:shd w:val="clear" w:color="auto" w:fill="auto"/>
            <w:vAlign w:val="center"/>
          </w:tcPr>
          <w:p>
            <w:pPr>
              <w:rPr>
                <w:rFonts w:hint="default" w:ascii="Times New Roman" w:hAnsi="Times New Roman" w:cs="Times New Roman"/>
                <w:szCs w:val="20"/>
              </w:rPr>
            </w:pPr>
            <w:r>
              <w:rPr>
                <w:rFonts w:hint="default" w:ascii="Times New Roman" w:hAnsi="Times New Roman" w:cs="Times New Roman"/>
                <w:szCs w:val="20"/>
              </w:rPr>
              <w:t>Auxílio-Enfermidade</w:t>
            </w:r>
          </w:p>
        </w:tc>
        <w:tc>
          <w:tcPr>
            <w:tcW w:w="1416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Cs w:val="20"/>
              </w:rPr>
            </w:pPr>
            <w:r>
              <w:rPr>
                <w:rFonts w:hint="default" w:ascii="Times New Roman" w:hAnsi="Times New Roman" w:cs="Times New Roman"/>
              </w:rPr>
              <w:t>0,87</w:t>
            </w:r>
          </w:p>
        </w:tc>
        <w:tc>
          <w:tcPr>
            <w:tcW w:w="1776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Cs w:val="20"/>
              </w:rPr>
            </w:pPr>
            <w:r>
              <w:rPr>
                <w:rFonts w:hint="default" w:ascii="Times New Roman" w:hAnsi="Times New Roman" w:cs="Times New Roman"/>
                <w:szCs w:val="20"/>
              </w:rPr>
              <w:t>0,66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644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Cs w:val="20"/>
              </w:rPr>
            </w:pPr>
            <w:r>
              <w:rPr>
                <w:rFonts w:hint="default" w:ascii="Times New Roman" w:hAnsi="Times New Roman" w:cs="Times New Roman"/>
                <w:szCs w:val="20"/>
              </w:rPr>
              <w:t>B4</w:t>
            </w:r>
          </w:p>
        </w:tc>
        <w:tc>
          <w:tcPr>
            <w:tcW w:w="5349" w:type="dxa"/>
            <w:shd w:val="clear" w:color="auto" w:fill="auto"/>
            <w:vAlign w:val="center"/>
          </w:tcPr>
          <w:p>
            <w:pPr>
              <w:rPr>
                <w:rFonts w:hint="default" w:ascii="Times New Roman" w:hAnsi="Times New Roman" w:cs="Times New Roman"/>
                <w:szCs w:val="20"/>
              </w:rPr>
            </w:pPr>
            <w:r>
              <w:rPr>
                <w:rFonts w:hint="default" w:ascii="Times New Roman" w:hAnsi="Times New Roman" w:cs="Times New Roman"/>
                <w:szCs w:val="20"/>
              </w:rPr>
              <w:t>13º Salário</w:t>
            </w:r>
          </w:p>
        </w:tc>
        <w:tc>
          <w:tcPr>
            <w:tcW w:w="1416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Cs w:val="20"/>
              </w:rPr>
            </w:pPr>
            <w:r>
              <w:rPr>
                <w:rFonts w:hint="default" w:ascii="Times New Roman" w:hAnsi="Times New Roman" w:cs="Times New Roman"/>
              </w:rPr>
              <w:t>11,02</w:t>
            </w:r>
          </w:p>
        </w:tc>
        <w:tc>
          <w:tcPr>
            <w:tcW w:w="1776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Cs w:val="20"/>
              </w:rPr>
            </w:pPr>
            <w:r>
              <w:rPr>
                <w:rFonts w:hint="default" w:ascii="Times New Roman" w:hAnsi="Times New Roman" w:cs="Times New Roman"/>
                <w:szCs w:val="20"/>
              </w:rPr>
              <w:t>8,33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644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Cs w:val="20"/>
              </w:rPr>
            </w:pPr>
            <w:r>
              <w:rPr>
                <w:rFonts w:hint="default" w:ascii="Times New Roman" w:hAnsi="Times New Roman" w:cs="Times New Roman"/>
                <w:szCs w:val="20"/>
              </w:rPr>
              <w:t>B5</w:t>
            </w:r>
          </w:p>
        </w:tc>
        <w:tc>
          <w:tcPr>
            <w:tcW w:w="5349" w:type="dxa"/>
            <w:shd w:val="clear" w:color="auto" w:fill="auto"/>
            <w:vAlign w:val="center"/>
          </w:tcPr>
          <w:p>
            <w:pPr>
              <w:rPr>
                <w:rFonts w:hint="default" w:ascii="Times New Roman" w:hAnsi="Times New Roman" w:cs="Times New Roman"/>
                <w:szCs w:val="20"/>
              </w:rPr>
            </w:pPr>
            <w:r>
              <w:rPr>
                <w:rFonts w:hint="default" w:ascii="Times New Roman" w:hAnsi="Times New Roman" w:cs="Times New Roman"/>
                <w:szCs w:val="20"/>
              </w:rPr>
              <w:t>Licença Paternidade</w:t>
            </w:r>
          </w:p>
        </w:tc>
        <w:tc>
          <w:tcPr>
            <w:tcW w:w="1416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Cs w:val="20"/>
              </w:rPr>
            </w:pPr>
            <w:r>
              <w:rPr>
                <w:rFonts w:hint="default" w:ascii="Times New Roman" w:hAnsi="Times New Roman" w:cs="Times New Roman"/>
              </w:rPr>
              <w:t>0,07</w:t>
            </w:r>
          </w:p>
        </w:tc>
        <w:tc>
          <w:tcPr>
            <w:tcW w:w="1776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Cs w:val="20"/>
              </w:rPr>
            </w:pPr>
            <w:r>
              <w:rPr>
                <w:rFonts w:hint="default" w:ascii="Times New Roman" w:hAnsi="Times New Roman" w:cs="Times New Roman"/>
                <w:szCs w:val="20"/>
              </w:rPr>
              <w:t>0,05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644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Cs w:val="20"/>
              </w:rPr>
            </w:pPr>
            <w:r>
              <w:rPr>
                <w:rFonts w:hint="default" w:ascii="Times New Roman" w:hAnsi="Times New Roman" w:cs="Times New Roman"/>
                <w:szCs w:val="20"/>
              </w:rPr>
              <w:t>B6</w:t>
            </w:r>
          </w:p>
        </w:tc>
        <w:tc>
          <w:tcPr>
            <w:tcW w:w="5349" w:type="dxa"/>
            <w:shd w:val="clear" w:color="auto" w:fill="auto"/>
            <w:vAlign w:val="center"/>
          </w:tcPr>
          <w:p>
            <w:pPr>
              <w:rPr>
                <w:rFonts w:hint="default" w:ascii="Times New Roman" w:hAnsi="Times New Roman" w:cs="Times New Roman"/>
                <w:szCs w:val="20"/>
              </w:rPr>
            </w:pPr>
            <w:r>
              <w:rPr>
                <w:rFonts w:hint="default" w:ascii="Times New Roman" w:hAnsi="Times New Roman" w:cs="Times New Roman"/>
                <w:szCs w:val="20"/>
              </w:rPr>
              <w:t>Faltas Justificadas</w:t>
            </w:r>
          </w:p>
        </w:tc>
        <w:tc>
          <w:tcPr>
            <w:tcW w:w="1416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Cs w:val="20"/>
              </w:rPr>
            </w:pPr>
            <w:r>
              <w:rPr>
                <w:rFonts w:hint="default" w:ascii="Times New Roman" w:hAnsi="Times New Roman" w:cs="Times New Roman"/>
              </w:rPr>
              <w:t>0,73</w:t>
            </w:r>
          </w:p>
        </w:tc>
        <w:tc>
          <w:tcPr>
            <w:tcW w:w="1776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Cs w:val="20"/>
              </w:rPr>
            </w:pPr>
            <w:r>
              <w:rPr>
                <w:rFonts w:hint="default" w:ascii="Times New Roman" w:hAnsi="Times New Roman" w:cs="Times New Roman"/>
                <w:szCs w:val="20"/>
              </w:rPr>
              <w:t>0,56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644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Cs w:val="20"/>
              </w:rPr>
            </w:pPr>
            <w:r>
              <w:rPr>
                <w:rFonts w:hint="default" w:ascii="Times New Roman" w:hAnsi="Times New Roman" w:cs="Times New Roman"/>
                <w:szCs w:val="20"/>
              </w:rPr>
              <w:t>B7</w:t>
            </w:r>
          </w:p>
        </w:tc>
        <w:tc>
          <w:tcPr>
            <w:tcW w:w="5349" w:type="dxa"/>
            <w:shd w:val="clear" w:color="auto" w:fill="auto"/>
            <w:vAlign w:val="center"/>
          </w:tcPr>
          <w:p>
            <w:pPr>
              <w:rPr>
                <w:rFonts w:hint="default" w:ascii="Times New Roman" w:hAnsi="Times New Roman" w:cs="Times New Roman"/>
                <w:szCs w:val="20"/>
              </w:rPr>
            </w:pPr>
            <w:r>
              <w:rPr>
                <w:rFonts w:hint="default" w:ascii="Times New Roman" w:hAnsi="Times New Roman" w:cs="Times New Roman"/>
                <w:szCs w:val="20"/>
              </w:rPr>
              <w:t>Dias de Chuva</w:t>
            </w:r>
          </w:p>
        </w:tc>
        <w:tc>
          <w:tcPr>
            <w:tcW w:w="1416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Cs w:val="20"/>
              </w:rPr>
            </w:pPr>
            <w:r>
              <w:rPr>
                <w:rFonts w:hint="default" w:ascii="Times New Roman" w:hAnsi="Times New Roman" w:cs="Times New Roman"/>
              </w:rPr>
              <w:t>2,05</w:t>
            </w:r>
          </w:p>
        </w:tc>
        <w:tc>
          <w:tcPr>
            <w:tcW w:w="1776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Cs w:val="20"/>
              </w:rPr>
            </w:pPr>
            <w:r>
              <w:rPr>
                <w:rFonts w:hint="default" w:ascii="Times New Roman" w:hAnsi="Times New Roman" w:cs="Times New Roman"/>
                <w:szCs w:val="20"/>
              </w:rPr>
              <w:t>Não incide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644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Cs w:val="20"/>
              </w:rPr>
            </w:pPr>
            <w:r>
              <w:rPr>
                <w:rFonts w:hint="default" w:ascii="Times New Roman" w:hAnsi="Times New Roman" w:cs="Times New Roman"/>
                <w:szCs w:val="20"/>
              </w:rPr>
              <w:t>B8</w:t>
            </w:r>
          </w:p>
        </w:tc>
        <w:tc>
          <w:tcPr>
            <w:tcW w:w="5349" w:type="dxa"/>
            <w:shd w:val="clear" w:color="auto" w:fill="auto"/>
            <w:vAlign w:val="center"/>
          </w:tcPr>
          <w:p>
            <w:pPr>
              <w:rPr>
                <w:rFonts w:hint="default" w:ascii="Times New Roman" w:hAnsi="Times New Roman" w:cs="Times New Roman"/>
                <w:szCs w:val="20"/>
              </w:rPr>
            </w:pPr>
            <w:r>
              <w:rPr>
                <w:rFonts w:hint="default" w:ascii="Times New Roman" w:hAnsi="Times New Roman" w:cs="Times New Roman"/>
                <w:szCs w:val="20"/>
              </w:rPr>
              <w:t>Auxílio Acidente de Trabalho</w:t>
            </w:r>
          </w:p>
        </w:tc>
        <w:tc>
          <w:tcPr>
            <w:tcW w:w="1416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Cs w:val="20"/>
              </w:rPr>
            </w:pPr>
            <w:r>
              <w:rPr>
                <w:rFonts w:hint="default" w:ascii="Times New Roman" w:hAnsi="Times New Roman" w:cs="Times New Roman"/>
              </w:rPr>
              <w:t>0,11</w:t>
            </w:r>
          </w:p>
        </w:tc>
        <w:tc>
          <w:tcPr>
            <w:tcW w:w="1776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Cs w:val="20"/>
              </w:rPr>
            </w:pPr>
            <w:r>
              <w:rPr>
                <w:rFonts w:hint="default" w:ascii="Times New Roman" w:hAnsi="Times New Roman" w:cs="Times New Roman"/>
                <w:szCs w:val="20"/>
              </w:rPr>
              <w:t>0,08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644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Cs w:val="20"/>
              </w:rPr>
            </w:pPr>
            <w:r>
              <w:rPr>
                <w:rFonts w:hint="default" w:ascii="Times New Roman" w:hAnsi="Times New Roman" w:cs="Times New Roman"/>
                <w:szCs w:val="20"/>
              </w:rPr>
              <w:t>B9</w:t>
            </w:r>
          </w:p>
        </w:tc>
        <w:tc>
          <w:tcPr>
            <w:tcW w:w="5349" w:type="dxa"/>
            <w:shd w:val="clear" w:color="auto" w:fill="auto"/>
            <w:vAlign w:val="center"/>
          </w:tcPr>
          <w:p>
            <w:pPr>
              <w:rPr>
                <w:rFonts w:hint="default" w:ascii="Times New Roman" w:hAnsi="Times New Roman" w:cs="Times New Roman"/>
                <w:szCs w:val="20"/>
              </w:rPr>
            </w:pPr>
            <w:r>
              <w:rPr>
                <w:rFonts w:hint="default" w:ascii="Times New Roman" w:hAnsi="Times New Roman" w:cs="Times New Roman"/>
                <w:szCs w:val="20"/>
              </w:rPr>
              <w:t>Férias Gozadas</w:t>
            </w:r>
          </w:p>
        </w:tc>
        <w:tc>
          <w:tcPr>
            <w:tcW w:w="1416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Cs w:val="20"/>
              </w:rPr>
            </w:pPr>
            <w:r>
              <w:rPr>
                <w:rFonts w:hint="default" w:ascii="Times New Roman" w:hAnsi="Times New Roman" w:cs="Times New Roman"/>
              </w:rPr>
              <w:t>11,21</w:t>
            </w:r>
          </w:p>
        </w:tc>
        <w:tc>
          <w:tcPr>
            <w:tcW w:w="1776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Cs w:val="20"/>
              </w:rPr>
            </w:pPr>
            <w:r>
              <w:rPr>
                <w:rFonts w:hint="default" w:ascii="Times New Roman" w:hAnsi="Times New Roman" w:cs="Times New Roman"/>
                <w:szCs w:val="20"/>
              </w:rPr>
              <w:t>8,47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644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Cs w:val="20"/>
              </w:rPr>
            </w:pPr>
            <w:r>
              <w:rPr>
                <w:rFonts w:hint="default" w:ascii="Times New Roman" w:hAnsi="Times New Roman" w:cs="Times New Roman"/>
                <w:szCs w:val="20"/>
              </w:rPr>
              <w:t>B10</w:t>
            </w:r>
          </w:p>
        </w:tc>
        <w:tc>
          <w:tcPr>
            <w:tcW w:w="5349" w:type="dxa"/>
            <w:shd w:val="clear" w:color="auto" w:fill="auto"/>
            <w:vAlign w:val="center"/>
          </w:tcPr>
          <w:p>
            <w:pPr>
              <w:rPr>
                <w:rFonts w:hint="default" w:ascii="Times New Roman" w:hAnsi="Times New Roman" w:cs="Times New Roman"/>
                <w:szCs w:val="20"/>
              </w:rPr>
            </w:pPr>
            <w:r>
              <w:rPr>
                <w:rFonts w:hint="default" w:ascii="Times New Roman" w:hAnsi="Times New Roman" w:cs="Times New Roman"/>
                <w:szCs w:val="20"/>
              </w:rPr>
              <w:t>Salário Maternidade</w:t>
            </w:r>
          </w:p>
        </w:tc>
        <w:tc>
          <w:tcPr>
            <w:tcW w:w="1416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Cs w:val="20"/>
              </w:rPr>
            </w:pPr>
            <w:r>
              <w:rPr>
                <w:rFonts w:hint="default" w:ascii="Times New Roman" w:hAnsi="Times New Roman" w:cs="Times New Roman"/>
              </w:rPr>
              <w:t>0,04</w:t>
            </w:r>
          </w:p>
        </w:tc>
        <w:tc>
          <w:tcPr>
            <w:tcW w:w="1776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Cs w:val="20"/>
              </w:rPr>
            </w:pPr>
            <w:r>
              <w:rPr>
                <w:rFonts w:hint="default" w:ascii="Times New Roman" w:hAnsi="Times New Roman" w:cs="Times New Roman"/>
                <w:szCs w:val="20"/>
              </w:rPr>
              <w:t>0,03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5993" w:type="dxa"/>
            <w:gridSpan w:val="2"/>
            <w:shd w:val="clear" w:color="auto" w:fill="auto"/>
            <w:vAlign w:val="center"/>
          </w:tcPr>
          <w:p>
            <w:pPr>
              <w:jc w:val="right"/>
              <w:rPr>
                <w:rFonts w:hint="default" w:ascii="Times New Roman" w:hAnsi="Times New Roman" w:cs="Times New Roman"/>
                <w:b/>
                <w:szCs w:val="20"/>
              </w:rPr>
            </w:pPr>
            <w:r>
              <w:rPr>
                <w:rFonts w:hint="default" w:ascii="Times New Roman" w:hAnsi="Times New Roman" w:cs="Times New Roman"/>
                <w:b/>
                <w:szCs w:val="20"/>
              </w:rPr>
              <w:t>SUBTOTAL DE “B”:</w:t>
            </w:r>
          </w:p>
        </w:tc>
        <w:tc>
          <w:tcPr>
            <w:tcW w:w="1416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b/>
                <w:szCs w:val="20"/>
              </w:rPr>
            </w:pPr>
            <w:r>
              <w:rPr>
                <w:rFonts w:hint="default" w:ascii="Times New Roman" w:hAnsi="Times New Roman" w:cs="Times New Roman"/>
                <w:b/>
                <w:szCs w:val="20"/>
              </w:rPr>
              <w:t>48,04</w:t>
            </w:r>
          </w:p>
        </w:tc>
        <w:tc>
          <w:tcPr>
            <w:tcW w:w="1776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b/>
                <w:szCs w:val="20"/>
              </w:rPr>
            </w:pPr>
            <w:r>
              <w:rPr>
                <w:rFonts w:hint="default" w:ascii="Times New Roman" w:hAnsi="Times New Roman" w:cs="Times New Roman"/>
                <w:b/>
                <w:bCs/>
              </w:rPr>
              <w:t>18,18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644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b/>
                <w:szCs w:val="20"/>
              </w:rPr>
            </w:pPr>
            <w:r>
              <w:rPr>
                <w:rFonts w:hint="default" w:ascii="Times New Roman" w:hAnsi="Times New Roman" w:cs="Times New Roman"/>
                <w:b/>
                <w:szCs w:val="20"/>
              </w:rPr>
              <w:t>C</w:t>
            </w:r>
          </w:p>
        </w:tc>
        <w:tc>
          <w:tcPr>
            <w:tcW w:w="8541" w:type="dxa"/>
            <w:gridSpan w:val="3"/>
            <w:shd w:val="clear" w:color="auto" w:fill="auto"/>
            <w:vAlign w:val="center"/>
          </w:tcPr>
          <w:p>
            <w:pPr>
              <w:rPr>
                <w:rFonts w:hint="default" w:ascii="Times New Roman" w:hAnsi="Times New Roman" w:cs="Times New Roman"/>
                <w:b/>
                <w:szCs w:val="20"/>
              </w:rPr>
            </w:pPr>
            <w:r>
              <w:rPr>
                <w:rFonts w:hint="default" w:ascii="Times New Roman" w:hAnsi="Times New Roman" w:cs="Times New Roman"/>
                <w:b/>
                <w:szCs w:val="20"/>
              </w:rPr>
              <w:t>ENCARGOS SOCIAIS QUE NÃO RECEBEM INCIDÊNCIA DE “A”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644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Cs w:val="20"/>
              </w:rPr>
            </w:pPr>
            <w:r>
              <w:rPr>
                <w:rFonts w:hint="default" w:ascii="Times New Roman" w:hAnsi="Times New Roman" w:cs="Times New Roman"/>
                <w:szCs w:val="20"/>
              </w:rPr>
              <w:t>C1</w:t>
            </w:r>
          </w:p>
        </w:tc>
        <w:tc>
          <w:tcPr>
            <w:tcW w:w="5349" w:type="dxa"/>
            <w:shd w:val="clear" w:color="auto" w:fill="auto"/>
            <w:vAlign w:val="center"/>
          </w:tcPr>
          <w:p>
            <w:pPr>
              <w:rPr>
                <w:rFonts w:hint="default" w:ascii="Times New Roman" w:hAnsi="Times New Roman" w:cs="Times New Roman"/>
                <w:szCs w:val="20"/>
              </w:rPr>
            </w:pPr>
            <w:r>
              <w:rPr>
                <w:rFonts w:hint="default" w:ascii="Times New Roman" w:hAnsi="Times New Roman" w:cs="Times New Roman"/>
                <w:szCs w:val="20"/>
              </w:rPr>
              <w:t>Aviso Prévio Indenizado</w:t>
            </w:r>
          </w:p>
        </w:tc>
        <w:tc>
          <w:tcPr>
            <w:tcW w:w="1416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Cs w:val="20"/>
              </w:rPr>
            </w:pPr>
            <w:r>
              <w:rPr>
                <w:rFonts w:hint="default" w:ascii="Times New Roman" w:hAnsi="Times New Roman" w:cs="Times New Roman"/>
                <w:szCs w:val="20"/>
              </w:rPr>
              <w:t>5,47</w:t>
            </w:r>
          </w:p>
        </w:tc>
        <w:tc>
          <w:tcPr>
            <w:tcW w:w="1776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Cs w:val="20"/>
              </w:rPr>
            </w:pPr>
            <w:r>
              <w:rPr>
                <w:rFonts w:hint="default" w:ascii="Times New Roman" w:hAnsi="Times New Roman" w:cs="Times New Roman"/>
                <w:szCs w:val="20"/>
              </w:rPr>
              <w:t>4,13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644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Cs w:val="20"/>
              </w:rPr>
            </w:pPr>
            <w:r>
              <w:rPr>
                <w:rFonts w:hint="default" w:ascii="Times New Roman" w:hAnsi="Times New Roman" w:cs="Times New Roman"/>
                <w:szCs w:val="20"/>
              </w:rPr>
              <w:t>C2</w:t>
            </w:r>
          </w:p>
        </w:tc>
        <w:tc>
          <w:tcPr>
            <w:tcW w:w="5349" w:type="dxa"/>
            <w:shd w:val="clear" w:color="auto" w:fill="auto"/>
            <w:vAlign w:val="center"/>
          </w:tcPr>
          <w:p>
            <w:pPr>
              <w:rPr>
                <w:rFonts w:hint="default" w:ascii="Times New Roman" w:hAnsi="Times New Roman" w:cs="Times New Roman"/>
                <w:szCs w:val="20"/>
              </w:rPr>
            </w:pPr>
            <w:r>
              <w:rPr>
                <w:rFonts w:hint="default" w:ascii="Times New Roman" w:hAnsi="Times New Roman" w:cs="Times New Roman"/>
                <w:szCs w:val="20"/>
              </w:rPr>
              <w:t>Aviso Prévio Trabalhado</w:t>
            </w:r>
          </w:p>
        </w:tc>
        <w:tc>
          <w:tcPr>
            <w:tcW w:w="1416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Cs w:val="20"/>
              </w:rPr>
            </w:pPr>
            <w:r>
              <w:rPr>
                <w:rFonts w:hint="default" w:ascii="Times New Roman" w:hAnsi="Times New Roman" w:cs="Times New Roman"/>
                <w:szCs w:val="20"/>
              </w:rPr>
              <w:t>0,13</w:t>
            </w:r>
          </w:p>
        </w:tc>
        <w:tc>
          <w:tcPr>
            <w:tcW w:w="1776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Cs w:val="20"/>
              </w:rPr>
            </w:pPr>
            <w:r>
              <w:rPr>
                <w:rFonts w:hint="default" w:ascii="Times New Roman" w:hAnsi="Times New Roman" w:cs="Times New Roman"/>
                <w:szCs w:val="20"/>
              </w:rPr>
              <w:t>0,10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644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Cs w:val="20"/>
              </w:rPr>
            </w:pPr>
            <w:r>
              <w:rPr>
                <w:rFonts w:hint="default" w:ascii="Times New Roman" w:hAnsi="Times New Roman" w:cs="Times New Roman"/>
                <w:szCs w:val="20"/>
              </w:rPr>
              <w:t>C3</w:t>
            </w:r>
          </w:p>
        </w:tc>
        <w:tc>
          <w:tcPr>
            <w:tcW w:w="5349" w:type="dxa"/>
            <w:shd w:val="clear" w:color="auto" w:fill="auto"/>
            <w:vAlign w:val="center"/>
          </w:tcPr>
          <w:p>
            <w:pPr>
              <w:rPr>
                <w:rFonts w:hint="default" w:ascii="Times New Roman" w:hAnsi="Times New Roman" w:cs="Times New Roman"/>
                <w:szCs w:val="20"/>
              </w:rPr>
            </w:pPr>
            <w:r>
              <w:rPr>
                <w:rFonts w:hint="default" w:ascii="Times New Roman" w:hAnsi="Times New Roman" w:cs="Times New Roman"/>
                <w:szCs w:val="20"/>
              </w:rPr>
              <w:t>Férias Indenizadas</w:t>
            </w:r>
          </w:p>
        </w:tc>
        <w:tc>
          <w:tcPr>
            <w:tcW w:w="1416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Cs w:val="20"/>
              </w:rPr>
            </w:pPr>
            <w:r>
              <w:rPr>
                <w:rFonts w:hint="default" w:ascii="Times New Roman" w:hAnsi="Times New Roman" w:cs="Times New Roman"/>
                <w:szCs w:val="20"/>
              </w:rPr>
              <w:t>2,95</w:t>
            </w:r>
          </w:p>
        </w:tc>
        <w:tc>
          <w:tcPr>
            <w:tcW w:w="1776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Cs w:val="20"/>
              </w:rPr>
            </w:pPr>
            <w:r>
              <w:rPr>
                <w:rFonts w:hint="default" w:ascii="Times New Roman" w:hAnsi="Times New Roman" w:cs="Times New Roman"/>
                <w:szCs w:val="20"/>
              </w:rPr>
              <w:t>2,23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644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Cs w:val="20"/>
              </w:rPr>
            </w:pPr>
            <w:r>
              <w:rPr>
                <w:rFonts w:hint="default" w:ascii="Times New Roman" w:hAnsi="Times New Roman" w:cs="Times New Roman"/>
                <w:szCs w:val="20"/>
              </w:rPr>
              <w:t>C4</w:t>
            </w:r>
          </w:p>
        </w:tc>
        <w:tc>
          <w:tcPr>
            <w:tcW w:w="5349" w:type="dxa"/>
            <w:shd w:val="clear" w:color="auto" w:fill="auto"/>
            <w:vAlign w:val="center"/>
          </w:tcPr>
          <w:p>
            <w:pPr>
              <w:rPr>
                <w:rFonts w:hint="default" w:ascii="Times New Roman" w:hAnsi="Times New Roman" w:cs="Times New Roman"/>
                <w:szCs w:val="20"/>
              </w:rPr>
            </w:pPr>
            <w:r>
              <w:rPr>
                <w:rFonts w:hint="default" w:ascii="Times New Roman" w:hAnsi="Times New Roman" w:cs="Times New Roman"/>
                <w:szCs w:val="20"/>
              </w:rPr>
              <w:t>Depósito Rescisão Sem Justa Causa</w:t>
            </w:r>
          </w:p>
        </w:tc>
        <w:tc>
          <w:tcPr>
            <w:tcW w:w="1416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Cs w:val="20"/>
              </w:rPr>
            </w:pPr>
            <w:r>
              <w:rPr>
                <w:rFonts w:hint="default" w:ascii="Times New Roman" w:hAnsi="Times New Roman" w:cs="Times New Roman"/>
                <w:szCs w:val="20"/>
              </w:rPr>
              <w:t>3,13</w:t>
            </w:r>
          </w:p>
        </w:tc>
        <w:tc>
          <w:tcPr>
            <w:tcW w:w="1776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Cs w:val="20"/>
              </w:rPr>
            </w:pPr>
            <w:r>
              <w:rPr>
                <w:rFonts w:hint="default" w:ascii="Times New Roman" w:hAnsi="Times New Roman" w:cs="Times New Roman"/>
                <w:szCs w:val="20"/>
              </w:rPr>
              <w:t>2,37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644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Cs w:val="20"/>
              </w:rPr>
            </w:pPr>
            <w:r>
              <w:rPr>
                <w:rFonts w:hint="default" w:ascii="Times New Roman" w:hAnsi="Times New Roman" w:cs="Times New Roman"/>
                <w:szCs w:val="20"/>
              </w:rPr>
              <w:t>C5</w:t>
            </w:r>
          </w:p>
        </w:tc>
        <w:tc>
          <w:tcPr>
            <w:tcW w:w="5349" w:type="dxa"/>
            <w:shd w:val="clear" w:color="auto" w:fill="auto"/>
            <w:vAlign w:val="center"/>
          </w:tcPr>
          <w:p>
            <w:pPr>
              <w:rPr>
                <w:rFonts w:hint="default" w:ascii="Times New Roman" w:hAnsi="Times New Roman" w:cs="Times New Roman"/>
                <w:szCs w:val="20"/>
              </w:rPr>
            </w:pPr>
            <w:r>
              <w:rPr>
                <w:rFonts w:hint="default" w:ascii="Times New Roman" w:hAnsi="Times New Roman" w:cs="Times New Roman"/>
                <w:szCs w:val="20"/>
              </w:rPr>
              <w:t>Indenização Adicional</w:t>
            </w:r>
          </w:p>
        </w:tc>
        <w:tc>
          <w:tcPr>
            <w:tcW w:w="1416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Cs w:val="20"/>
              </w:rPr>
            </w:pPr>
            <w:r>
              <w:rPr>
                <w:rFonts w:hint="default" w:ascii="Times New Roman" w:hAnsi="Times New Roman" w:cs="Times New Roman"/>
                <w:szCs w:val="20"/>
              </w:rPr>
              <w:t>0,46</w:t>
            </w:r>
          </w:p>
        </w:tc>
        <w:tc>
          <w:tcPr>
            <w:tcW w:w="1776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Cs w:val="20"/>
              </w:rPr>
            </w:pPr>
            <w:r>
              <w:rPr>
                <w:rFonts w:hint="default" w:ascii="Times New Roman" w:hAnsi="Times New Roman" w:cs="Times New Roman"/>
                <w:szCs w:val="20"/>
              </w:rPr>
              <w:t>0,35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5993" w:type="dxa"/>
            <w:gridSpan w:val="2"/>
            <w:shd w:val="clear" w:color="auto" w:fill="auto"/>
            <w:vAlign w:val="center"/>
          </w:tcPr>
          <w:p>
            <w:pPr>
              <w:jc w:val="right"/>
              <w:rPr>
                <w:rFonts w:hint="default" w:ascii="Times New Roman" w:hAnsi="Times New Roman" w:cs="Times New Roman"/>
                <w:b/>
                <w:szCs w:val="20"/>
              </w:rPr>
            </w:pPr>
            <w:r>
              <w:rPr>
                <w:rFonts w:hint="default" w:ascii="Times New Roman" w:hAnsi="Times New Roman" w:cs="Times New Roman"/>
                <w:b/>
                <w:szCs w:val="20"/>
              </w:rPr>
              <w:t>SUBTOTAL DE “C”:</w:t>
            </w:r>
          </w:p>
        </w:tc>
        <w:tc>
          <w:tcPr>
            <w:tcW w:w="1416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b/>
                <w:szCs w:val="20"/>
              </w:rPr>
            </w:pPr>
            <w:r>
              <w:rPr>
                <w:rFonts w:hint="default" w:ascii="Times New Roman" w:hAnsi="Times New Roman" w:cs="Times New Roman"/>
                <w:b/>
                <w:szCs w:val="20"/>
              </w:rPr>
              <w:t>12,14</w:t>
            </w:r>
          </w:p>
        </w:tc>
        <w:tc>
          <w:tcPr>
            <w:tcW w:w="1776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b/>
                <w:szCs w:val="20"/>
              </w:rPr>
            </w:pPr>
            <w:r>
              <w:rPr>
                <w:rFonts w:hint="default" w:ascii="Times New Roman" w:hAnsi="Times New Roman" w:cs="Times New Roman"/>
                <w:b/>
                <w:szCs w:val="20"/>
              </w:rPr>
              <w:t>9,18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644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b/>
                <w:szCs w:val="20"/>
              </w:rPr>
            </w:pPr>
            <w:r>
              <w:rPr>
                <w:rFonts w:hint="default" w:ascii="Times New Roman" w:hAnsi="Times New Roman" w:cs="Times New Roman"/>
                <w:b/>
                <w:szCs w:val="20"/>
              </w:rPr>
              <w:t>D</w:t>
            </w:r>
          </w:p>
        </w:tc>
        <w:tc>
          <w:tcPr>
            <w:tcW w:w="8541" w:type="dxa"/>
            <w:gridSpan w:val="3"/>
            <w:shd w:val="clear" w:color="auto" w:fill="auto"/>
            <w:vAlign w:val="center"/>
          </w:tcPr>
          <w:p>
            <w:pPr>
              <w:rPr>
                <w:rFonts w:hint="default" w:ascii="Times New Roman" w:hAnsi="Times New Roman" w:cs="Times New Roman"/>
                <w:b/>
                <w:szCs w:val="20"/>
              </w:rPr>
            </w:pPr>
            <w:r>
              <w:rPr>
                <w:rFonts w:hint="default" w:ascii="Times New Roman" w:hAnsi="Times New Roman" w:cs="Times New Roman"/>
                <w:b/>
                <w:szCs w:val="20"/>
              </w:rPr>
              <w:t>REINCIDÊNCIAS DE UM GRUPO SOBRE O OUTRO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644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Cs w:val="20"/>
              </w:rPr>
            </w:pPr>
            <w:r>
              <w:rPr>
                <w:rFonts w:hint="default" w:ascii="Times New Roman" w:hAnsi="Times New Roman" w:cs="Times New Roman"/>
                <w:szCs w:val="20"/>
              </w:rPr>
              <w:t>D1</w:t>
            </w:r>
          </w:p>
        </w:tc>
        <w:tc>
          <w:tcPr>
            <w:tcW w:w="5349" w:type="dxa"/>
            <w:shd w:val="clear" w:color="auto" w:fill="auto"/>
            <w:vAlign w:val="center"/>
          </w:tcPr>
          <w:p>
            <w:pPr>
              <w:rPr>
                <w:rFonts w:hint="default" w:ascii="Times New Roman" w:hAnsi="Times New Roman" w:cs="Times New Roman"/>
                <w:szCs w:val="20"/>
              </w:rPr>
            </w:pPr>
            <w:r>
              <w:rPr>
                <w:rFonts w:hint="default" w:ascii="Times New Roman" w:hAnsi="Times New Roman" w:cs="Times New Roman"/>
                <w:szCs w:val="20"/>
              </w:rPr>
              <w:t>Reincidência de “A” sobre “B”</w:t>
            </w:r>
          </w:p>
        </w:tc>
        <w:tc>
          <w:tcPr>
            <w:tcW w:w="1416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Cs w:val="20"/>
              </w:rPr>
            </w:pPr>
            <w:r>
              <w:rPr>
                <w:rFonts w:hint="default" w:ascii="Times New Roman" w:hAnsi="Times New Roman" w:cs="Times New Roman"/>
                <w:szCs w:val="20"/>
              </w:rPr>
              <w:t>17,68</w:t>
            </w:r>
          </w:p>
        </w:tc>
        <w:tc>
          <w:tcPr>
            <w:tcW w:w="1776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Cs w:val="20"/>
              </w:rPr>
            </w:pPr>
            <w:r>
              <w:rPr>
                <w:rFonts w:hint="default" w:ascii="Times New Roman" w:hAnsi="Times New Roman" w:cs="Times New Roman"/>
                <w:szCs w:val="20"/>
              </w:rPr>
              <w:t>6,69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644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Cs w:val="20"/>
              </w:rPr>
            </w:pPr>
            <w:r>
              <w:rPr>
                <w:rFonts w:hint="default" w:ascii="Times New Roman" w:hAnsi="Times New Roman" w:cs="Times New Roman"/>
                <w:szCs w:val="20"/>
              </w:rPr>
              <w:t>D2</w:t>
            </w:r>
          </w:p>
        </w:tc>
        <w:tc>
          <w:tcPr>
            <w:tcW w:w="5349" w:type="dxa"/>
            <w:shd w:val="clear" w:color="auto" w:fill="auto"/>
            <w:vAlign w:val="center"/>
          </w:tcPr>
          <w:p>
            <w:pPr>
              <w:rPr>
                <w:rFonts w:hint="default" w:ascii="Times New Roman" w:hAnsi="Times New Roman" w:cs="Times New Roman"/>
                <w:szCs w:val="20"/>
              </w:rPr>
            </w:pPr>
            <w:r>
              <w:rPr>
                <w:rFonts w:hint="default" w:ascii="Times New Roman" w:hAnsi="Times New Roman" w:cs="Times New Roman"/>
                <w:szCs w:val="20"/>
              </w:rPr>
              <w:t>Reincidência de Grupo A sobre Aviso Prévio Trabalhado e Reincidência do FGTS sobre Aviso Prévio Indenizado</w:t>
            </w:r>
          </w:p>
        </w:tc>
        <w:tc>
          <w:tcPr>
            <w:tcW w:w="1416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Cs w:val="20"/>
              </w:rPr>
            </w:pPr>
            <w:r>
              <w:rPr>
                <w:rFonts w:hint="default" w:ascii="Times New Roman" w:hAnsi="Times New Roman" w:cs="Times New Roman"/>
                <w:szCs w:val="20"/>
              </w:rPr>
              <w:t>0,49</w:t>
            </w:r>
          </w:p>
        </w:tc>
        <w:tc>
          <w:tcPr>
            <w:tcW w:w="1776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Cs w:val="20"/>
              </w:rPr>
            </w:pPr>
            <w:r>
              <w:rPr>
                <w:rFonts w:hint="default" w:ascii="Times New Roman" w:hAnsi="Times New Roman" w:cs="Times New Roman"/>
                <w:szCs w:val="20"/>
              </w:rPr>
              <w:t>0,37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5993" w:type="dxa"/>
            <w:gridSpan w:val="2"/>
            <w:shd w:val="clear" w:color="auto" w:fill="auto"/>
            <w:vAlign w:val="center"/>
          </w:tcPr>
          <w:p>
            <w:pPr>
              <w:jc w:val="right"/>
              <w:rPr>
                <w:rFonts w:hint="default" w:ascii="Times New Roman" w:hAnsi="Times New Roman" w:cs="Times New Roman"/>
                <w:b/>
                <w:szCs w:val="20"/>
              </w:rPr>
            </w:pPr>
            <w:r>
              <w:rPr>
                <w:rFonts w:hint="default" w:ascii="Times New Roman" w:hAnsi="Times New Roman" w:cs="Times New Roman"/>
                <w:b/>
                <w:szCs w:val="20"/>
              </w:rPr>
              <w:t>SUBTOTAL DE “D”:</w:t>
            </w:r>
          </w:p>
        </w:tc>
        <w:tc>
          <w:tcPr>
            <w:tcW w:w="1416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b/>
                <w:szCs w:val="20"/>
              </w:rPr>
            </w:pPr>
            <w:r>
              <w:rPr>
                <w:rFonts w:hint="default" w:ascii="Times New Roman" w:hAnsi="Times New Roman" w:cs="Times New Roman"/>
                <w:b/>
                <w:szCs w:val="20"/>
              </w:rPr>
              <w:t>18,17</w:t>
            </w:r>
          </w:p>
        </w:tc>
        <w:tc>
          <w:tcPr>
            <w:tcW w:w="1776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b/>
                <w:szCs w:val="20"/>
              </w:rPr>
            </w:pPr>
            <w:r>
              <w:rPr>
                <w:rFonts w:hint="default" w:ascii="Times New Roman" w:hAnsi="Times New Roman" w:cs="Times New Roman"/>
                <w:b/>
                <w:szCs w:val="20"/>
              </w:rPr>
              <w:t>7,06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5993" w:type="dxa"/>
            <w:gridSpan w:val="2"/>
            <w:shd w:val="clear" w:color="auto" w:fill="auto"/>
            <w:vAlign w:val="center"/>
          </w:tcPr>
          <w:p>
            <w:pPr>
              <w:jc w:val="right"/>
              <w:rPr>
                <w:rFonts w:hint="default" w:ascii="Times New Roman" w:hAnsi="Times New Roman" w:cs="Times New Roman"/>
                <w:b/>
                <w:szCs w:val="20"/>
              </w:rPr>
            </w:pPr>
            <w:r>
              <w:rPr>
                <w:rFonts w:hint="default" w:ascii="Times New Roman" w:hAnsi="Times New Roman" w:cs="Times New Roman"/>
                <w:b/>
                <w:szCs w:val="20"/>
              </w:rPr>
              <w:t>TOTAIS DE ENCARGOS SOCIAIS:</w:t>
            </w:r>
          </w:p>
        </w:tc>
        <w:tc>
          <w:tcPr>
            <w:tcW w:w="1416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b/>
                <w:szCs w:val="20"/>
              </w:rPr>
            </w:pPr>
            <w:r>
              <w:rPr>
                <w:rFonts w:hint="default" w:ascii="Times New Roman" w:hAnsi="Times New Roman" w:cs="Times New Roman"/>
                <w:b/>
                <w:szCs w:val="20"/>
              </w:rPr>
              <w:t>115,15%</w:t>
            </w:r>
          </w:p>
        </w:tc>
        <w:tc>
          <w:tcPr>
            <w:tcW w:w="1776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b/>
                <w:szCs w:val="20"/>
              </w:rPr>
            </w:pPr>
            <w:r>
              <w:rPr>
                <w:rFonts w:hint="default" w:ascii="Times New Roman" w:hAnsi="Times New Roman" w:cs="Times New Roman"/>
                <w:b/>
                <w:szCs w:val="20"/>
              </w:rPr>
              <w:t>71,22%</w:t>
            </w:r>
          </w:p>
        </w:tc>
      </w:tr>
    </w:tbl>
    <w:p>
      <w:pPr>
        <w:rPr>
          <w:rFonts w:hint="default" w:ascii="Times New Roman" w:hAnsi="Times New Roman" w:cs="Times New Roman"/>
          <w:color w:val="FF0000"/>
          <w:szCs w:val="20"/>
        </w:rPr>
      </w:pPr>
    </w:p>
    <w:p>
      <w:pPr>
        <w:jc w:val="center"/>
        <w:rPr>
          <w:rFonts w:hint="default" w:ascii="Times New Roman" w:hAnsi="Times New Roman" w:cs="Times New Roman"/>
          <w:b/>
          <w:szCs w:val="20"/>
          <w:lang w:eastAsia="pt-BR"/>
        </w:rPr>
      </w:pPr>
      <w:r>
        <w:rPr>
          <w:rFonts w:hint="default" w:ascii="Times New Roman" w:hAnsi="Times New Roman" w:cs="Times New Roman"/>
          <w:szCs w:val="20"/>
        </w:rPr>
        <w:br w:type="page"/>
      </w:r>
      <w:r>
        <w:rPr>
          <w:rFonts w:hint="default" w:ascii="Times New Roman" w:hAnsi="Times New Roman" w:cs="Times New Roman"/>
          <w:b/>
          <w:szCs w:val="20"/>
        </w:rPr>
        <w:t>Detalhamento</w:t>
      </w:r>
      <w:r>
        <w:rPr>
          <w:rFonts w:hint="default" w:ascii="Times New Roman" w:hAnsi="Times New Roman" w:cs="Times New Roman"/>
          <w:b/>
          <w:szCs w:val="20"/>
          <w:lang w:eastAsia="pt-BR"/>
        </w:rPr>
        <w:t xml:space="preserve"> dos Encargos Sociais – Horista e Mensalista (em branco)</w:t>
      </w:r>
    </w:p>
    <w:p>
      <w:pPr>
        <w:rPr>
          <w:rFonts w:hint="default" w:ascii="Times New Roman" w:hAnsi="Times New Roman" w:cs="Times New Roman"/>
          <w:szCs w:val="20"/>
          <w:lang w:eastAsia="pt-BR"/>
        </w:rPr>
      </w:pPr>
    </w:p>
    <w:p>
      <w:pPr>
        <w:jc w:val="center"/>
        <w:rPr>
          <w:rFonts w:hint="default" w:ascii="Times New Roman" w:hAnsi="Times New Roman" w:cs="Times New Roman"/>
          <w:b/>
          <w:szCs w:val="20"/>
          <w:lang w:eastAsia="pt-BR"/>
        </w:rPr>
      </w:pPr>
      <w:r>
        <w:rPr>
          <w:rFonts w:hint="default" w:ascii="Times New Roman" w:hAnsi="Times New Roman" w:cs="Times New Roman"/>
          <w:b/>
          <w:szCs w:val="20"/>
          <w:lang w:eastAsia="pt-BR"/>
        </w:rPr>
        <w:t>QUADRO DES (em branco)</w:t>
      </w:r>
    </w:p>
    <w:p>
      <w:pPr>
        <w:rPr>
          <w:rFonts w:hint="default" w:ascii="Times New Roman" w:hAnsi="Times New Roman" w:cs="Times New Roman"/>
          <w:szCs w:val="20"/>
          <w:lang w:eastAsia="pt-BR"/>
        </w:rPr>
      </w:pPr>
    </w:p>
    <w:tbl>
      <w:tblPr>
        <w:tblStyle w:val="4"/>
        <w:tblW w:w="9185" w:type="dxa"/>
        <w:jc w:val="center"/>
        <w:tblLayout w:type="autofit"/>
        <w:tblCellMar>
          <w:top w:w="0" w:type="dxa"/>
          <w:left w:w="70" w:type="dxa"/>
          <w:bottom w:w="0" w:type="dxa"/>
          <w:right w:w="70" w:type="dxa"/>
        </w:tblCellMar>
      </w:tblPr>
      <w:tblGrid>
        <w:gridCol w:w="6237"/>
        <w:gridCol w:w="1609"/>
        <w:gridCol w:w="1368"/>
      </w:tblGrid>
      <w:tr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315" w:hRule="atLeast"/>
          <w:jc w:val="center"/>
        </w:trPr>
        <w:tc>
          <w:tcPr>
            <w:tcW w:w="9214" w:type="dxa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rPr>
                <w:rFonts w:hint="default" w:ascii="Times New Roman" w:hAnsi="Times New Roman" w:cs="Times New Roman"/>
                <w:szCs w:val="20"/>
                <w:lang w:eastAsia="pt-BR"/>
              </w:rPr>
            </w:pPr>
            <w:r>
              <w:rPr>
                <w:rFonts w:hint="default" w:ascii="Times New Roman" w:hAnsi="Times New Roman" w:cs="Times New Roman"/>
                <w:szCs w:val="20"/>
                <w:lang w:eastAsia="pt-BR"/>
              </w:rPr>
              <w:t>NOME DA CONCORRENTE:</w:t>
            </w:r>
          </w:p>
          <w:p>
            <w:pPr>
              <w:rPr>
                <w:rFonts w:hint="default" w:ascii="Times New Roman" w:hAnsi="Times New Roman" w:cs="Times New Roman"/>
                <w:szCs w:val="20"/>
                <w:lang w:eastAsia="pt-BR"/>
              </w:rPr>
            </w:pPr>
          </w:p>
        </w:tc>
      </w:tr>
      <w:tr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300" w:hRule="atLeast"/>
          <w:jc w:val="center"/>
        </w:trPr>
        <w:tc>
          <w:tcPr>
            <w:tcW w:w="623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000000" w:fill="FFFFFF"/>
            <w:noWrap/>
          </w:tcPr>
          <w:p>
            <w:pPr>
              <w:rPr>
                <w:rFonts w:hint="default" w:ascii="Times New Roman" w:hAnsi="Times New Roman" w:cs="Times New Roman"/>
                <w:szCs w:val="20"/>
                <w:lang w:eastAsia="pt-BR"/>
              </w:rPr>
            </w:pPr>
            <w:r>
              <w:rPr>
                <w:rFonts w:hint="default" w:ascii="Times New Roman" w:hAnsi="Times New Roman" w:cs="Times New Roman"/>
                <w:szCs w:val="20"/>
                <w:lang w:eastAsia="pt-BR"/>
              </w:rPr>
              <w:t>OBJETO:</w:t>
            </w:r>
          </w:p>
        </w:tc>
        <w:tc>
          <w:tcPr>
            <w:tcW w:w="1609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rPr>
                <w:rFonts w:hint="default" w:ascii="Times New Roman" w:hAnsi="Times New Roman" w:cs="Times New Roman"/>
                <w:szCs w:val="20"/>
                <w:lang w:eastAsia="pt-BR"/>
              </w:rPr>
            </w:pPr>
            <w:r>
              <w:rPr>
                <w:rFonts w:hint="default" w:ascii="Times New Roman" w:hAnsi="Times New Roman" w:cs="Times New Roman"/>
                <w:szCs w:val="20"/>
                <w:lang w:eastAsia="pt-BR"/>
              </w:rPr>
              <w:t>EDITAL</w:t>
            </w:r>
          </w:p>
        </w:tc>
        <w:tc>
          <w:tcPr>
            <w:tcW w:w="1368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rPr>
                <w:rFonts w:hint="default" w:ascii="Times New Roman" w:hAnsi="Times New Roman" w:cs="Times New Roman"/>
                <w:szCs w:val="20"/>
                <w:lang w:eastAsia="pt-BR"/>
              </w:rPr>
            </w:pPr>
            <w:r>
              <w:rPr>
                <w:rFonts w:hint="default" w:ascii="Times New Roman" w:hAnsi="Times New Roman" w:cs="Times New Roman"/>
                <w:szCs w:val="20"/>
                <w:lang w:eastAsia="pt-BR"/>
              </w:rPr>
              <w:t>FOLHA</w:t>
            </w:r>
          </w:p>
        </w:tc>
      </w:tr>
      <w:tr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315" w:hRule="atLeast"/>
          <w:jc w:val="center"/>
        </w:trPr>
        <w:tc>
          <w:tcPr>
            <w:tcW w:w="6237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rPr>
                <w:rFonts w:hint="default" w:ascii="Times New Roman" w:hAnsi="Times New Roman" w:cs="Times New Roman"/>
                <w:szCs w:val="20"/>
                <w:lang w:eastAsia="pt-BR"/>
              </w:rPr>
            </w:pPr>
          </w:p>
        </w:tc>
        <w:tc>
          <w:tcPr>
            <w:tcW w:w="160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rPr>
                <w:rFonts w:hint="default" w:ascii="Times New Roman" w:hAnsi="Times New Roman" w:cs="Times New Roman"/>
                <w:szCs w:val="20"/>
                <w:lang w:eastAsia="pt-BR"/>
              </w:rPr>
            </w:pPr>
            <w:r>
              <w:rPr>
                <w:rFonts w:hint="default" w:ascii="Times New Roman" w:hAnsi="Times New Roman" w:cs="Times New Roman"/>
                <w:szCs w:val="20"/>
                <w:lang w:eastAsia="pt-BR"/>
              </w:rPr>
              <w:t>_____/_____</w:t>
            </w:r>
          </w:p>
        </w:tc>
        <w:tc>
          <w:tcPr>
            <w:tcW w:w="13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rPr>
                <w:rFonts w:hint="default" w:ascii="Times New Roman" w:hAnsi="Times New Roman" w:cs="Times New Roman"/>
                <w:szCs w:val="20"/>
                <w:lang w:eastAsia="pt-BR"/>
              </w:rPr>
            </w:pPr>
            <w:r>
              <w:rPr>
                <w:rFonts w:hint="default" w:ascii="Times New Roman" w:hAnsi="Times New Roman" w:cs="Times New Roman"/>
                <w:szCs w:val="20"/>
                <w:lang w:eastAsia="pt-BR"/>
              </w:rPr>
              <w:t>____/____</w:t>
            </w:r>
          </w:p>
        </w:tc>
      </w:tr>
    </w:tbl>
    <w:p>
      <w:pPr>
        <w:rPr>
          <w:rFonts w:hint="default" w:ascii="Times New Roman" w:hAnsi="Times New Roman" w:cs="Times New Roman"/>
          <w:szCs w:val="20"/>
        </w:rPr>
      </w:pPr>
    </w:p>
    <w:tbl>
      <w:tblPr>
        <w:tblStyle w:val="4"/>
        <w:tblW w:w="91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4"/>
        <w:gridCol w:w="5349"/>
        <w:gridCol w:w="1416"/>
        <w:gridCol w:w="177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5993" w:type="dxa"/>
            <w:gridSpan w:val="2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b/>
                <w:szCs w:val="20"/>
              </w:rPr>
            </w:pPr>
            <w:r>
              <w:rPr>
                <w:rFonts w:hint="default" w:ascii="Times New Roman" w:hAnsi="Times New Roman" w:cs="Times New Roman"/>
                <w:b/>
                <w:szCs w:val="20"/>
              </w:rPr>
              <w:t>DISCRIMINAÇÃO</w:t>
            </w:r>
          </w:p>
        </w:tc>
        <w:tc>
          <w:tcPr>
            <w:tcW w:w="1416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b/>
                <w:szCs w:val="20"/>
              </w:rPr>
            </w:pPr>
            <w:r>
              <w:rPr>
                <w:rFonts w:hint="default" w:ascii="Times New Roman" w:hAnsi="Times New Roman" w:cs="Times New Roman"/>
                <w:b/>
                <w:szCs w:val="20"/>
              </w:rPr>
              <w:t>HORISTA</w:t>
            </w:r>
          </w:p>
        </w:tc>
        <w:tc>
          <w:tcPr>
            <w:tcW w:w="1776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b/>
                <w:szCs w:val="20"/>
              </w:rPr>
            </w:pPr>
            <w:r>
              <w:rPr>
                <w:rFonts w:hint="default" w:ascii="Times New Roman" w:hAnsi="Times New Roman" w:cs="Times New Roman"/>
                <w:b/>
                <w:szCs w:val="20"/>
              </w:rPr>
              <w:t>MENSALISTA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5993" w:type="dxa"/>
            <w:gridSpan w:val="2"/>
            <w:vMerge w:val="continue"/>
            <w:shd w:val="clear" w:color="auto" w:fill="auto"/>
            <w:vAlign w:val="center"/>
          </w:tcPr>
          <w:p>
            <w:pPr>
              <w:rPr>
                <w:rFonts w:hint="default" w:ascii="Times New Roman" w:hAnsi="Times New Roman" w:cs="Times New Roman"/>
                <w:szCs w:val="20"/>
              </w:rPr>
            </w:pPr>
          </w:p>
        </w:tc>
        <w:tc>
          <w:tcPr>
            <w:tcW w:w="1416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b/>
                <w:szCs w:val="20"/>
              </w:rPr>
            </w:pPr>
            <w:r>
              <w:rPr>
                <w:rFonts w:hint="default" w:ascii="Times New Roman" w:hAnsi="Times New Roman" w:cs="Times New Roman"/>
                <w:b/>
                <w:szCs w:val="20"/>
              </w:rPr>
              <w:t>%</w:t>
            </w:r>
          </w:p>
        </w:tc>
        <w:tc>
          <w:tcPr>
            <w:tcW w:w="1776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b/>
                <w:szCs w:val="20"/>
              </w:rPr>
            </w:pPr>
            <w:r>
              <w:rPr>
                <w:rFonts w:hint="default" w:ascii="Times New Roman" w:hAnsi="Times New Roman" w:cs="Times New Roman"/>
                <w:b/>
                <w:szCs w:val="20"/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644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b/>
                <w:szCs w:val="20"/>
              </w:rPr>
            </w:pPr>
            <w:r>
              <w:rPr>
                <w:rFonts w:hint="default" w:ascii="Times New Roman" w:hAnsi="Times New Roman" w:cs="Times New Roman"/>
                <w:b/>
                <w:szCs w:val="20"/>
              </w:rPr>
              <w:t>A</w:t>
            </w:r>
          </w:p>
        </w:tc>
        <w:tc>
          <w:tcPr>
            <w:tcW w:w="8541" w:type="dxa"/>
            <w:gridSpan w:val="3"/>
            <w:shd w:val="clear" w:color="auto" w:fill="auto"/>
            <w:vAlign w:val="center"/>
          </w:tcPr>
          <w:p>
            <w:pPr>
              <w:rPr>
                <w:rFonts w:hint="default" w:ascii="Times New Roman" w:hAnsi="Times New Roman" w:cs="Times New Roman"/>
                <w:b/>
                <w:szCs w:val="20"/>
              </w:rPr>
            </w:pPr>
            <w:r>
              <w:rPr>
                <w:rFonts w:hint="default" w:ascii="Times New Roman" w:hAnsi="Times New Roman" w:cs="Times New Roman"/>
                <w:b/>
                <w:szCs w:val="20"/>
              </w:rPr>
              <w:t>ENCARGOS SOCIAIS BÁSICOS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644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Cs w:val="20"/>
              </w:rPr>
            </w:pPr>
          </w:p>
        </w:tc>
        <w:tc>
          <w:tcPr>
            <w:tcW w:w="5349" w:type="dxa"/>
            <w:shd w:val="clear" w:color="auto" w:fill="auto"/>
            <w:vAlign w:val="center"/>
          </w:tcPr>
          <w:p>
            <w:pPr>
              <w:rPr>
                <w:rFonts w:hint="default" w:ascii="Times New Roman" w:hAnsi="Times New Roman" w:cs="Times New Roman"/>
                <w:szCs w:val="20"/>
              </w:rPr>
            </w:pPr>
          </w:p>
        </w:tc>
        <w:tc>
          <w:tcPr>
            <w:tcW w:w="1416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Cs w:val="20"/>
              </w:rPr>
            </w:pPr>
          </w:p>
        </w:tc>
        <w:tc>
          <w:tcPr>
            <w:tcW w:w="1776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644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Cs w:val="20"/>
              </w:rPr>
            </w:pPr>
          </w:p>
        </w:tc>
        <w:tc>
          <w:tcPr>
            <w:tcW w:w="5349" w:type="dxa"/>
            <w:shd w:val="clear" w:color="auto" w:fill="auto"/>
            <w:vAlign w:val="center"/>
          </w:tcPr>
          <w:p>
            <w:pPr>
              <w:rPr>
                <w:rFonts w:hint="default" w:ascii="Times New Roman" w:hAnsi="Times New Roman" w:cs="Times New Roman"/>
                <w:szCs w:val="20"/>
              </w:rPr>
            </w:pPr>
          </w:p>
        </w:tc>
        <w:tc>
          <w:tcPr>
            <w:tcW w:w="1416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Cs w:val="20"/>
              </w:rPr>
            </w:pPr>
          </w:p>
        </w:tc>
        <w:tc>
          <w:tcPr>
            <w:tcW w:w="1776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644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Cs w:val="20"/>
              </w:rPr>
            </w:pPr>
          </w:p>
        </w:tc>
        <w:tc>
          <w:tcPr>
            <w:tcW w:w="5349" w:type="dxa"/>
            <w:shd w:val="clear" w:color="auto" w:fill="auto"/>
            <w:vAlign w:val="center"/>
          </w:tcPr>
          <w:p>
            <w:pPr>
              <w:rPr>
                <w:rFonts w:hint="default" w:ascii="Times New Roman" w:hAnsi="Times New Roman" w:cs="Times New Roman"/>
                <w:szCs w:val="20"/>
              </w:rPr>
            </w:pPr>
          </w:p>
        </w:tc>
        <w:tc>
          <w:tcPr>
            <w:tcW w:w="1416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Cs w:val="20"/>
              </w:rPr>
            </w:pPr>
          </w:p>
        </w:tc>
        <w:tc>
          <w:tcPr>
            <w:tcW w:w="1776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644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Cs w:val="20"/>
              </w:rPr>
            </w:pPr>
          </w:p>
        </w:tc>
        <w:tc>
          <w:tcPr>
            <w:tcW w:w="5349" w:type="dxa"/>
            <w:shd w:val="clear" w:color="auto" w:fill="auto"/>
            <w:vAlign w:val="center"/>
          </w:tcPr>
          <w:p>
            <w:pPr>
              <w:rPr>
                <w:rFonts w:hint="default" w:ascii="Times New Roman" w:hAnsi="Times New Roman" w:cs="Times New Roman"/>
                <w:szCs w:val="20"/>
              </w:rPr>
            </w:pPr>
          </w:p>
        </w:tc>
        <w:tc>
          <w:tcPr>
            <w:tcW w:w="1416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Cs w:val="20"/>
              </w:rPr>
            </w:pPr>
          </w:p>
        </w:tc>
        <w:tc>
          <w:tcPr>
            <w:tcW w:w="1776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644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Cs w:val="20"/>
              </w:rPr>
            </w:pPr>
          </w:p>
        </w:tc>
        <w:tc>
          <w:tcPr>
            <w:tcW w:w="5349" w:type="dxa"/>
            <w:shd w:val="clear" w:color="auto" w:fill="auto"/>
            <w:vAlign w:val="center"/>
          </w:tcPr>
          <w:p>
            <w:pPr>
              <w:rPr>
                <w:rFonts w:hint="default" w:ascii="Times New Roman" w:hAnsi="Times New Roman" w:cs="Times New Roman"/>
                <w:szCs w:val="20"/>
              </w:rPr>
            </w:pPr>
          </w:p>
        </w:tc>
        <w:tc>
          <w:tcPr>
            <w:tcW w:w="1416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Cs w:val="20"/>
              </w:rPr>
            </w:pPr>
          </w:p>
        </w:tc>
        <w:tc>
          <w:tcPr>
            <w:tcW w:w="1776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644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Cs w:val="20"/>
              </w:rPr>
            </w:pPr>
          </w:p>
        </w:tc>
        <w:tc>
          <w:tcPr>
            <w:tcW w:w="5349" w:type="dxa"/>
            <w:shd w:val="clear" w:color="auto" w:fill="auto"/>
            <w:vAlign w:val="center"/>
          </w:tcPr>
          <w:p>
            <w:pPr>
              <w:rPr>
                <w:rFonts w:hint="default" w:ascii="Times New Roman" w:hAnsi="Times New Roman" w:cs="Times New Roman"/>
                <w:szCs w:val="20"/>
              </w:rPr>
            </w:pPr>
          </w:p>
        </w:tc>
        <w:tc>
          <w:tcPr>
            <w:tcW w:w="1416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Cs w:val="20"/>
              </w:rPr>
            </w:pPr>
          </w:p>
        </w:tc>
        <w:tc>
          <w:tcPr>
            <w:tcW w:w="1776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644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Cs w:val="20"/>
              </w:rPr>
            </w:pPr>
          </w:p>
        </w:tc>
        <w:tc>
          <w:tcPr>
            <w:tcW w:w="5349" w:type="dxa"/>
            <w:shd w:val="clear" w:color="auto" w:fill="auto"/>
            <w:vAlign w:val="center"/>
          </w:tcPr>
          <w:p>
            <w:pPr>
              <w:rPr>
                <w:rFonts w:hint="default" w:ascii="Times New Roman" w:hAnsi="Times New Roman" w:cs="Times New Roman"/>
                <w:szCs w:val="20"/>
              </w:rPr>
            </w:pPr>
          </w:p>
        </w:tc>
        <w:tc>
          <w:tcPr>
            <w:tcW w:w="1416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Cs w:val="20"/>
              </w:rPr>
            </w:pPr>
          </w:p>
        </w:tc>
        <w:tc>
          <w:tcPr>
            <w:tcW w:w="1776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644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Cs w:val="20"/>
              </w:rPr>
            </w:pPr>
          </w:p>
        </w:tc>
        <w:tc>
          <w:tcPr>
            <w:tcW w:w="5349" w:type="dxa"/>
            <w:shd w:val="clear" w:color="auto" w:fill="auto"/>
            <w:vAlign w:val="center"/>
          </w:tcPr>
          <w:p>
            <w:pPr>
              <w:rPr>
                <w:rFonts w:hint="default" w:ascii="Times New Roman" w:hAnsi="Times New Roman" w:cs="Times New Roman"/>
                <w:szCs w:val="20"/>
              </w:rPr>
            </w:pPr>
          </w:p>
        </w:tc>
        <w:tc>
          <w:tcPr>
            <w:tcW w:w="1416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Cs w:val="20"/>
              </w:rPr>
            </w:pPr>
          </w:p>
        </w:tc>
        <w:tc>
          <w:tcPr>
            <w:tcW w:w="1776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644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Cs w:val="20"/>
              </w:rPr>
            </w:pPr>
          </w:p>
        </w:tc>
        <w:tc>
          <w:tcPr>
            <w:tcW w:w="5349" w:type="dxa"/>
            <w:shd w:val="clear" w:color="auto" w:fill="auto"/>
            <w:vAlign w:val="center"/>
          </w:tcPr>
          <w:p>
            <w:pPr>
              <w:rPr>
                <w:rFonts w:hint="default" w:ascii="Times New Roman" w:hAnsi="Times New Roman" w:cs="Times New Roman"/>
                <w:szCs w:val="20"/>
              </w:rPr>
            </w:pPr>
          </w:p>
        </w:tc>
        <w:tc>
          <w:tcPr>
            <w:tcW w:w="1416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Cs w:val="20"/>
              </w:rPr>
            </w:pPr>
          </w:p>
        </w:tc>
        <w:tc>
          <w:tcPr>
            <w:tcW w:w="1776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13" w:hRule="atLeast"/>
          <w:jc w:val="center"/>
        </w:trPr>
        <w:tc>
          <w:tcPr>
            <w:tcW w:w="5993" w:type="dxa"/>
            <w:gridSpan w:val="2"/>
            <w:shd w:val="clear" w:color="auto" w:fill="auto"/>
            <w:vAlign w:val="center"/>
          </w:tcPr>
          <w:p>
            <w:pPr>
              <w:jc w:val="right"/>
              <w:rPr>
                <w:rFonts w:hint="default" w:ascii="Times New Roman" w:hAnsi="Times New Roman" w:cs="Times New Roman"/>
                <w:b/>
                <w:szCs w:val="20"/>
              </w:rPr>
            </w:pPr>
            <w:r>
              <w:rPr>
                <w:rFonts w:hint="default" w:ascii="Times New Roman" w:hAnsi="Times New Roman" w:cs="Times New Roman"/>
                <w:b/>
                <w:szCs w:val="20"/>
              </w:rPr>
              <w:t>SUBTOTAL DE “A”:</w:t>
            </w:r>
          </w:p>
        </w:tc>
        <w:tc>
          <w:tcPr>
            <w:tcW w:w="1416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b/>
                <w:szCs w:val="20"/>
              </w:rPr>
            </w:pPr>
          </w:p>
        </w:tc>
        <w:tc>
          <w:tcPr>
            <w:tcW w:w="1776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b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644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b/>
                <w:szCs w:val="20"/>
              </w:rPr>
            </w:pPr>
            <w:r>
              <w:rPr>
                <w:rFonts w:hint="default" w:ascii="Times New Roman" w:hAnsi="Times New Roman" w:cs="Times New Roman"/>
                <w:b/>
                <w:szCs w:val="20"/>
              </w:rPr>
              <w:t>B</w:t>
            </w:r>
          </w:p>
        </w:tc>
        <w:tc>
          <w:tcPr>
            <w:tcW w:w="8541" w:type="dxa"/>
            <w:gridSpan w:val="3"/>
            <w:shd w:val="clear" w:color="auto" w:fill="auto"/>
            <w:vAlign w:val="center"/>
          </w:tcPr>
          <w:p>
            <w:pPr>
              <w:rPr>
                <w:rFonts w:hint="default" w:ascii="Times New Roman" w:hAnsi="Times New Roman" w:cs="Times New Roman"/>
                <w:b/>
                <w:szCs w:val="20"/>
              </w:rPr>
            </w:pPr>
            <w:r>
              <w:rPr>
                <w:rFonts w:hint="default" w:ascii="Times New Roman" w:hAnsi="Times New Roman" w:cs="Times New Roman"/>
                <w:b/>
                <w:szCs w:val="20"/>
              </w:rPr>
              <w:t>ENCARGOS SOCIAIS QUE RECEBEM INCIDÊNCIA DE “A”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644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Cs w:val="20"/>
              </w:rPr>
            </w:pPr>
          </w:p>
        </w:tc>
        <w:tc>
          <w:tcPr>
            <w:tcW w:w="5349" w:type="dxa"/>
            <w:shd w:val="clear" w:color="auto" w:fill="auto"/>
            <w:vAlign w:val="center"/>
          </w:tcPr>
          <w:p>
            <w:pPr>
              <w:rPr>
                <w:rFonts w:hint="default" w:ascii="Times New Roman" w:hAnsi="Times New Roman" w:cs="Times New Roman"/>
                <w:szCs w:val="20"/>
              </w:rPr>
            </w:pPr>
          </w:p>
        </w:tc>
        <w:tc>
          <w:tcPr>
            <w:tcW w:w="1416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Cs w:val="20"/>
              </w:rPr>
            </w:pPr>
          </w:p>
        </w:tc>
        <w:tc>
          <w:tcPr>
            <w:tcW w:w="1776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644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Cs w:val="20"/>
              </w:rPr>
            </w:pPr>
          </w:p>
        </w:tc>
        <w:tc>
          <w:tcPr>
            <w:tcW w:w="5349" w:type="dxa"/>
            <w:shd w:val="clear" w:color="auto" w:fill="auto"/>
            <w:vAlign w:val="center"/>
          </w:tcPr>
          <w:p>
            <w:pPr>
              <w:rPr>
                <w:rFonts w:hint="default" w:ascii="Times New Roman" w:hAnsi="Times New Roman" w:cs="Times New Roman"/>
                <w:szCs w:val="20"/>
              </w:rPr>
            </w:pPr>
          </w:p>
        </w:tc>
        <w:tc>
          <w:tcPr>
            <w:tcW w:w="1416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Cs w:val="20"/>
              </w:rPr>
            </w:pPr>
          </w:p>
        </w:tc>
        <w:tc>
          <w:tcPr>
            <w:tcW w:w="1776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644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Cs w:val="20"/>
              </w:rPr>
            </w:pPr>
          </w:p>
        </w:tc>
        <w:tc>
          <w:tcPr>
            <w:tcW w:w="5349" w:type="dxa"/>
            <w:shd w:val="clear" w:color="auto" w:fill="auto"/>
            <w:vAlign w:val="center"/>
          </w:tcPr>
          <w:p>
            <w:pPr>
              <w:rPr>
                <w:rFonts w:hint="default" w:ascii="Times New Roman" w:hAnsi="Times New Roman" w:cs="Times New Roman"/>
                <w:szCs w:val="20"/>
              </w:rPr>
            </w:pPr>
          </w:p>
        </w:tc>
        <w:tc>
          <w:tcPr>
            <w:tcW w:w="1416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Cs w:val="20"/>
              </w:rPr>
            </w:pPr>
          </w:p>
        </w:tc>
        <w:tc>
          <w:tcPr>
            <w:tcW w:w="1776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644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Cs w:val="20"/>
              </w:rPr>
            </w:pPr>
          </w:p>
        </w:tc>
        <w:tc>
          <w:tcPr>
            <w:tcW w:w="5349" w:type="dxa"/>
            <w:shd w:val="clear" w:color="auto" w:fill="auto"/>
            <w:vAlign w:val="center"/>
          </w:tcPr>
          <w:p>
            <w:pPr>
              <w:rPr>
                <w:rFonts w:hint="default" w:ascii="Times New Roman" w:hAnsi="Times New Roman" w:cs="Times New Roman"/>
                <w:szCs w:val="20"/>
              </w:rPr>
            </w:pPr>
          </w:p>
        </w:tc>
        <w:tc>
          <w:tcPr>
            <w:tcW w:w="1416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Cs w:val="20"/>
              </w:rPr>
            </w:pPr>
          </w:p>
        </w:tc>
        <w:tc>
          <w:tcPr>
            <w:tcW w:w="1776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644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Cs w:val="20"/>
              </w:rPr>
            </w:pPr>
          </w:p>
        </w:tc>
        <w:tc>
          <w:tcPr>
            <w:tcW w:w="5349" w:type="dxa"/>
            <w:shd w:val="clear" w:color="auto" w:fill="auto"/>
            <w:vAlign w:val="center"/>
          </w:tcPr>
          <w:p>
            <w:pPr>
              <w:rPr>
                <w:rFonts w:hint="default" w:ascii="Times New Roman" w:hAnsi="Times New Roman" w:cs="Times New Roman"/>
                <w:szCs w:val="20"/>
              </w:rPr>
            </w:pPr>
          </w:p>
        </w:tc>
        <w:tc>
          <w:tcPr>
            <w:tcW w:w="1416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Cs w:val="20"/>
              </w:rPr>
            </w:pPr>
          </w:p>
        </w:tc>
        <w:tc>
          <w:tcPr>
            <w:tcW w:w="1776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644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Cs w:val="20"/>
              </w:rPr>
            </w:pPr>
          </w:p>
        </w:tc>
        <w:tc>
          <w:tcPr>
            <w:tcW w:w="5349" w:type="dxa"/>
            <w:shd w:val="clear" w:color="auto" w:fill="auto"/>
            <w:vAlign w:val="center"/>
          </w:tcPr>
          <w:p>
            <w:pPr>
              <w:rPr>
                <w:rFonts w:hint="default" w:ascii="Times New Roman" w:hAnsi="Times New Roman" w:cs="Times New Roman"/>
                <w:szCs w:val="20"/>
              </w:rPr>
            </w:pPr>
          </w:p>
        </w:tc>
        <w:tc>
          <w:tcPr>
            <w:tcW w:w="1416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Cs w:val="20"/>
              </w:rPr>
            </w:pPr>
          </w:p>
        </w:tc>
        <w:tc>
          <w:tcPr>
            <w:tcW w:w="1776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644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Cs w:val="20"/>
              </w:rPr>
            </w:pPr>
          </w:p>
        </w:tc>
        <w:tc>
          <w:tcPr>
            <w:tcW w:w="5349" w:type="dxa"/>
            <w:shd w:val="clear" w:color="auto" w:fill="auto"/>
            <w:vAlign w:val="center"/>
          </w:tcPr>
          <w:p>
            <w:pPr>
              <w:rPr>
                <w:rFonts w:hint="default" w:ascii="Times New Roman" w:hAnsi="Times New Roman" w:cs="Times New Roman"/>
                <w:szCs w:val="20"/>
              </w:rPr>
            </w:pPr>
          </w:p>
        </w:tc>
        <w:tc>
          <w:tcPr>
            <w:tcW w:w="1416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Cs w:val="20"/>
              </w:rPr>
            </w:pPr>
          </w:p>
        </w:tc>
        <w:tc>
          <w:tcPr>
            <w:tcW w:w="1776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644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Cs w:val="20"/>
              </w:rPr>
            </w:pPr>
          </w:p>
        </w:tc>
        <w:tc>
          <w:tcPr>
            <w:tcW w:w="5349" w:type="dxa"/>
            <w:shd w:val="clear" w:color="auto" w:fill="auto"/>
            <w:vAlign w:val="center"/>
          </w:tcPr>
          <w:p>
            <w:pPr>
              <w:rPr>
                <w:rFonts w:hint="default" w:ascii="Times New Roman" w:hAnsi="Times New Roman" w:cs="Times New Roman"/>
                <w:szCs w:val="20"/>
              </w:rPr>
            </w:pPr>
          </w:p>
        </w:tc>
        <w:tc>
          <w:tcPr>
            <w:tcW w:w="1416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Cs w:val="20"/>
              </w:rPr>
            </w:pPr>
          </w:p>
        </w:tc>
        <w:tc>
          <w:tcPr>
            <w:tcW w:w="1776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644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Cs w:val="20"/>
              </w:rPr>
            </w:pPr>
          </w:p>
        </w:tc>
        <w:tc>
          <w:tcPr>
            <w:tcW w:w="5349" w:type="dxa"/>
            <w:shd w:val="clear" w:color="auto" w:fill="auto"/>
            <w:vAlign w:val="center"/>
          </w:tcPr>
          <w:p>
            <w:pPr>
              <w:rPr>
                <w:rFonts w:hint="default" w:ascii="Times New Roman" w:hAnsi="Times New Roman" w:cs="Times New Roman"/>
                <w:szCs w:val="20"/>
              </w:rPr>
            </w:pPr>
          </w:p>
        </w:tc>
        <w:tc>
          <w:tcPr>
            <w:tcW w:w="1416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Cs w:val="20"/>
              </w:rPr>
            </w:pPr>
          </w:p>
        </w:tc>
        <w:tc>
          <w:tcPr>
            <w:tcW w:w="1776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644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Cs w:val="20"/>
              </w:rPr>
            </w:pPr>
          </w:p>
        </w:tc>
        <w:tc>
          <w:tcPr>
            <w:tcW w:w="5349" w:type="dxa"/>
            <w:shd w:val="clear" w:color="auto" w:fill="auto"/>
            <w:vAlign w:val="center"/>
          </w:tcPr>
          <w:p>
            <w:pPr>
              <w:rPr>
                <w:rFonts w:hint="default" w:ascii="Times New Roman" w:hAnsi="Times New Roman" w:cs="Times New Roman"/>
                <w:szCs w:val="20"/>
              </w:rPr>
            </w:pPr>
          </w:p>
        </w:tc>
        <w:tc>
          <w:tcPr>
            <w:tcW w:w="1416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Cs w:val="20"/>
              </w:rPr>
            </w:pPr>
          </w:p>
        </w:tc>
        <w:tc>
          <w:tcPr>
            <w:tcW w:w="1776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5993" w:type="dxa"/>
            <w:gridSpan w:val="2"/>
            <w:shd w:val="clear" w:color="auto" w:fill="auto"/>
            <w:vAlign w:val="center"/>
          </w:tcPr>
          <w:p>
            <w:pPr>
              <w:jc w:val="right"/>
              <w:rPr>
                <w:rFonts w:hint="default" w:ascii="Times New Roman" w:hAnsi="Times New Roman" w:cs="Times New Roman"/>
                <w:b/>
                <w:szCs w:val="20"/>
              </w:rPr>
            </w:pPr>
            <w:r>
              <w:rPr>
                <w:rFonts w:hint="default" w:ascii="Times New Roman" w:hAnsi="Times New Roman" w:cs="Times New Roman"/>
                <w:b/>
                <w:szCs w:val="20"/>
              </w:rPr>
              <w:t>SUBTOTAL DE “B”:</w:t>
            </w:r>
          </w:p>
        </w:tc>
        <w:tc>
          <w:tcPr>
            <w:tcW w:w="1416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b/>
                <w:szCs w:val="20"/>
              </w:rPr>
            </w:pPr>
          </w:p>
        </w:tc>
        <w:tc>
          <w:tcPr>
            <w:tcW w:w="1776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b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644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b/>
                <w:szCs w:val="20"/>
              </w:rPr>
            </w:pPr>
            <w:r>
              <w:rPr>
                <w:rFonts w:hint="default" w:ascii="Times New Roman" w:hAnsi="Times New Roman" w:cs="Times New Roman"/>
                <w:b/>
                <w:szCs w:val="20"/>
              </w:rPr>
              <w:t>C</w:t>
            </w:r>
          </w:p>
        </w:tc>
        <w:tc>
          <w:tcPr>
            <w:tcW w:w="8541" w:type="dxa"/>
            <w:gridSpan w:val="3"/>
            <w:shd w:val="clear" w:color="auto" w:fill="auto"/>
            <w:vAlign w:val="center"/>
          </w:tcPr>
          <w:p>
            <w:pPr>
              <w:rPr>
                <w:rFonts w:hint="default" w:ascii="Times New Roman" w:hAnsi="Times New Roman" w:cs="Times New Roman"/>
                <w:b/>
                <w:szCs w:val="20"/>
              </w:rPr>
            </w:pPr>
            <w:r>
              <w:rPr>
                <w:rFonts w:hint="default" w:ascii="Times New Roman" w:hAnsi="Times New Roman" w:cs="Times New Roman"/>
                <w:b/>
                <w:szCs w:val="20"/>
              </w:rPr>
              <w:t>ENCARGOS SOCIAIS QUE NÃO RECEBEM INCIDÊNCIA DE “A”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644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Cs w:val="20"/>
              </w:rPr>
            </w:pPr>
          </w:p>
        </w:tc>
        <w:tc>
          <w:tcPr>
            <w:tcW w:w="5349" w:type="dxa"/>
            <w:shd w:val="clear" w:color="auto" w:fill="auto"/>
            <w:vAlign w:val="center"/>
          </w:tcPr>
          <w:p>
            <w:pPr>
              <w:rPr>
                <w:rFonts w:hint="default" w:ascii="Times New Roman" w:hAnsi="Times New Roman" w:cs="Times New Roman"/>
                <w:szCs w:val="20"/>
              </w:rPr>
            </w:pPr>
          </w:p>
        </w:tc>
        <w:tc>
          <w:tcPr>
            <w:tcW w:w="1416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Cs w:val="20"/>
              </w:rPr>
            </w:pPr>
          </w:p>
        </w:tc>
        <w:tc>
          <w:tcPr>
            <w:tcW w:w="1776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644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Cs w:val="20"/>
              </w:rPr>
            </w:pPr>
          </w:p>
        </w:tc>
        <w:tc>
          <w:tcPr>
            <w:tcW w:w="5349" w:type="dxa"/>
            <w:shd w:val="clear" w:color="auto" w:fill="auto"/>
            <w:vAlign w:val="center"/>
          </w:tcPr>
          <w:p>
            <w:pPr>
              <w:rPr>
                <w:rFonts w:hint="default" w:ascii="Times New Roman" w:hAnsi="Times New Roman" w:cs="Times New Roman"/>
                <w:szCs w:val="20"/>
              </w:rPr>
            </w:pPr>
          </w:p>
        </w:tc>
        <w:tc>
          <w:tcPr>
            <w:tcW w:w="1416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Cs w:val="20"/>
              </w:rPr>
            </w:pPr>
          </w:p>
        </w:tc>
        <w:tc>
          <w:tcPr>
            <w:tcW w:w="1776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644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Cs w:val="20"/>
              </w:rPr>
            </w:pPr>
          </w:p>
        </w:tc>
        <w:tc>
          <w:tcPr>
            <w:tcW w:w="5349" w:type="dxa"/>
            <w:shd w:val="clear" w:color="auto" w:fill="auto"/>
            <w:vAlign w:val="center"/>
          </w:tcPr>
          <w:p>
            <w:pPr>
              <w:rPr>
                <w:rFonts w:hint="default" w:ascii="Times New Roman" w:hAnsi="Times New Roman" w:cs="Times New Roman"/>
                <w:szCs w:val="20"/>
              </w:rPr>
            </w:pPr>
          </w:p>
        </w:tc>
        <w:tc>
          <w:tcPr>
            <w:tcW w:w="1416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Cs w:val="20"/>
              </w:rPr>
            </w:pPr>
          </w:p>
        </w:tc>
        <w:tc>
          <w:tcPr>
            <w:tcW w:w="1776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644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Cs w:val="20"/>
              </w:rPr>
            </w:pPr>
          </w:p>
        </w:tc>
        <w:tc>
          <w:tcPr>
            <w:tcW w:w="5349" w:type="dxa"/>
            <w:shd w:val="clear" w:color="auto" w:fill="auto"/>
            <w:vAlign w:val="center"/>
          </w:tcPr>
          <w:p>
            <w:pPr>
              <w:rPr>
                <w:rFonts w:hint="default" w:ascii="Times New Roman" w:hAnsi="Times New Roman" w:cs="Times New Roman"/>
                <w:szCs w:val="20"/>
              </w:rPr>
            </w:pPr>
          </w:p>
        </w:tc>
        <w:tc>
          <w:tcPr>
            <w:tcW w:w="1416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Cs w:val="20"/>
              </w:rPr>
            </w:pPr>
          </w:p>
        </w:tc>
        <w:tc>
          <w:tcPr>
            <w:tcW w:w="1776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644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Cs w:val="20"/>
              </w:rPr>
            </w:pPr>
          </w:p>
        </w:tc>
        <w:tc>
          <w:tcPr>
            <w:tcW w:w="5349" w:type="dxa"/>
            <w:shd w:val="clear" w:color="auto" w:fill="auto"/>
            <w:vAlign w:val="center"/>
          </w:tcPr>
          <w:p>
            <w:pPr>
              <w:rPr>
                <w:rFonts w:hint="default" w:ascii="Times New Roman" w:hAnsi="Times New Roman" w:cs="Times New Roman"/>
                <w:szCs w:val="20"/>
              </w:rPr>
            </w:pPr>
          </w:p>
        </w:tc>
        <w:tc>
          <w:tcPr>
            <w:tcW w:w="1416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Cs w:val="20"/>
              </w:rPr>
            </w:pPr>
          </w:p>
        </w:tc>
        <w:tc>
          <w:tcPr>
            <w:tcW w:w="1776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5993" w:type="dxa"/>
            <w:gridSpan w:val="2"/>
            <w:shd w:val="clear" w:color="auto" w:fill="auto"/>
            <w:vAlign w:val="center"/>
          </w:tcPr>
          <w:p>
            <w:pPr>
              <w:jc w:val="right"/>
              <w:rPr>
                <w:rFonts w:hint="default" w:ascii="Times New Roman" w:hAnsi="Times New Roman" w:cs="Times New Roman"/>
                <w:b/>
                <w:szCs w:val="20"/>
              </w:rPr>
            </w:pPr>
            <w:r>
              <w:rPr>
                <w:rFonts w:hint="default" w:ascii="Times New Roman" w:hAnsi="Times New Roman" w:cs="Times New Roman"/>
                <w:b/>
                <w:szCs w:val="20"/>
              </w:rPr>
              <w:t>SUBTOTAL DE “C”:</w:t>
            </w:r>
          </w:p>
        </w:tc>
        <w:tc>
          <w:tcPr>
            <w:tcW w:w="1416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b/>
                <w:szCs w:val="20"/>
              </w:rPr>
            </w:pPr>
          </w:p>
        </w:tc>
        <w:tc>
          <w:tcPr>
            <w:tcW w:w="1776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b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644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b/>
                <w:szCs w:val="20"/>
              </w:rPr>
            </w:pPr>
            <w:r>
              <w:rPr>
                <w:rFonts w:hint="default" w:ascii="Times New Roman" w:hAnsi="Times New Roman" w:cs="Times New Roman"/>
                <w:b/>
                <w:szCs w:val="20"/>
              </w:rPr>
              <w:t>D</w:t>
            </w:r>
          </w:p>
        </w:tc>
        <w:tc>
          <w:tcPr>
            <w:tcW w:w="8541" w:type="dxa"/>
            <w:gridSpan w:val="3"/>
            <w:shd w:val="clear" w:color="auto" w:fill="auto"/>
            <w:vAlign w:val="center"/>
          </w:tcPr>
          <w:p>
            <w:pPr>
              <w:rPr>
                <w:rFonts w:hint="default" w:ascii="Times New Roman" w:hAnsi="Times New Roman" w:cs="Times New Roman"/>
                <w:b/>
                <w:szCs w:val="20"/>
              </w:rPr>
            </w:pPr>
            <w:r>
              <w:rPr>
                <w:rFonts w:hint="default" w:ascii="Times New Roman" w:hAnsi="Times New Roman" w:cs="Times New Roman"/>
                <w:b/>
                <w:szCs w:val="20"/>
              </w:rPr>
              <w:t>REINCIDÊNCIAS DE UM GRUPO SOBRE O OUTRO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644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Cs w:val="20"/>
              </w:rPr>
            </w:pPr>
          </w:p>
        </w:tc>
        <w:tc>
          <w:tcPr>
            <w:tcW w:w="5349" w:type="dxa"/>
            <w:shd w:val="clear" w:color="auto" w:fill="auto"/>
            <w:vAlign w:val="center"/>
          </w:tcPr>
          <w:p>
            <w:pPr>
              <w:rPr>
                <w:rFonts w:hint="default" w:ascii="Times New Roman" w:hAnsi="Times New Roman" w:cs="Times New Roman"/>
                <w:szCs w:val="20"/>
              </w:rPr>
            </w:pPr>
          </w:p>
        </w:tc>
        <w:tc>
          <w:tcPr>
            <w:tcW w:w="1416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Cs w:val="20"/>
              </w:rPr>
            </w:pPr>
          </w:p>
        </w:tc>
        <w:tc>
          <w:tcPr>
            <w:tcW w:w="1776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644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Cs w:val="20"/>
              </w:rPr>
            </w:pPr>
          </w:p>
        </w:tc>
        <w:tc>
          <w:tcPr>
            <w:tcW w:w="5349" w:type="dxa"/>
            <w:shd w:val="clear" w:color="auto" w:fill="auto"/>
            <w:vAlign w:val="center"/>
          </w:tcPr>
          <w:p>
            <w:pPr>
              <w:rPr>
                <w:rFonts w:hint="default" w:ascii="Times New Roman" w:hAnsi="Times New Roman" w:cs="Times New Roman"/>
                <w:szCs w:val="20"/>
              </w:rPr>
            </w:pPr>
          </w:p>
        </w:tc>
        <w:tc>
          <w:tcPr>
            <w:tcW w:w="1416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Cs w:val="20"/>
              </w:rPr>
            </w:pPr>
          </w:p>
        </w:tc>
        <w:tc>
          <w:tcPr>
            <w:tcW w:w="1776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5993" w:type="dxa"/>
            <w:gridSpan w:val="2"/>
            <w:shd w:val="clear" w:color="auto" w:fill="auto"/>
            <w:vAlign w:val="center"/>
          </w:tcPr>
          <w:p>
            <w:pPr>
              <w:jc w:val="right"/>
              <w:rPr>
                <w:rFonts w:hint="default" w:ascii="Times New Roman" w:hAnsi="Times New Roman" w:cs="Times New Roman"/>
                <w:b/>
                <w:szCs w:val="20"/>
              </w:rPr>
            </w:pPr>
            <w:r>
              <w:rPr>
                <w:rFonts w:hint="default" w:ascii="Times New Roman" w:hAnsi="Times New Roman" w:cs="Times New Roman"/>
                <w:b/>
                <w:szCs w:val="20"/>
              </w:rPr>
              <w:t>SUBTOTAL DE “D”:</w:t>
            </w:r>
          </w:p>
        </w:tc>
        <w:tc>
          <w:tcPr>
            <w:tcW w:w="1416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b/>
                <w:szCs w:val="20"/>
              </w:rPr>
            </w:pPr>
          </w:p>
        </w:tc>
        <w:tc>
          <w:tcPr>
            <w:tcW w:w="1776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b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5993" w:type="dxa"/>
            <w:gridSpan w:val="2"/>
            <w:shd w:val="clear" w:color="auto" w:fill="auto"/>
            <w:vAlign w:val="center"/>
          </w:tcPr>
          <w:p>
            <w:pPr>
              <w:jc w:val="right"/>
              <w:rPr>
                <w:rFonts w:hint="default" w:ascii="Times New Roman" w:hAnsi="Times New Roman" w:cs="Times New Roman"/>
                <w:b/>
                <w:szCs w:val="20"/>
              </w:rPr>
            </w:pPr>
            <w:r>
              <w:rPr>
                <w:rFonts w:hint="default" w:ascii="Times New Roman" w:hAnsi="Times New Roman" w:cs="Times New Roman"/>
                <w:b/>
                <w:szCs w:val="20"/>
              </w:rPr>
              <w:t>TOTAIS DE ENCARGOS SOCIAIS:</w:t>
            </w:r>
          </w:p>
        </w:tc>
        <w:tc>
          <w:tcPr>
            <w:tcW w:w="1416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b/>
                <w:szCs w:val="20"/>
              </w:rPr>
            </w:pPr>
          </w:p>
        </w:tc>
        <w:tc>
          <w:tcPr>
            <w:tcW w:w="1776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b/>
                <w:szCs w:val="20"/>
              </w:rPr>
            </w:pPr>
          </w:p>
        </w:tc>
      </w:tr>
    </w:tbl>
    <w:p>
      <w:pPr>
        <w:rPr>
          <w:rFonts w:hint="default" w:ascii="Times New Roman" w:hAnsi="Times New Roman" w:cs="Times New Roman"/>
          <w:szCs w:val="20"/>
        </w:rPr>
      </w:pPr>
    </w:p>
    <w:p>
      <w:pPr>
        <w:jc w:val="center"/>
        <w:rPr>
          <w:rFonts w:hint="default" w:ascii="Times New Roman" w:hAnsi="Times New Roman" w:cs="Times New Roman"/>
          <w:b/>
          <w:color w:val="0070C0"/>
          <w:szCs w:val="20"/>
          <w:lang w:val="en-US" w:eastAsia="pt-BR"/>
        </w:rPr>
      </w:pPr>
      <w:r>
        <w:rPr>
          <w:rFonts w:hint="default" w:ascii="Times New Roman" w:hAnsi="Times New Roman" w:cs="Times New Roman"/>
          <w:szCs w:val="20"/>
        </w:rPr>
        <w:br w:type="page"/>
      </w:r>
      <w:r>
        <w:rPr>
          <w:rFonts w:hint="default" w:ascii="Times New Roman" w:hAnsi="Times New Roman" w:cs="Times New Roman"/>
          <w:b/>
          <w:szCs w:val="20"/>
        </w:rPr>
        <w:t>Detalhamento</w:t>
      </w:r>
      <w:r>
        <w:rPr>
          <w:rFonts w:hint="default" w:ascii="Times New Roman" w:hAnsi="Times New Roman" w:cs="Times New Roman"/>
          <w:b/>
          <w:szCs w:val="20"/>
          <w:lang w:eastAsia="pt-BR"/>
        </w:rPr>
        <w:t xml:space="preserve"> d</w:t>
      </w:r>
      <w:r>
        <w:rPr>
          <w:rFonts w:hint="default" w:ascii="Times New Roman" w:hAnsi="Times New Roman" w:cs="Times New Roman"/>
          <w:b/>
          <w:szCs w:val="20"/>
          <w:lang w:val="en-US" w:eastAsia="pt-BR"/>
        </w:rPr>
        <w:t>as Despesas Fiscais</w:t>
      </w:r>
      <w:r>
        <w:rPr>
          <w:rFonts w:hint="default" w:ascii="Times New Roman" w:hAnsi="Times New Roman" w:cs="Times New Roman"/>
          <w:b/>
          <w:szCs w:val="20"/>
          <w:lang w:eastAsia="pt-BR"/>
        </w:rPr>
        <w:t xml:space="preserve"> – </w:t>
      </w:r>
      <w:r>
        <w:rPr>
          <w:rFonts w:hint="default" w:ascii="Times New Roman" w:hAnsi="Times New Roman" w:cs="Times New Roman"/>
          <w:b/>
          <w:szCs w:val="20"/>
          <w:lang w:val="en-US" w:eastAsia="pt-BR"/>
        </w:rPr>
        <w:t>Engenheria Consultiva</w:t>
      </w:r>
    </w:p>
    <w:p>
      <w:pPr>
        <w:rPr>
          <w:rFonts w:hint="default" w:ascii="Times New Roman" w:hAnsi="Times New Roman" w:cs="Times New Roman"/>
          <w:szCs w:val="20"/>
          <w:lang w:eastAsia="pt-BR"/>
        </w:rPr>
      </w:pPr>
    </w:p>
    <w:p>
      <w:pPr>
        <w:rPr>
          <w:rFonts w:hint="default" w:ascii="Times New Roman" w:hAnsi="Times New Roman" w:cs="Times New Roman"/>
          <w:szCs w:val="20"/>
          <w:lang w:eastAsia="pt-BR"/>
        </w:rPr>
      </w:pPr>
    </w:p>
    <w:tbl>
      <w:tblPr>
        <w:tblStyle w:val="4"/>
        <w:tblW w:w="8526" w:type="dxa"/>
        <w:jc w:val="center"/>
        <w:tblLayout w:type="autofit"/>
        <w:tblCellMar>
          <w:top w:w="0" w:type="dxa"/>
          <w:left w:w="70" w:type="dxa"/>
          <w:bottom w:w="0" w:type="dxa"/>
          <w:right w:w="70" w:type="dxa"/>
        </w:tblCellMar>
      </w:tblPr>
      <w:tblGrid>
        <w:gridCol w:w="5873"/>
        <w:gridCol w:w="1536"/>
        <w:gridCol w:w="1117"/>
      </w:tblGrid>
      <w:tr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315" w:hRule="atLeast"/>
          <w:jc w:val="center"/>
        </w:trPr>
        <w:tc>
          <w:tcPr>
            <w:tcW w:w="8526" w:type="dxa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rPr>
                <w:rFonts w:hint="default" w:ascii="Times New Roman" w:hAnsi="Times New Roman" w:cs="Times New Roman"/>
                <w:szCs w:val="20"/>
                <w:lang w:eastAsia="pt-BR"/>
              </w:rPr>
            </w:pPr>
            <w:r>
              <w:rPr>
                <w:rFonts w:hint="default" w:ascii="Times New Roman" w:hAnsi="Times New Roman" w:cs="Times New Roman"/>
                <w:szCs w:val="20"/>
                <w:lang w:eastAsia="pt-BR"/>
              </w:rPr>
              <w:t>NOME DA CONCORRENTE:</w:t>
            </w:r>
          </w:p>
        </w:tc>
      </w:tr>
      <w:tr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300" w:hRule="atLeast"/>
          <w:jc w:val="center"/>
        </w:trPr>
        <w:tc>
          <w:tcPr>
            <w:tcW w:w="587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rPr>
                <w:rFonts w:hint="default" w:ascii="Times New Roman" w:hAnsi="Times New Roman" w:cs="Times New Roman"/>
                <w:szCs w:val="20"/>
                <w:lang w:eastAsia="pt-BR"/>
              </w:rPr>
            </w:pPr>
            <w:r>
              <w:rPr>
                <w:rFonts w:hint="default" w:ascii="Times New Roman" w:hAnsi="Times New Roman" w:cs="Times New Roman"/>
                <w:szCs w:val="20"/>
                <w:lang w:eastAsia="pt-BR"/>
              </w:rPr>
              <w:t>OBJETO:</w:t>
            </w:r>
          </w:p>
          <w:p>
            <w:pPr>
              <w:rPr>
                <w:rFonts w:hint="default" w:ascii="Times New Roman" w:hAnsi="Times New Roman" w:cs="Times New Roman"/>
                <w:szCs w:val="20"/>
                <w:lang w:eastAsia="pt-BR"/>
              </w:rPr>
            </w:pPr>
          </w:p>
        </w:tc>
        <w:tc>
          <w:tcPr>
            <w:tcW w:w="1536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rPr>
                <w:rFonts w:hint="default" w:ascii="Times New Roman" w:hAnsi="Times New Roman" w:cs="Times New Roman"/>
                <w:szCs w:val="20"/>
                <w:lang w:eastAsia="pt-BR"/>
              </w:rPr>
            </w:pPr>
            <w:r>
              <w:rPr>
                <w:rFonts w:hint="default" w:ascii="Times New Roman" w:hAnsi="Times New Roman" w:cs="Times New Roman"/>
                <w:szCs w:val="20"/>
                <w:lang w:eastAsia="pt-BR"/>
              </w:rPr>
              <w:t>EDITAL</w:t>
            </w:r>
          </w:p>
        </w:tc>
        <w:tc>
          <w:tcPr>
            <w:tcW w:w="1117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rPr>
                <w:rFonts w:hint="default" w:ascii="Times New Roman" w:hAnsi="Times New Roman" w:cs="Times New Roman"/>
                <w:szCs w:val="20"/>
                <w:lang w:eastAsia="pt-BR"/>
              </w:rPr>
            </w:pPr>
            <w:r>
              <w:rPr>
                <w:rFonts w:hint="default" w:ascii="Times New Roman" w:hAnsi="Times New Roman" w:cs="Times New Roman"/>
                <w:szCs w:val="20"/>
                <w:lang w:eastAsia="pt-BR"/>
              </w:rPr>
              <w:t>FOLHA</w:t>
            </w:r>
          </w:p>
        </w:tc>
      </w:tr>
      <w:tr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315" w:hRule="atLeast"/>
          <w:jc w:val="center"/>
        </w:trPr>
        <w:tc>
          <w:tcPr>
            <w:tcW w:w="587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rPr>
                <w:rFonts w:hint="default" w:ascii="Times New Roman" w:hAnsi="Times New Roman" w:cs="Times New Roman"/>
                <w:szCs w:val="20"/>
                <w:lang w:eastAsia="pt-BR"/>
              </w:rPr>
            </w:pPr>
          </w:p>
        </w:tc>
        <w:tc>
          <w:tcPr>
            <w:tcW w:w="15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rPr>
                <w:rFonts w:hint="default" w:ascii="Times New Roman" w:hAnsi="Times New Roman" w:cs="Times New Roman"/>
                <w:szCs w:val="20"/>
                <w:lang w:eastAsia="pt-BR"/>
              </w:rPr>
            </w:pPr>
            <w:r>
              <w:rPr>
                <w:rFonts w:hint="default" w:ascii="Times New Roman" w:hAnsi="Times New Roman" w:cs="Times New Roman"/>
                <w:szCs w:val="20"/>
                <w:lang w:eastAsia="pt-BR"/>
              </w:rPr>
              <w:t>______/_____</w:t>
            </w:r>
          </w:p>
        </w:tc>
        <w:tc>
          <w:tcPr>
            <w:tcW w:w="11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rPr>
                <w:rFonts w:hint="default" w:ascii="Times New Roman" w:hAnsi="Times New Roman" w:cs="Times New Roman"/>
                <w:szCs w:val="20"/>
                <w:lang w:eastAsia="pt-BR"/>
              </w:rPr>
            </w:pPr>
            <w:r>
              <w:rPr>
                <w:rFonts w:hint="default" w:ascii="Times New Roman" w:hAnsi="Times New Roman" w:cs="Times New Roman"/>
                <w:szCs w:val="20"/>
                <w:lang w:eastAsia="pt-BR"/>
              </w:rPr>
              <w:t>____/____</w:t>
            </w:r>
          </w:p>
        </w:tc>
      </w:tr>
    </w:tbl>
    <w:p>
      <w:pPr>
        <w:rPr>
          <w:rFonts w:hint="default" w:ascii="Times New Roman" w:hAnsi="Times New Roman" w:cs="Times New Roman"/>
          <w:szCs w:val="20"/>
        </w:rPr>
      </w:pPr>
    </w:p>
    <w:p>
      <w:pPr>
        <w:pStyle w:val="7"/>
        <w:jc w:val="center"/>
      </w:pPr>
      <w:r>
        <w:t xml:space="preserve">Tabela </w:t>
      </w:r>
      <w:r>
        <w:fldChar w:fldCharType="begin"/>
      </w:r>
      <w:r>
        <w:instrText xml:space="preserve"> SEQ Tabela \* ARABIC </w:instrText>
      </w:r>
      <w:r>
        <w:fldChar w:fldCharType="separate"/>
      </w:r>
      <w:r>
        <w:t>1</w:t>
      </w:r>
      <w:r>
        <w:fldChar w:fldCharType="end"/>
      </w:r>
    </w:p>
    <w:tbl>
      <w:tblPr>
        <w:tblW w:w="9030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01"/>
        <w:gridCol w:w="6575"/>
        <w:gridCol w:w="185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030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D9D9D9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b/>
                <w:bCs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Despesas Fiscais (DF)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b/>
                <w:bCs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I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ISSQN (Bom Jesus da Lapa/BA)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3,00%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PIS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1,32%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COFINS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6,08%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2F2F2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10,40%</w:t>
            </w:r>
          </w:p>
        </w:tc>
      </w:tr>
    </w:tbl>
    <w:p>
      <w:pPr>
        <w:rPr>
          <w:rFonts w:hint="default" w:ascii="Times New Roman" w:hAnsi="Times New Roman" w:cs="Times New Roman"/>
          <w:szCs w:val="20"/>
        </w:rPr>
      </w:pPr>
    </w:p>
    <w:p>
      <w:pPr>
        <w:pStyle w:val="7"/>
        <w:jc w:val="center"/>
      </w:pPr>
      <w:r>
        <w:t xml:space="preserve">Tabela </w:t>
      </w:r>
      <w:r>
        <w:fldChar w:fldCharType="begin"/>
      </w:r>
      <w:r>
        <w:instrText xml:space="preserve"> SEQ Tabela \* ARABIC </w:instrText>
      </w:r>
      <w:r>
        <w:fldChar w:fldCharType="separate"/>
      </w:r>
      <w:r>
        <w:t>2</w:t>
      </w:r>
      <w:r>
        <w:fldChar w:fldCharType="end"/>
      </w:r>
    </w:p>
    <w:tbl>
      <w:tblPr>
        <w:tblW w:w="6315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25"/>
        <w:gridCol w:w="1335"/>
        <w:gridCol w:w="265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23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D9D9D9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cs="Times New Roman"/>
                <w:b/>
                <w:bCs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Descrição</w:t>
            </w:r>
          </w:p>
        </w:tc>
        <w:tc>
          <w:tcPr>
            <w:tcW w:w="133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D9D9D9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cs="Times New Roman"/>
                <w:b/>
                <w:bCs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Fator</w:t>
            </w:r>
          </w:p>
        </w:tc>
        <w:tc>
          <w:tcPr>
            <w:tcW w:w="26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D9D9D9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cs="Times New Roman"/>
                <w:b/>
                <w:bCs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23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Encargos incidentes sobre mão-de-obra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k</w:t>
            </w: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vertAlign w:val="subscript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71,22%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  <w:jc w:val="center"/>
        </w:trPr>
        <w:tc>
          <w:tcPr>
            <w:tcW w:w="23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Style w:val="8"/>
                <w:rFonts w:hint="default" w:ascii="Times New Roman" w:hAnsi="Times New Roman" w:eastAsia="SimSun" w:cs="Times New Roman"/>
                <w:sz w:val="24"/>
                <w:szCs w:val="24"/>
                <w:bdr w:val="none" w:color="auto" w:sz="0" w:space="0"/>
                <w:lang w:val="en-US" w:eastAsia="zh-CN" w:bidi="ar"/>
              </w:rPr>
              <w:t>Administração central da empresa de consultoria (</w:t>
            </w:r>
            <w:r>
              <w:rPr>
                <w:rStyle w:val="9"/>
                <w:rFonts w:hint="default" w:ascii="Times New Roman" w:hAnsi="Times New Roman" w:eastAsia="SimSun" w:cs="Times New Roman"/>
                <w:sz w:val="24"/>
                <w:szCs w:val="24"/>
                <w:bdr w:val="none" w:color="auto" w:sz="0" w:space="0"/>
                <w:lang w:val="en-US" w:eastAsia="zh-CN" w:bidi="ar"/>
              </w:rPr>
              <w:t xml:space="preserve">overhead) </w:t>
            </w:r>
            <w:r>
              <w:rPr>
                <w:rStyle w:val="8"/>
                <w:rFonts w:hint="default" w:ascii="Times New Roman" w:hAnsi="Times New Roman" w:eastAsia="SimSun" w:cs="Times New Roman"/>
                <w:sz w:val="24"/>
                <w:szCs w:val="24"/>
                <w:bdr w:val="none" w:color="auto" w:sz="0" w:space="0"/>
                <w:lang w:val="en-US" w:eastAsia="zh-CN" w:bidi="ar"/>
              </w:rPr>
              <w:t>- sobre o CD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  <w:lang w:val="pt-BR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k</w:t>
            </w: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vertAlign w:val="subscript"/>
                <w:lang w:val="en-US" w:eastAsia="zh-CN" w:bidi="ar"/>
              </w:rPr>
              <w:t>2</w:t>
            </w: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pt-BR" w:eastAsia="zh-CN" w:bidi="ar"/>
              </w:rPr>
              <w:t>*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10,00%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  <w:jc w:val="center"/>
        </w:trPr>
        <w:tc>
          <w:tcPr>
            <w:tcW w:w="23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Remuneração bruta da Empresa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  <w:lang w:val="pt-BR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k</w:t>
            </w: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vertAlign w:val="subscript"/>
                <w:lang w:val="en-US" w:eastAsia="zh-CN" w:bidi="ar"/>
              </w:rPr>
              <w:t>3</w:t>
            </w: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pt-BR" w:eastAsia="zh-CN" w:bidi="ar"/>
              </w:rPr>
              <w:t>*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12,00%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0" w:hRule="atLeast"/>
          <w:jc w:val="center"/>
        </w:trPr>
        <w:tc>
          <w:tcPr>
            <w:tcW w:w="23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Fator relativo aos tributos incidentes sobre preço de venda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k</w:t>
            </w: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vertAlign w:val="subscript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11,61%</w:t>
            </w:r>
          </w:p>
        </w:tc>
      </w:tr>
    </w:tbl>
    <w:p>
      <w:pPr>
        <w:rPr>
          <w:rFonts w:hint="default" w:ascii="Times New Roman" w:hAnsi="Times New Roman" w:cs="Times New Roman"/>
          <w:szCs w:val="20"/>
        </w:rPr>
      </w:pPr>
      <w:r>
        <w:rPr>
          <w:rFonts w:hint="default" w:ascii="Times New Roman" w:hAnsi="Times New Roman" w:cs="Times New Roman"/>
          <w:szCs w:val="20"/>
        </w:rPr>
        <w:t>Tabela de consultoria do DNIT - nov/2023 - e Resolução nº 11/2020-DNIT publicado pela Portaria n. 5047/2020</w:t>
      </w:r>
    </w:p>
    <w:p>
      <w:pPr>
        <w:rPr>
          <w:rFonts w:hint="default" w:ascii="Times New Roman" w:hAnsi="Times New Roman" w:cs="Times New Roman"/>
          <w:szCs w:val="20"/>
        </w:rPr>
      </w:pPr>
    </w:p>
    <w:p>
      <w:pPr>
        <w:jc w:val="center"/>
        <w:rPr>
          <w:rFonts w:hint="default" w:ascii="Times New Roman" w:hAnsi="Times New Roman" w:cs="Times New Roman"/>
          <w:szCs w:val="20"/>
          <w:lang w:val="pt-BR"/>
        </w:rPr>
      </w:pPr>
      <w:r>
        <w:rPr>
          <w:rFonts w:hint="default" w:ascii="Times New Roman" w:hAnsi="Times New Roman" w:cs="Times New Roman"/>
          <w:szCs w:val="20"/>
          <w:lang w:val="pt-BR"/>
        </w:rPr>
        <w:t>Determinação do “Fator K” e TRDE</w:t>
      </w:r>
    </w:p>
    <w:p>
      <w:pPr>
        <w:jc w:val="center"/>
        <w:rPr>
          <w:rFonts w:hint="default" w:ascii="Times New Roman" w:hAnsi="Times New Roman" w:cs="Times New Roman"/>
          <w:szCs w:val="20"/>
          <w:lang w:val="pt-BR"/>
        </w:rPr>
      </w:pPr>
    </w:p>
    <w:p>
      <w:pPr>
        <w:ind w:left="284"/>
        <w:rPr>
          <w:rFonts w:hint="default" w:ascii="Times New Roman" w:hAnsi="Times New Roman" w:cs="Times New Roman"/>
          <w:szCs w:val="20"/>
        </w:rPr>
      </w:pPr>
    </w:p>
    <w:p>
      <w:pPr>
        <w:ind w:left="284"/>
        <w:rPr>
          <w:rFonts w:hint="default" w:ascii="Times New Roman" w:hAnsi="Times New Roman" w:cs="Times New Roman"/>
          <w:szCs w:val="20"/>
        </w:rPr>
      </w:pPr>
      <w:bookmarkStart w:id="0" w:name="_GoBack"/>
      <w:r>
        <w:rPr>
          <w:rFonts w:hint="default" w:ascii="Times New Roman" w:hAnsi="Times New Roman" w:cs="Times New Roman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180340</wp:posOffset>
            </wp:positionH>
            <wp:positionV relativeFrom="paragraph">
              <wp:posOffset>0</wp:posOffset>
            </wp:positionV>
            <wp:extent cx="5273040" cy="2546985"/>
            <wp:effectExtent l="0" t="0" r="3810" b="5715"/>
            <wp:wrapNone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m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2546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0"/>
    </w:p>
    <w:p>
      <w:pPr>
        <w:rPr>
          <w:rFonts w:hint="default" w:ascii="Times New Roman" w:hAnsi="Times New Roman" w:cs="Times New Roman"/>
          <w:szCs w:val="20"/>
        </w:rPr>
      </w:pPr>
    </w:p>
    <w:p>
      <w:pPr>
        <w:rPr>
          <w:rFonts w:hint="default" w:ascii="Times New Roman" w:hAnsi="Times New Roman" w:cs="Times New Roman"/>
        </w:rPr>
      </w:pPr>
    </w:p>
    <w:tbl>
      <w:tblPr>
        <w:tblStyle w:val="4"/>
        <w:tblpPr w:leftFromText="180" w:rightFromText="180" w:vertAnchor="text" w:horzAnchor="page" w:tblpX="7342" w:tblpY="344"/>
        <w:tblOverlap w:val="never"/>
        <w:tblW w:w="2325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0"/>
        <w:gridCol w:w="136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cs="Times New Roman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  <w:lang w:val="pt-BR"/>
              </w:rPr>
            </w:pPr>
            <w:r>
              <w:rPr>
                <w:rFonts w:hint="default" w:ascii="Times New Roman" w:hAnsi="Times New Roman" w:eastAsia="SimSun" w:cs="Times New Roman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TRDE</w:t>
            </w:r>
            <w:r>
              <w:rPr>
                <w:rFonts w:hint="default" w:ascii="Times New Roman" w:hAnsi="Times New Roman" w:eastAsia="SimSun" w:cs="Times New Roman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pt-BR" w:eastAsia="zh-CN" w:bidi="ar"/>
              </w:rPr>
              <w:t xml:space="preserve"> =</w:t>
            </w:r>
          </w:p>
        </w:tc>
        <w:tc>
          <w:tcPr>
            <w:tcW w:w="1365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1,2500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6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cs="Times New Roman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  <w:lang w:val="pt-BR"/>
              </w:rPr>
            </w:pPr>
            <w:r>
              <w:rPr>
                <w:rFonts w:hint="default" w:ascii="Times New Roman" w:hAnsi="Times New Roman" w:eastAsia="SimSun" w:cs="Times New Roman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</w:t>
            </w:r>
            <w:r>
              <w:rPr>
                <w:rFonts w:hint="default" w:ascii="Times New Roman" w:hAnsi="Times New Roman" w:eastAsia="SimSun" w:cs="Times New Roman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pt-BR" w:eastAsia="zh-CN" w:bidi="ar"/>
              </w:rPr>
              <w:t xml:space="preserve"> =</w:t>
            </w:r>
          </w:p>
        </w:tc>
        <w:tc>
          <w:tcPr>
            <w:tcW w:w="13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2,2653 </w:t>
            </w:r>
          </w:p>
        </w:tc>
      </w:tr>
    </w:tbl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b/>
          <w:szCs w:val="20"/>
        </w:rPr>
        <w:br w:type="page"/>
      </w:r>
      <w:r>
        <w:rPr>
          <w:rFonts w:hint="default" w:ascii="Times New Roman" w:hAnsi="Times New Roman" w:cs="Times New Roman"/>
        </w:rPr>
        <w:drawing>
          <wp:inline distT="0" distB="0" distL="114300" distR="114300">
            <wp:extent cx="5269230" cy="2124710"/>
            <wp:effectExtent l="0" t="0" r="7620" b="8890"/>
            <wp:docPr id="2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m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21247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7"/>
        <w:jc w:val="center"/>
        <w:rPr>
          <w:rFonts w:hint="default" w:ascii="Times New Roman" w:hAnsi="Times New Roman" w:cs="Times New Roman"/>
          <w:lang w:val="pt-BR"/>
        </w:rPr>
      </w:pPr>
      <w:r>
        <w:rPr>
          <w:rFonts w:hint="default" w:ascii="Times New Roman" w:hAnsi="Times New Roman" w:cs="Times New Roman"/>
        </w:rPr>
        <w:t xml:space="preserve">Figura </w:t>
      </w:r>
      <w:r>
        <w:rPr>
          <w:rFonts w:hint="default" w:ascii="Times New Roman" w:hAnsi="Times New Roman" w:cs="Times New Roman"/>
        </w:rPr>
        <w:fldChar w:fldCharType="begin"/>
      </w:r>
      <w:r>
        <w:rPr>
          <w:rFonts w:hint="default" w:ascii="Times New Roman" w:hAnsi="Times New Roman" w:cs="Times New Roman"/>
        </w:rPr>
        <w:instrText xml:space="preserve"> SEQ Figura \* ARABIC </w:instrText>
      </w:r>
      <w:r>
        <w:rPr>
          <w:rFonts w:hint="default" w:ascii="Times New Roman" w:hAnsi="Times New Roman" w:cs="Times New Roman"/>
        </w:rPr>
        <w:fldChar w:fldCharType="separate"/>
      </w:r>
      <w:r>
        <w:rPr>
          <w:rFonts w:hint="default" w:ascii="Times New Roman" w:hAnsi="Times New Roman" w:cs="Times New Roman"/>
        </w:rPr>
        <w:t>1</w:t>
      </w:r>
      <w:r>
        <w:rPr>
          <w:rFonts w:hint="default" w:ascii="Times New Roman" w:hAnsi="Times New Roman" w:cs="Times New Roman"/>
        </w:rPr>
        <w:fldChar w:fldCharType="end"/>
      </w:r>
      <w:r>
        <w:rPr>
          <w:rFonts w:hint="default" w:ascii="Times New Roman" w:hAnsi="Times New Roman" w:cs="Times New Roman"/>
          <w:lang w:val="pt-BR"/>
        </w:rPr>
        <w:t xml:space="preserve"> - Descrição dos parâmetros utilizados (BRASIL, 2014, p.97-98)</w:t>
      </w:r>
    </w:p>
    <w:p>
      <w:pPr>
        <w:ind w:left="284"/>
        <w:rPr>
          <w:rFonts w:hint="default" w:ascii="Times New Roman" w:hAnsi="Times New Roman" w:cs="Times New Roman"/>
        </w:rPr>
      </w:pPr>
    </w:p>
    <w:p>
      <w:pPr>
        <w:ind w:left="284"/>
        <w:rPr>
          <w:rFonts w:hint="default" w:ascii="Times New Roman" w:hAnsi="Times New Roman" w:cs="Times New Roman"/>
        </w:rPr>
      </w:pPr>
    </w:p>
    <w:p>
      <w:pPr>
        <w:ind w:left="284"/>
        <w:rPr>
          <w:rFonts w:hint="default" w:ascii="Times New Roman" w:hAnsi="Times New Roman" w:cs="Times New Roman"/>
        </w:rPr>
      </w:pPr>
    </w:p>
    <w:p>
      <w:pPr>
        <w:spacing w:line="276" w:lineRule="auto"/>
        <w:ind w:left="720"/>
        <w:jc w:val="both"/>
        <w:rPr>
          <w:rFonts w:hint="default" w:ascii="Times New Roman" w:hAnsi="Times New Roman" w:cs="Times New Roman"/>
          <w:b/>
          <w:bCs/>
          <w:sz w:val="24"/>
          <w:szCs w:val="24"/>
          <w:highlight w:val="none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highlight w:val="none"/>
        </w:rPr>
        <w:t>RE</w:t>
      </w:r>
      <w:r>
        <w:rPr>
          <w:rFonts w:hint="default" w:ascii="Times New Roman" w:hAnsi="Times New Roman" w:cs="Times New Roman"/>
          <w:b/>
          <w:bCs/>
          <w:sz w:val="24"/>
          <w:szCs w:val="24"/>
          <w:highlight w:val="none"/>
          <w:lang w:val="pt-BR"/>
        </w:rPr>
        <w:t>FERÊNCIAS</w:t>
      </w:r>
      <w:r>
        <w:rPr>
          <w:rFonts w:hint="default" w:ascii="Times New Roman" w:hAnsi="Times New Roman" w:cs="Times New Roman"/>
          <w:b/>
          <w:bCs/>
          <w:sz w:val="24"/>
          <w:szCs w:val="24"/>
          <w:highlight w:val="none"/>
        </w:rPr>
        <w:t>:</w:t>
      </w:r>
    </w:p>
    <w:p>
      <w:pPr>
        <w:spacing w:line="276" w:lineRule="auto"/>
        <w:ind w:left="720"/>
        <w:jc w:val="both"/>
        <w:rPr>
          <w:rFonts w:hint="default" w:ascii="Times New Roman" w:hAnsi="Times New Roman" w:cs="Times New Roman"/>
          <w:b/>
          <w:bCs/>
          <w:sz w:val="24"/>
          <w:szCs w:val="24"/>
          <w:highlight w:val="none"/>
        </w:rPr>
      </w:pPr>
    </w:p>
    <w:p>
      <w:pPr>
        <w:spacing w:line="276" w:lineRule="auto"/>
        <w:ind w:left="720"/>
        <w:jc w:val="both"/>
        <w:rPr>
          <w:rFonts w:hint="default" w:ascii="Times New Roman" w:hAnsi="Times New Roman" w:cs="Times New Roman"/>
          <w:bCs/>
          <w:highlight w:val="none"/>
          <w:lang w:val="pt-BR"/>
        </w:rPr>
      </w:pPr>
      <w:r>
        <w:rPr>
          <w:rFonts w:hint="default" w:ascii="Times New Roman" w:hAnsi="Times New Roman" w:cs="Times New Roman"/>
          <w:bCs/>
          <w:highlight w:val="none"/>
        </w:rPr>
        <w:t>BRASIL, Tribunal de Contas da União. Orientações para elaboração de planilhas orçamentárias de</w:t>
      </w:r>
      <w:r>
        <w:rPr>
          <w:rFonts w:hint="default" w:ascii="Times New Roman" w:hAnsi="Times New Roman" w:cs="Times New Roman"/>
          <w:bCs/>
          <w:highlight w:val="none"/>
          <w:lang w:val="pt-BR"/>
        </w:rPr>
        <w:t xml:space="preserve"> </w:t>
      </w:r>
      <w:r>
        <w:rPr>
          <w:rFonts w:hint="default" w:ascii="Times New Roman" w:hAnsi="Times New Roman" w:cs="Times New Roman"/>
          <w:bCs/>
          <w:highlight w:val="none"/>
        </w:rPr>
        <w:t>obras públicas. Brasília: TCU, 2014</w:t>
      </w:r>
      <w:r>
        <w:rPr>
          <w:rFonts w:hint="default" w:ascii="Times New Roman" w:hAnsi="Times New Roman" w:cs="Times New Roman"/>
          <w:bCs/>
          <w:highlight w:val="none"/>
          <w:lang w:val="pt-BR"/>
        </w:rPr>
        <w:t>.</w:t>
      </w:r>
    </w:p>
    <w:p>
      <w:pPr>
        <w:ind w:left="284"/>
        <w:rPr>
          <w:rFonts w:hint="default" w:ascii="Times New Roman" w:hAnsi="Times New Roman" w:cs="Times New Roman"/>
        </w:rPr>
      </w:pPr>
    </w:p>
    <w:sectPr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SimHei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1"/>
    <w:multiLevelType w:val="multilevel"/>
    <w:tmpl w:val="00000001"/>
    <w:lvl w:ilvl="0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1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2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3" w:tentative="0">
      <w:start w:val="1"/>
      <w:numFmt w:val="none"/>
      <w:pStyle w:val="2"/>
      <w:suff w:val="nothing"/>
      <w:lvlText w:val=""/>
      <w:lvlJc w:val="left"/>
      <w:pPr>
        <w:tabs>
          <w:tab w:val="left" w:pos="0"/>
        </w:tabs>
        <w:ind w:left="0" w:firstLine="0"/>
      </w:pPr>
    </w:lvl>
    <w:lvl w:ilvl="4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5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6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7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8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708"/>
  <w:hyphenationZone w:val="425"/>
  <w:drawingGridVerticalSpacing w:val="156"/>
  <w:displayHorizontalDrawingGridEvery w:val="1"/>
  <w:displayVerticalDrawingGridEvery w:val="1"/>
  <w:noPunctuationKerning w:val="1"/>
  <w:characterSpacingControl w:val="doNotCompress"/>
  <w:hdrShapeDefaults>
    <o:shapelayout v:ext="edit">
      <o:idmap v:ext="edit" data="2"/>
    </o:shapelayout>
  </w:hdrShapeDefaults>
  <w:compat>
    <w:spaceForUL/>
    <w:doNotLeaveBackslashAlone/>
    <w:ulTrailSpace/>
    <w:doNotExpandShiftReturn/>
    <w:adjustLineHeightInTable/>
    <w:doNotWrapTextWithPunct/>
    <w:doNotUseEastAsianBreakRules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320979A9"/>
    <w:rsid w:val="0030412E"/>
    <w:rsid w:val="003E52CE"/>
    <w:rsid w:val="00A9409E"/>
    <w:rsid w:val="00E6363D"/>
    <w:rsid w:val="156A4F3A"/>
    <w:rsid w:val="26FC2FFE"/>
    <w:rsid w:val="320979A9"/>
    <w:rsid w:val="3CF932C5"/>
    <w:rsid w:val="7B76251D"/>
    <w:rsid w:val="7DB479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99" w:semiHidden="0" w:name="header"/>
    <w:lsdException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</w:latentStyles>
  <w:style w:type="paragraph" w:default="1" w:styleId="1">
    <w:name w:val="Normal"/>
    <w:qFormat/>
    <w:uiPriority w:val="0"/>
    <w:pPr>
      <w:jc w:val="both"/>
    </w:pPr>
    <w:rPr>
      <w:rFonts w:ascii="Arial" w:hAnsi="Arial" w:cs="Arial" w:eastAsiaTheme="minorHAnsi"/>
      <w:szCs w:val="24"/>
      <w:lang w:val="pt-BR" w:eastAsia="en-US" w:bidi="ar-SA"/>
    </w:rPr>
  </w:style>
  <w:style w:type="paragraph" w:styleId="2">
    <w:name w:val="heading 4"/>
    <w:basedOn w:val="1"/>
    <w:next w:val="1"/>
    <w:qFormat/>
    <w:uiPriority w:val="9"/>
    <w:pPr>
      <w:keepNext/>
      <w:numPr>
        <w:ilvl w:val="3"/>
        <w:numId w:val="1"/>
      </w:numPr>
      <w:jc w:val="center"/>
      <w:outlineLvl w:val="3"/>
    </w:pPr>
    <w:rPr>
      <w:b/>
      <w:sz w:val="19"/>
    </w:rPr>
  </w:style>
  <w:style w:type="character" w:default="1" w:styleId="3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header"/>
    <w:basedOn w:val="1"/>
    <w:uiPriority w:val="99"/>
    <w:pPr>
      <w:tabs>
        <w:tab w:val="center" w:pos="4419"/>
        <w:tab w:val="right" w:pos="8838"/>
      </w:tabs>
    </w:pPr>
  </w:style>
  <w:style w:type="paragraph" w:styleId="6">
    <w:name w:val="footer"/>
    <w:basedOn w:val="1"/>
    <w:uiPriority w:val="99"/>
    <w:pPr>
      <w:tabs>
        <w:tab w:val="center" w:pos="4419"/>
        <w:tab w:val="right" w:pos="8838"/>
      </w:tabs>
    </w:pPr>
  </w:style>
  <w:style w:type="paragraph" w:styleId="7">
    <w:name w:val="caption"/>
    <w:basedOn w:val="1"/>
    <w:next w:val="1"/>
    <w:semiHidden/>
    <w:unhideWhenUsed/>
    <w:qFormat/>
    <w:uiPriority w:val="0"/>
    <w:rPr>
      <w:rFonts w:ascii="Arial" w:hAnsi="Arial" w:eastAsia="SimHei" w:cs="Arial"/>
      <w:sz w:val="20"/>
    </w:rPr>
  </w:style>
  <w:style w:type="character" w:customStyle="1" w:styleId="8">
    <w:name w:val="font01"/>
    <w:uiPriority w:val="0"/>
    <w:rPr>
      <w:rFonts w:hint="default" w:ascii="Arial" w:hAnsi="Arial" w:cs="Arial"/>
      <w:color w:val="000000"/>
      <w:u w:val="none"/>
    </w:rPr>
  </w:style>
  <w:style w:type="character" w:customStyle="1" w:styleId="9">
    <w:name w:val="font31"/>
    <w:uiPriority w:val="0"/>
    <w:rPr>
      <w:rFonts w:hint="default" w:ascii="Arial" w:hAnsi="Arial" w:cs="Arial"/>
      <w:i/>
      <w:iCs/>
      <w:color w:val="00000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527</Words>
  <Characters>3202</Characters>
  <Lines>26</Lines>
  <Paragraphs>7</Paragraphs>
  <TotalTime>4</TotalTime>
  <ScaleCrop>false</ScaleCrop>
  <LinksUpToDate>false</LinksUpToDate>
  <CharactersWithSpaces>3722</CharactersWithSpaces>
  <Application>WPS Office_12.2.0.13306_F1E327BC-269C-435d-A152-05C5408002CA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2023-11-20T20:51:00Z</dcterms:created>
  <dc:creator>David Barros Mascarenhas</dc:creator>
  <cp:lastModifiedBy>jamille.brito</cp:lastModifiedBy>
  <cp:lastPrinted>2023-11-21T12:03:00Z</cp:lastPrinted>
  <dcterms:modified xsi:type="dcterms:W3CDTF">2023-11-28T21:22:12Z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1046-12.2.0.13306</vt:lpwstr>
  </property>
  <property fmtid="{D5CDD505-2E9C-101B-9397-08002B2CF9AE}" pid="3" name="ICV">
    <vt:lpwstr>22B1EE770FEB456988C6072F6C734451_11</vt:lpwstr>
  </property>
</Properties>
</file>