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567"/>
      </w:pPr>
    </w:p>
    <w:p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ANEXO</w:t>
      </w:r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  <w:lang w:val="pt-BR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– Matriz de Riscos</w:t>
      </w:r>
    </w:p>
    <w:p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0" w:type="auto"/>
        <w:tblInd w:w="5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1230"/>
        <w:gridCol w:w="1320"/>
        <w:gridCol w:w="1152"/>
        <w:gridCol w:w="1567"/>
        <w:gridCol w:w="1956"/>
        <w:gridCol w:w="1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9932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MATRIZ DE RISCOS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RISCO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DEFINIÇÃO</w:t>
            </w:r>
          </w:p>
        </w:tc>
        <w:tc>
          <w:tcPr>
            <w:tcW w:w="1320" w:type="dxa"/>
            <w:vAlign w:val="center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ALOCAÇÃO (Codevasf, Contratada ou Compatilhada)</w:t>
            </w:r>
          </w:p>
        </w:tc>
        <w:tc>
          <w:tcPr>
            <w:tcW w:w="1152" w:type="dxa"/>
            <w:vAlign w:val="center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IMPACTO (Alto, Médio ou Baixo)</w:t>
            </w:r>
          </w:p>
        </w:tc>
        <w:tc>
          <w:tcPr>
            <w:tcW w:w="1567" w:type="dxa"/>
            <w:vAlign w:val="center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PROBABILIDADE (Frequente, Provável, Ocasional, Remota ou Improvável)</w:t>
            </w:r>
          </w:p>
        </w:tc>
        <w:tc>
          <w:tcPr>
            <w:tcW w:w="1956" w:type="dxa"/>
            <w:vAlign w:val="center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MEDIDAS, PROCEDIMENTOS OU MECANISMOS PARA MINIMIZAR O RISCO</w:t>
            </w:r>
          </w:p>
        </w:tc>
        <w:tc>
          <w:tcPr>
            <w:tcW w:w="164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MATERIALIZAÇÃO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4" w:type="dxa"/>
            <w:vAlign w:val="center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Alterações no escopo dos trabalhos </w:t>
            </w:r>
          </w:p>
        </w:tc>
        <w:tc>
          <w:tcPr>
            <w:tcW w:w="1096" w:type="dxa"/>
            <w:vAlign w:val="center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Solicitação da Codevasf para alterar o escopo dos trabalhos 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Codevasf</w:t>
            </w: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Médio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Provável</w:t>
            </w:r>
          </w:p>
        </w:tc>
        <w:tc>
          <w:tcPr>
            <w:tcW w:w="1956" w:type="dxa"/>
            <w:vAlign w:val="center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Bom planejamento das demandas e dos trabalhos</w:t>
            </w:r>
          </w:p>
        </w:tc>
        <w:tc>
          <w:tcPr>
            <w:tcW w:w="1647" w:type="dxa"/>
            <w:vAlign w:val="center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Aumento ou diminuição dos trabalhos, podendo gerar aditivo contratual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4" w:type="dxa"/>
            <w:vAlign w:val="center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Deslocamentos maiores que os previstos em planilha orçamentária por falhas no planejamento da Codevasf</w:t>
            </w:r>
          </w:p>
        </w:tc>
        <w:tc>
          <w:tcPr>
            <w:tcW w:w="1096" w:type="dxa"/>
            <w:vAlign w:val="center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Aumento dos custos devido ao deslocamento maior que o previsto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Codevasf</w:t>
            </w: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Médio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Provável</w:t>
            </w:r>
          </w:p>
        </w:tc>
        <w:tc>
          <w:tcPr>
            <w:tcW w:w="1956" w:type="dxa"/>
            <w:vAlign w:val="center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Planejamento adequado das viagens</w:t>
            </w:r>
          </w:p>
        </w:tc>
        <w:tc>
          <w:tcPr>
            <w:tcW w:w="1647" w:type="dxa"/>
            <w:vAlign w:val="center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Realização de aditivo contratual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4" w:type="dxa"/>
            <w:vAlign w:val="center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Deslocamentos maiores que os previstos em planilha orçamentária por falhas no planejamento da Contratada</w:t>
            </w:r>
          </w:p>
        </w:tc>
        <w:tc>
          <w:tcPr>
            <w:tcW w:w="1096" w:type="dxa"/>
            <w:vAlign w:val="center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Aumento dos custos devido ao deslocamento maior que o previsto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Contratada</w:t>
            </w: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Médio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Provável</w:t>
            </w:r>
          </w:p>
        </w:tc>
        <w:tc>
          <w:tcPr>
            <w:tcW w:w="1956" w:type="dxa"/>
            <w:vAlign w:val="center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Planejamento adequado das viagens</w:t>
            </w:r>
          </w:p>
        </w:tc>
        <w:tc>
          <w:tcPr>
            <w:tcW w:w="1647" w:type="dxa"/>
            <w:vAlign w:val="center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Não realização de aditivo contratual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4" w:type="dxa"/>
            <w:vAlign w:val="center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Problemas com equipamentos ou software</w:t>
            </w:r>
          </w:p>
        </w:tc>
        <w:tc>
          <w:tcPr>
            <w:tcW w:w="1096" w:type="dxa"/>
            <w:vAlign w:val="center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Danos ou furto dos equipamentos ou problemas com software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Contratada</w:t>
            </w: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Médio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Ocasional</w:t>
            </w:r>
          </w:p>
        </w:tc>
        <w:tc>
          <w:tcPr>
            <w:tcW w:w="1956" w:type="dxa"/>
            <w:vAlign w:val="center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Contratação de seguros, contratos de manutenção e treinamento para operação e uso adequados dos equipamentos e software</w:t>
            </w:r>
          </w:p>
        </w:tc>
        <w:tc>
          <w:tcPr>
            <w:tcW w:w="1647" w:type="dxa"/>
            <w:vAlign w:val="center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Atraso no andamento dos serviços</w:t>
            </w:r>
          </w:p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4" w:type="dxa"/>
            <w:vAlign w:val="center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Substituição de membro da equipe</w:t>
            </w:r>
          </w:p>
        </w:tc>
        <w:tc>
          <w:tcPr>
            <w:tcW w:w="1096" w:type="dxa"/>
            <w:vAlign w:val="center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Substituição de membro da equipe por solicitação da Codevasf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Contratada</w:t>
            </w: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Baixo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Remota</w:t>
            </w:r>
          </w:p>
        </w:tc>
        <w:tc>
          <w:tcPr>
            <w:tcW w:w="1956" w:type="dxa"/>
            <w:vAlign w:val="center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Contratação de profissionais qualificados e aprovados pela fiscalização da Codevasf</w:t>
            </w:r>
          </w:p>
        </w:tc>
        <w:tc>
          <w:tcPr>
            <w:tcW w:w="1647" w:type="dxa"/>
            <w:vAlign w:val="center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Substituição em tempo hábil do profissinal sem aditivo de prazo</w:t>
            </w:r>
          </w:p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4" w:type="dxa"/>
            <w:vAlign w:val="center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Indisponibilidade de mão de obra</w:t>
            </w:r>
          </w:p>
        </w:tc>
        <w:tc>
          <w:tcPr>
            <w:tcW w:w="1096" w:type="dxa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Falta de mão de obra qualificada para prestação dos serviços demandados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Contratada</w:t>
            </w: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Médio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Ocasional</w:t>
            </w:r>
          </w:p>
        </w:tc>
        <w:tc>
          <w:tcPr>
            <w:tcW w:w="1956" w:type="dxa"/>
            <w:vAlign w:val="center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Pesquisa prévia do mercado para verificar a disponibilidade de mão de obra local ou nas proximidades do local de prestação de serviços</w:t>
            </w:r>
          </w:p>
        </w:tc>
        <w:tc>
          <w:tcPr>
            <w:tcW w:w="1647" w:type="dxa"/>
            <w:vAlign w:val="center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Atraso na prestação dos serviços demandados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4" w:type="dxa"/>
            <w:vAlign w:val="center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Interrupção do contrato</w:t>
            </w:r>
          </w:p>
        </w:tc>
        <w:tc>
          <w:tcPr>
            <w:tcW w:w="1096" w:type="dxa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Verificação de impossibilidade provisória da realização dos serviços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Compartilhada</w:t>
            </w: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Média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Remota</w:t>
            </w:r>
          </w:p>
        </w:tc>
        <w:tc>
          <w:tcPr>
            <w:tcW w:w="1956" w:type="dxa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Planejamento adequado e tempestivo dos trabalhos de forma a erradicar imprevistos que acarretem interrupção dos serviços</w:t>
            </w:r>
          </w:p>
        </w:tc>
        <w:tc>
          <w:tcPr>
            <w:tcW w:w="1647" w:type="dxa"/>
            <w:vAlign w:val="center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Interrupção da contagem do prazo </w:t>
            </w:r>
          </w:p>
        </w:tc>
      </w:tr>
    </w:tbl>
    <w:p>
      <w:pPr>
        <w:ind w:left="567"/>
      </w:pPr>
    </w:p>
    <w:sectPr>
      <w:headerReference r:id="rId3" w:type="default"/>
      <w:footerReference r:id="rId4" w:type="default"/>
      <w:type w:val="continuous"/>
      <w:pgSz w:w="11910" w:h="16840"/>
      <w:pgMar w:top="1560" w:right="740" w:bottom="851" w:left="180" w:header="463" w:footer="0" w:gutter="0"/>
      <w:pgNumType w:start="2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83979140"/>
      <w:docPartObj>
        <w:docPartGallery w:val="AutoText"/>
      </w:docPartObj>
    </w:sdtPr>
    <w:sdtContent>
      <w:p>
        <w:pPr>
          <w:pStyle w:val="8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pt-BR"/>
          </w:rPr>
          <w:t>2</w:t>
        </w:r>
        <w:r>
          <w:fldChar w:fldCharType="end"/>
        </w:r>
      </w:p>
    </w:sdtContent>
  </w:sdt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  <w:r>
      <w:rPr>
        <w:lang w:val="pt-BR" w:eastAsia="pt-BR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769620</wp:posOffset>
          </wp:positionH>
          <wp:positionV relativeFrom="page">
            <wp:posOffset>322580</wp:posOffset>
          </wp:positionV>
          <wp:extent cx="1757045" cy="488950"/>
          <wp:effectExtent l="0" t="0" r="0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jpe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57171" cy="4892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val="pt-BR" w:eastAsia="pt-BR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2576195</wp:posOffset>
              </wp:positionH>
              <wp:positionV relativeFrom="page">
                <wp:posOffset>360680</wp:posOffset>
              </wp:positionV>
              <wp:extent cx="4467225" cy="457835"/>
              <wp:effectExtent l="0" t="0" r="0" b="0"/>
              <wp:wrapNone/>
              <wp:docPr id="4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225" cy="457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0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10"/>
                              <w:sz w:val="20"/>
                            </w:rPr>
                            <w:t>Ministério da Integração e do Desenvolvimento Regional -</w:t>
                          </w:r>
                          <w:r>
                            <w:rPr>
                              <w:rFonts w:ascii="Times New Roman" w:hAnsi="Times New Roman"/>
                              <w:spacing w:val="-14"/>
                              <w:w w:val="1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w w:val="110"/>
                              <w:sz w:val="20"/>
                            </w:rPr>
                            <w:t>MIDR</w:t>
                          </w:r>
                        </w:p>
                        <w:p>
                          <w:pPr>
                            <w:spacing w:before="1"/>
                            <w:ind w:left="20" w:right="3"/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w w:val="110"/>
                              <w:sz w:val="20"/>
                            </w:rPr>
                            <w:t>Companhia de Desenvolvimento dos Vales do São Francisco e do Parnaíba Área de Desenvolvimento Integrado 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4"/>
                              <w:w w:val="1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w w:val="110"/>
                              <w:sz w:val="20"/>
                            </w:rPr>
                            <w:t>Infraestrutura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202.85pt;margin-top:28.4pt;height:36.05pt;width:351.75pt;mso-position-horizontal-relative:page;mso-position-vertical-relative:page;z-index:-251656192;mso-width-relative:page;mso-height-relative:page;" filled="f" stroked="f" coordsize="21600,21600" o:gfxdata="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y8d+PaAAAACwEAAA8AAAAAAAAAAQAgAAAAIgAAAGRycy9kb3du&#10;cmV2LnhtbFBLAQIUABQAAAAIAIdO4kDAMk85/QEAAAQEAAAOAAAAAAAAAAEAIAAAACk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0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Times New Roman" w:hAnsi="Times New Roman"/>
                        <w:w w:val="110"/>
                        <w:sz w:val="20"/>
                      </w:rPr>
                      <w:t>Ministério da Integração e do Desenvolvimento Regional -</w:t>
                    </w:r>
                    <w:r>
                      <w:rPr>
                        <w:rFonts w:ascii="Times New Roman" w:hAnsi="Times New Roman"/>
                        <w:spacing w:val="-14"/>
                        <w:w w:val="110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w w:val="110"/>
                        <w:sz w:val="20"/>
                      </w:rPr>
                      <w:t>MIDR</w:t>
                    </w:r>
                  </w:p>
                  <w:p>
                    <w:pPr>
                      <w:spacing w:before="1"/>
                      <w:ind w:left="20" w:right="3"/>
                      <w:rPr>
                        <w:rFonts w:ascii="Times New Roman" w:hAnsi="Times New Roman"/>
                        <w:b/>
                        <w:sz w:val="20"/>
                      </w:rPr>
                    </w:pPr>
                    <w:r>
                      <w:rPr>
                        <w:rFonts w:ascii="Times New Roman" w:hAnsi="Times New Roman"/>
                        <w:b/>
                        <w:w w:val="110"/>
                        <w:sz w:val="20"/>
                      </w:rPr>
                      <w:t>Companhia de Desenvolvimento dos Vales do São Francisco e do Parnaíba Área de Desenvolvimento Integrado e</w:t>
                    </w:r>
                    <w:r>
                      <w:rPr>
                        <w:rFonts w:ascii="Times New Roman" w:hAnsi="Times New Roman"/>
                        <w:b/>
                        <w:spacing w:val="-4"/>
                        <w:w w:val="110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w w:val="110"/>
                        <w:sz w:val="20"/>
                      </w:rPr>
                      <w:t>Infraestrutura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ADA"/>
    <w:rsid w:val="0000700B"/>
    <w:rsid w:val="00010882"/>
    <w:rsid w:val="00024728"/>
    <w:rsid w:val="0002545A"/>
    <w:rsid w:val="000342B9"/>
    <w:rsid w:val="00036FCA"/>
    <w:rsid w:val="0004024F"/>
    <w:rsid w:val="00040ACD"/>
    <w:rsid w:val="000632C3"/>
    <w:rsid w:val="00065854"/>
    <w:rsid w:val="000754A9"/>
    <w:rsid w:val="000870CA"/>
    <w:rsid w:val="000A78D7"/>
    <w:rsid w:val="000B4FB4"/>
    <w:rsid w:val="000C4EC0"/>
    <w:rsid w:val="000C669D"/>
    <w:rsid w:val="000D22F7"/>
    <w:rsid w:val="000E5851"/>
    <w:rsid w:val="0010192F"/>
    <w:rsid w:val="00106630"/>
    <w:rsid w:val="00131DCD"/>
    <w:rsid w:val="00132036"/>
    <w:rsid w:val="00135F2A"/>
    <w:rsid w:val="001370A2"/>
    <w:rsid w:val="00151DF2"/>
    <w:rsid w:val="001544A7"/>
    <w:rsid w:val="00154DD6"/>
    <w:rsid w:val="00163E81"/>
    <w:rsid w:val="001659E9"/>
    <w:rsid w:val="00173463"/>
    <w:rsid w:val="001A48B5"/>
    <w:rsid w:val="001B0FA0"/>
    <w:rsid w:val="001C4185"/>
    <w:rsid w:val="001D0F12"/>
    <w:rsid w:val="001D2760"/>
    <w:rsid w:val="001D4637"/>
    <w:rsid w:val="001F28AA"/>
    <w:rsid w:val="00207827"/>
    <w:rsid w:val="00283A1B"/>
    <w:rsid w:val="00294CDC"/>
    <w:rsid w:val="002A5DD4"/>
    <w:rsid w:val="002A699C"/>
    <w:rsid w:val="002B13E2"/>
    <w:rsid w:val="002D677F"/>
    <w:rsid w:val="002E27F4"/>
    <w:rsid w:val="002E2B7D"/>
    <w:rsid w:val="002F7D4E"/>
    <w:rsid w:val="00300D14"/>
    <w:rsid w:val="003066C3"/>
    <w:rsid w:val="003124F6"/>
    <w:rsid w:val="00317AF0"/>
    <w:rsid w:val="00340E76"/>
    <w:rsid w:val="00343FEE"/>
    <w:rsid w:val="003465BA"/>
    <w:rsid w:val="0036019A"/>
    <w:rsid w:val="00381F02"/>
    <w:rsid w:val="003962DF"/>
    <w:rsid w:val="003A00C6"/>
    <w:rsid w:val="003A1784"/>
    <w:rsid w:val="003A3085"/>
    <w:rsid w:val="003B2874"/>
    <w:rsid w:val="003B3011"/>
    <w:rsid w:val="003B67C5"/>
    <w:rsid w:val="003C5986"/>
    <w:rsid w:val="003D44C3"/>
    <w:rsid w:val="0041793A"/>
    <w:rsid w:val="004313B5"/>
    <w:rsid w:val="00432CEB"/>
    <w:rsid w:val="004422EF"/>
    <w:rsid w:val="00442F5D"/>
    <w:rsid w:val="0046290B"/>
    <w:rsid w:val="00483177"/>
    <w:rsid w:val="00490E9A"/>
    <w:rsid w:val="004974DD"/>
    <w:rsid w:val="004B0D84"/>
    <w:rsid w:val="004B142E"/>
    <w:rsid w:val="004B4D66"/>
    <w:rsid w:val="004C3509"/>
    <w:rsid w:val="004D20A9"/>
    <w:rsid w:val="004D58FA"/>
    <w:rsid w:val="004D5B75"/>
    <w:rsid w:val="004E5A3D"/>
    <w:rsid w:val="004F5058"/>
    <w:rsid w:val="005012A0"/>
    <w:rsid w:val="00505D9E"/>
    <w:rsid w:val="00523EFE"/>
    <w:rsid w:val="00526D22"/>
    <w:rsid w:val="00530A49"/>
    <w:rsid w:val="005326DA"/>
    <w:rsid w:val="005346DD"/>
    <w:rsid w:val="00536C8F"/>
    <w:rsid w:val="00542E27"/>
    <w:rsid w:val="00550C88"/>
    <w:rsid w:val="005560FE"/>
    <w:rsid w:val="00556315"/>
    <w:rsid w:val="00556ADD"/>
    <w:rsid w:val="00557677"/>
    <w:rsid w:val="005658B4"/>
    <w:rsid w:val="005737A1"/>
    <w:rsid w:val="005930BE"/>
    <w:rsid w:val="005970A8"/>
    <w:rsid w:val="005B3E35"/>
    <w:rsid w:val="005C24B7"/>
    <w:rsid w:val="005D36DB"/>
    <w:rsid w:val="00606672"/>
    <w:rsid w:val="0063676C"/>
    <w:rsid w:val="006419AC"/>
    <w:rsid w:val="006477FA"/>
    <w:rsid w:val="00665C55"/>
    <w:rsid w:val="006871AC"/>
    <w:rsid w:val="00696994"/>
    <w:rsid w:val="006A71A2"/>
    <w:rsid w:val="006C2A19"/>
    <w:rsid w:val="006C7CCB"/>
    <w:rsid w:val="006D4068"/>
    <w:rsid w:val="0070073A"/>
    <w:rsid w:val="00700852"/>
    <w:rsid w:val="00713453"/>
    <w:rsid w:val="00722506"/>
    <w:rsid w:val="00727E11"/>
    <w:rsid w:val="00732895"/>
    <w:rsid w:val="00737066"/>
    <w:rsid w:val="0074367D"/>
    <w:rsid w:val="0074745A"/>
    <w:rsid w:val="00766580"/>
    <w:rsid w:val="007837E0"/>
    <w:rsid w:val="007874D5"/>
    <w:rsid w:val="00791E9C"/>
    <w:rsid w:val="00792D7F"/>
    <w:rsid w:val="007951AD"/>
    <w:rsid w:val="007A2306"/>
    <w:rsid w:val="007B3857"/>
    <w:rsid w:val="007B5F6F"/>
    <w:rsid w:val="007D203F"/>
    <w:rsid w:val="007E38FF"/>
    <w:rsid w:val="007E6C89"/>
    <w:rsid w:val="007F5BFB"/>
    <w:rsid w:val="00801334"/>
    <w:rsid w:val="00801E17"/>
    <w:rsid w:val="008067CB"/>
    <w:rsid w:val="0082641E"/>
    <w:rsid w:val="008318C4"/>
    <w:rsid w:val="008457C6"/>
    <w:rsid w:val="00850FB7"/>
    <w:rsid w:val="00854AAD"/>
    <w:rsid w:val="00865EE1"/>
    <w:rsid w:val="00883B6D"/>
    <w:rsid w:val="00886256"/>
    <w:rsid w:val="008869C3"/>
    <w:rsid w:val="00886E90"/>
    <w:rsid w:val="008B071B"/>
    <w:rsid w:val="008B481A"/>
    <w:rsid w:val="008D722C"/>
    <w:rsid w:val="008F40BB"/>
    <w:rsid w:val="008F416A"/>
    <w:rsid w:val="008F4F47"/>
    <w:rsid w:val="008F7C17"/>
    <w:rsid w:val="00902B3A"/>
    <w:rsid w:val="0090486D"/>
    <w:rsid w:val="00910ABD"/>
    <w:rsid w:val="0091560F"/>
    <w:rsid w:val="00917BBB"/>
    <w:rsid w:val="009504FF"/>
    <w:rsid w:val="00962E0D"/>
    <w:rsid w:val="00974561"/>
    <w:rsid w:val="00991609"/>
    <w:rsid w:val="009B043F"/>
    <w:rsid w:val="009B683D"/>
    <w:rsid w:val="009E2058"/>
    <w:rsid w:val="009E2AAA"/>
    <w:rsid w:val="00A00DD7"/>
    <w:rsid w:val="00A073D1"/>
    <w:rsid w:val="00A14A3D"/>
    <w:rsid w:val="00A35EB4"/>
    <w:rsid w:val="00A40388"/>
    <w:rsid w:val="00A421E6"/>
    <w:rsid w:val="00A467C8"/>
    <w:rsid w:val="00A47590"/>
    <w:rsid w:val="00A54F1B"/>
    <w:rsid w:val="00A60990"/>
    <w:rsid w:val="00A60E91"/>
    <w:rsid w:val="00A72AEF"/>
    <w:rsid w:val="00A73BB7"/>
    <w:rsid w:val="00A87597"/>
    <w:rsid w:val="00A969ED"/>
    <w:rsid w:val="00AB5FF0"/>
    <w:rsid w:val="00AE61A8"/>
    <w:rsid w:val="00AE621C"/>
    <w:rsid w:val="00B069CF"/>
    <w:rsid w:val="00B37A74"/>
    <w:rsid w:val="00B44F10"/>
    <w:rsid w:val="00B67415"/>
    <w:rsid w:val="00B75496"/>
    <w:rsid w:val="00B95797"/>
    <w:rsid w:val="00B95FF8"/>
    <w:rsid w:val="00B97241"/>
    <w:rsid w:val="00BA389B"/>
    <w:rsid w:val="00BB56C9"/>
    <w:rsid w:val="00BC1AF0"/>
    <w:rsid w:val="00BC706F"/>
    <w:rsid w:val="00BF13DD"/>
    <w:rsid w:val="00C0151D"/>
    <w:rsid w:val="00C05F72"/>
    <w:rsid w:val="00C06139"/>
    <w:rsid w:val="00C071FC"/>
    <w:rsid w:val="00C14767"/>
    <w:rsid w:val="00C35F7C"/>
    <w:rsid w:val="00C36F7B"/>
    <w:rsid w:val="00C41941"/>
    <w:rsid w:val="00C42E6D"/>
    <w:rsid w:val="00C45048"/>
    <w:rsid w:val="00C54250"/>
    <w:rsid w:val="00C6339B"/>
    <w:rsid w:val="00C64298"/>
    <w:rsid w:val="00C761CF"/>
    <w:rsid w:val="00C830C1"/>
    <w:rsid w:val="00C83A5B"/>
    <w:rsid w:val="00CB5ED6"/>
    <w:rsid w:val="00CC236D"/>
    <w:rsid w:val="00CE2CDE"/>
    <w:rsid w:val="00CE3E6B"/>
    <w:rsid w:val="00CE4594"/>
    <w:rsid w:val="00D00A7B"/>
    <w:rsid w:val="00D271EA"/>
    <w:rsid w:val="00D34D20"/>
    <w:rsid w:val="00D42A56"/>
    <w:rsid w:val="00D55251"/>
    <w:rsid w:val="00D56A98"/>
    <w:rsid w:val="00D62C1E"/>
    <w:rsid w:val="00D71449"/>
    <w:rsid w:val="00D725C8"/>
    <w:rsid w:val="00D752E6"/>
    <w:rsid w:val="00D76AE9"/>
    <w:rsid w:val="00D87404"/>
    <w:rsid w:val="00D9110F"/>
    <w:rsid w:val="00DA15C3"/>
    <w:rsid w:val="00DA460F"/>
    <w:rsid w:val="00DB6924"/>
    <w:rsid w:val="00DC3ADA"/>
    <w:rsid w:val="00DE0126"/>
    <w:rsid w:val="00DE2B6E"/>
    <w:rsid w:val="00DE3E4C"/>
    <w:rsid w:val="00DF3CA7"/>
    <w:rsid w:val="00DF60A1"/>
    <w:rsid w:val="00DF672F"/>
    <w:rsid w:val="00E11A5C"/>
    <w:rsid w:val="00E16F68"/>
    <w:rsid w:val="00E23E67"/>
    <w:rsid w:val="00E41E1C"/>
    <w:rsid w:val="00E5179F"/>
    <w:rsid w:val="00E60DF3"/>
    <w:rsid w:val="00E6328C"/>
    <w:rsid w:val="00E918C6"/>
    <w:rsid w:val="00E969F5"/>
    <w:rsid w:val="00E97861"/>
    <w:rsid w:val="00EA39AB"/>
    <w:rsid w:val="00EA7D27"/>
    <w:rsid w:val="00EB04BD"/>
    <w:rsid w:val="00EB190C"/>
    <w:rsid w:val="00EB5A75"/>
    <w:rsid w:val="00EC3077"/>
    <w:rsid w:val="00EC7626"/>
    <w:rsid w:val="00EF3587"/>
    <w:rsid w:val="00F1101B"/>
    <w:rsid w:val="00F14D38"/>
    <w:rsid w:val="00F21221"/>
    <w:rsid w:val="00F23320"/>
    <w:rsid w:val="00F2341E"/>
    <w:rsid w:val="00F362A1"/>
    <w:rsid w:val="00F4090B"/>
    <w:rsid w:val="00F42311"/>
    <w:rsid w:val="00F45E82"/>
    <w:rsid w:val="00F52ECE"/>
    <w:rsid w:val="00F64816"/>
    <w:rsid w:val="00F67CB7"/>
    <w:rsid w:val="00F94EA7"/>
    <w:rsid w:val="00F954F6"/>
    <w:rsid w:val="00FA39CA"/>
    <w:rsid w:val="00FD5463"/>
    <w:rsid w:val="00FE7BB8"/>
    <w:rsid w:val="05D3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63" w:semiHidden="0" w:name="Medium Shading 1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Arial" w:hAnsi="Arial" w:eastAsia="Arial" w:cs="Arial"/>
      <w:sz w:val="22"/>
      <w:szCs w:val="22"/>
      <w:lang w:val="pt-PT" w:eastAsia="en-US" w:bidi="ar-SA"/>
    </w:rPr>
  </w:style>
  <w:style w:type="paragraph" w:styleId="2">
    <w:name w:val="heading 1"/>
    <w:basedOn w:val="1"/>
    <w:qFormat/>
    <w:uiPriority w:val="1"/>
    <w:pPr>
      <w:spacing w:before="120"/>
      <w:ind w:left="1240"/>
      <w:outlineLvl w:val="0"/>
    </w:pPr>
    <w:rPr>
      <w:b/>
      <w:bCs/>
      <w:sz w:val="24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Body Text"/>
    <w:basedOn w:val="1"/>
    <w:qFormat/>
    <w:uiPriority w:val="1"/>
    <w:rPr>
      <w:sz w:val="21"/>
      <w:szCs w:val="21"/>
    </w:rPr>
  </w:style>
  <w:style w:type="paragraph" w:styleId="7">
    <w:name w:val="header"/>
    <w:basedOn w:val="1"/>
    <w:link w:val="15"/>
    <w:unhideWhenUsed/>
    <w:qFormat/>
    <w:uiPriority w:val="99"/>
    <w:pPr>
      <w:tabs>
        <w:tab w:val="center" w:pos="4252"/>
        <w:tab w:val="right" w:pos="8504"/>
      </w:tabs>
    </w:pPr>
  </w:style>
  <w:style w:type="paragraph" w:styleId="8">
    <w:name w:val="footer"/>
    <w:basedOn w:val="1"/>
    <w:link w:val="16"/>
    <w:unhideWhenUsed/>
    <w:uiPriority w:val="99"/>
    <w:pPr>
      <w:tabs>
        <w:tab w:val="center" w:pos="4252"/>
        <w:tab w:val="right" w:pos="8504"/>
      </w:tabs>
    </w:pPr>
  </w:style>
  <w:style w:type="paragraph" w:styleId="9">
    <w:name w:val="Balloon Text"/>
    <w:basedOn w:val="1"/>
    <w:link w:val="18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10">
    <w:name w:val="toc 1"/>
    <w:basedOn w:val="1"/>
    <w:next w:val="1"/>
    <w:unhideWhenUsed/>
    <w:qFormat/>
    <w:uiPriority w:val="39"/>
    <w:pPr>
      <w:tabs>
        <w:tab w:val="left" w:pos="440"/>
        <w:tab w:val="right" w:leader="dot" w:pos="10980"/>
      </w:tabs>
      <w:spacing w:after="100"/>
    </w:pPr>
  </w:style>
  <w:style w:type="table" w:styleId="11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</w:style>
  <w:style w:type="paragraph" w:customStyle="1" w:styleId="14">
    <w:name w:val="Table Paragraph"/>
    <w:basedOn w:val="1"/>
    <w:qFormat/>
    <w:uiPriority w:val="1"/>
    <w:pPr>
      <w:spacing w:before="7"/>
      <w:jc w:val="center"/>
    </w:pPr>
  </w:style>
  <w:style w:type="character" w:customStyle="1" w:styleId="15">
    <w:name w:val="Cabeçalho Char"/>
    <w:basedOn w:val="3"/>
    <w:link w:val="7"/>
    <w:qFormat/>
    <w:uiPriority w:val="99"/>
    <w:rPr>
      <w:rFonts w:ascii="Arial" w:hAnsi="Arial" w:eastAsia="Arial" w:cs="Arial"/>
      <w:lang w:val="pt-PT"/>
    </w:rPr>
  </w:style>
  <w:style w:type="character" w:customStyle="1" w:styleId="16">
    <w:name w:val="Rodapé Char"/>
    <w:basedOn w:val="3"/>
    <w:link w:val="8"/>
    <w:qFormat/>
    <w:uiPriority w:val="99"/>
    <w:rPr>
      <w:rFonts w:ascii="Arial" w:hAnsi="Arial" w:eastAsia="Arial" w:cs="Arial"/>
      <w:lang w:val="pt-PT"/>
    </w:rPr>
  </w:style>
  <w:style w:type="paragraph" w:customStyle="1" w:styleId="17">
    <w:name w:val="TOC Heading"/>
    <w:basedOn w:val="2"/>
    <w:next w:val="1"/>
    <w:unhideWhenUsed/>
    <w:qFormat/>
    <w:uiPriority w:val="39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sz w:val="32"/>
      <w:szCs w:val="32"/>
      <w:lang w:val="pt-BR" w:eastAsia="pt-BR"/>
    </w:rPr>
  </w:style>
  <w:style w:type="character" w:customStyle="1" w:styleId="18">
    <w:name w:val="Texto de balão Char"/>
    <w:basedOn w:val="3"/>
    <w:link w:val="9"/>
    <w:semiHidden/>
    <w:qFormat/>
    <w:uiPriority w:val="99"/>
    <w:rPr>
      <w:rFonts w:ascii="Tahoma" w:hAnsi="Tahoma" w:eastAsia="Arial" w:cs="Tahoma"/>
      <w:sz w:val="16"/>
      <w:szCs w:val="16"/>
      <w:lang w:val="pt-PT"/>
    </w:rPr>
  </w:style>
  <w:style w:type="table" w:styleId="19">
    <w:name w:val="Medium Shading 1"/>
    <w:basedOn w:val="4"/>
    <w:qFormat/>
    <w:uiPriority w:val="63"/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FBFBF" w:themeFill="text1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cPr>
        <w:tcBorders>
          <w:insideH w:val="nil"/>
          <w:insideV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3BB1AF-7964-48BD-8BEA-12A178BA2C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341</Words>
  <Characters>1845</Characters>
  <Lines>15</Lines>
  <Paragraphs>4</Paragraphs>
  <TotalTime>369</TotalTime>
  <ScaleCrop>false</ScaleCrop>
  <LinksUpToDate>false</LinksUpToDate>
  <CharactersWithSpaces>2182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2023-05-26T16:50:00Z</dcterms:created>
  <dc:creator>User</dc:creator>
  <cp:lastModifiedBy>jamille.brito</cp:lastModifiedBy>
  <cp:lastPrinted>2022-11-04T13:53:00Z</cp:lastPrinted>
  <dcterms:modified xsi:type="dcterms:W3CDTF">2023-11-28T20:58:43Z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2020-10-19T00:00:00Z</vt:filetime>
  </property>
  <property fmtid="{D5CDD505-2E9C-101B-9397-08002B2CF9AE}" pid="3" name="LastSaved">
    <vt:filetime>2020-10-19T00:00:00Z</vt:filetime>
  </property>
  <property fmtid="{D5CDD505-2E9C-101B-9397-08002B2CF9AE}" pid="4" name="KSOProductBuildVer">
    <vt:lpwstr>1046-12.2.0.13306</vt:lpwstr>
  </property>
  <property fmtid="{D5CDD505-2E9C-101B-9397-08002B2CF9AE}" pid="5" name="ICV">
    <vt:lpwstr>E43048E42A914AA0B73E1643DC8FE1A8_12</vt:lpwstr>
  </property>
</Properties>
</file>