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29F3FD" w14:textId="5CDD0736" w:rsidR="00DC3ADA" w:rsidRPr="00AE4271" w:rsidRDefault="00DC3ADA" w:rsidP="00AE4271">
      <w:pPr>
        <w:pStyle w:val="Corpodetexto"/>
        <w:ind w:left="851" w:right="217"/>
        <w:jc w:val="center"/>
        <w:rPr>
          <w:rFonts w:ascii="Times New Roman" w:hAnsi="Times New Roman" w:cs="Times New Roman"/>
          <w:sz w:val="20"/>
        </w:rPr>
      </w:pPr>
      <w:bookmarkStart w:id="0" w:name="_GoBack"/>
      <w:bookmarkEnd w:id="0"/>
    </w:p>
    <w:p w14:paraId="266A7770" w14:textId="5D74CED7" w:rsidR="00AE4271" w:rsidRPr="00AE4271" w:rsidRDefault="00AE4271" w:rsidP="00AE4271">
      <w:pPr>
        <w:pStyle w:val="Corpodetexto"/>
        <w:ind w:left="851" w:right="217"/>
        <w:jc w:val="center"/>
        <w:rPr>
          <w:rFonts w:ascii="Times New Roman" w:hAnsi="Times New Roman" w:cs="Times New Roman"/>
          <w:sz w:val="20"/>
        </w:rPr>
      </w:pPr>
    </w:p>
    <w:p w14:paraId="652FEF10" w14:textId="7AF3144C" w:rsidR="00AE4271" w:rsidRPr="00AE4271" w:rsidRDefault="00AE4271" w:rsidP="00AE4271">
      <w:pPr>
        <w:pStyle w:val="Corpodetexto"/>
        <w:ind w:left="851" w:right="217"/>
        <w:jc w:val="center"/>
        <w:rPr>
          <w:rFonts w:ascii="Times New Roman" w:hAnsi="Times New Roman" w:cs="Times New Roman"/>
          <w:sz w:val="20"/>
        </w:rPr>
      </w:pPr>
    </w:p>
    <w:p w14:paraId="5A5E9F7E" w14:textId="7B199696" w:rsidR="00AE4271" w:rsidRPr="00AE4271" w:rsidRDefault="00AE4271" w:rsidP="00AE4271">
      <w:pPr>
        <w:pStyle w:val="Corpodetexto"/>
        <w:ind w:left="851" w:right="217"/>
        <w:jc w:val="center"/>
        <w:rPr>
          <w:rFonts w:ascii="Times New Roman" w:hAnsi="Times New Roman" w:cs="Times New Roman"/>
          <w:sz w:val="20"/>
        </w:rPr>
      </w:pPr>
    </w:p>
    <w:p w14:paraId="1FB2F553" w14:textId="7EF527C6" w:rsidR="00AE4271" w:rsidRPr="0054357F" w:rsidRDefault="00AE4271" w:rsidP="00AE4271">
      <w:pPr>
        <w:pStyle w:val="Corpodetexto"/>
        <w:ind w:left="851" w:right="217"/>
        <w:jc w:val="center"/>
        <w:rPr>
          <w:rFonts w:ascii="Times New Roman" w:hAnsi="Times New Roman" w:cs="Times New Roman"/>
          <w:b/>
          <w:sz w:val="24"/>
          <w:szCs w:val="24"/>
        </w:rPr>
      </w:pPr>
      <w:r w:rsidRPr="0054357F">
        <w:rPr>
          <w:rFonts w:ascii="Times New Roman" w:hAnsi="Times New Roman" w:cs="Times New Roman"/>
          <w:b/>
          <w:sz w:val="24"/>
          <w:szCs w:val="24"/>
        </w:rPr>
        <w:t>TERMO DE REFERÊNCIA</w:t>
      </w:r>
    </w:p>
    <w:p w14:paraId="1E03D3FD" w14:textId="70F247AE" w:rsidR="00AE4271" w:rsidRPr="00AE4271" w:rsidRDefault="003E1A53" w:rsidP="00AE4271">
      <w:pPr>
        <w:pStyle w:val="Corpodetexto"/>
        <w:ind w:left="851" w:right="217"/>
        <w:jc w:val="center"/>
        <w:rPr>
          <w:rFonts w:ascii="Times New Roman" w:hAnsi="Times New Roman" w:cs="Times New Roman"/>
          <w:sz w:val="20"/>
        </w:rPr>
      </w:pPr>
      <w:r>
        <w:rPr>
          <w:rFonts w:ascii="Times New Roman" w:hAnsi="Times New Roman" w:cs="Times New Roman"/>
          <w:sz w:val="20"/>
        </w:rPr>
        <w:t>PREGÃO ELETRÔNICO</w:t>
      </w:r>
    </w:p>
    <w:p w14:paraId="41446A00" w14:textId="56EA9C68" w:rsidR="00AE4271" w:rsidRPr="00AE4271" w:rsidRDefault="00AE4271" w:rsidP="00AE4271">
      <w:pPr>
        <w:pStyle w:val="Corpodetexto"/>
        <w:ind w:left="851" w:right="217"/>
        <w:jc w:val="center"/>
        <w:rPr>
          <w:rFonts w:ascii="Times New Roman" w:hAnsi="Times New Roman" w:cs="Times New Roman"/>
          <w:sz w:val="24"/>
          <w:szCs w:val="24"/>
          <w:lang w:val="pt-BR"/>
        </w:rPr>
      </w:pPr>
      <w:r w:rsidRPr="00AE4271">
        <w:rPr>
          <w:rFonts w:ascii="Times New Roman" w:hAnsi="Times New Roman" w:cs="Times New Roman"/>
          <w:sz w:val="20"/>
        </w:rPr>
        <w:t xml:space="preserve">EMPREITADA POR PREÇO </w:t>
      </w:r>
      <w:r w:rsidR="00470403">
        <w:rPr>
          <w:rFonts w:ascii="Times New Roman" w:hAnsi="Times New Roman" w:cs="Times New Roman"/>
          <w:sz w:val="20"/>
        </w:rPr>
        <w:t>UNITÁRIO</w:t>
      </w:r>
    </w:p>
    <w:p w14:paraId="5EAA25F7" w14:textId="77777777" w:rsidR="00AE4271" w:rsidRPr="00AE4271" w:rsidRDefault="00AE4271" w:rsidP="00AE4271">
      <w:pPr>
        <w:pStyle w:val="Corpodetexto"/>
        <w:ind w:left="851" w:right="217"/>
        <w:jc w:val="center"/>
        <w:rPr>
          <w:rFonts w:ascii="Times New Roman" w:hAnsi="Times New Roman" w:cs="Times New Roman"/>
          <w:sz w:val="24"/>
          <w:szCs w:val="24"/>
          <w:lang w:val="pt-BR"/>
        </w:rPr>
      </w:pPr>
      <w:r w:rsidRPr="00AE4271">
        <w:rPr>
          <w:rFonts w:ascii="Times New Roman" w:hAnsi="Times New Roman" w:cs="Times New Roman"/>
          <w:sz w:val="20"/>
          <w:szCs w:val="20"/>
          <w:lang w:val="pt-BR"/>
        </w:rPr>
        <w:t xml:space="preserve">VALOR ESTIMADO PÚBLICO </w:t>
      </w:r>
    </w:p>
    <w:p w14:paraId="3969A1DD" w14:textId="77777777" w:rsidR="00AE4271" w:rsidRPr="00AE4271" w:rsidRDefault="00AE4271" w:rsidP="00AE4271">
      <w:pPr>
        <w:pStyle w:val="Corpodetexto"/>
        <w:ind w:left="851" w:right="217"/>
        <w:jc w:val="center"/>
        <w:rPr>
          <w:rFonts w:ascii="Times New Roman" w:hAnsi="Times New Roman" w:cs="Times New Roman"/>
          <w:sz w:val="20"/>
          <w:szCs w:val="20"/>
          <w:lang w:val="pt-BR"/>
        </w:rPr>
      </w:pPr>
      <w:r w:rsidRPr="00AE4271">
        <w:rPr>
          <w:rFonts w:ascii="Times New Roman" w:hAnsi="Times New Roman" w:cs="Times New Roman"/>
          <w:sz w:val="20"/>
          <w:szCs w:val="20"/>
          <w:lang w:val="pt-BR"/>
        </w:rPr>
        <w:t>MENOR PREÇO</w:t>
      </w:r>
    </w:p>
    <w:p w14:paraId="798F9EC1" w14:textId="77777777" w:rsidR="00AE4271" w:rsidRPr="00AE4271" w:rsidRDefault="00AE4271" w:rsidP="00AE4271">
      <w:pPr>
        <w:pStyle w:val="Corpodetexto"/>
        <w:ind w:left="851" w:right="217"/>
        <w:jc w:val="center"/>
        <w:rPr>
          <w:rFonts w:ascii="Times New Roman" w:hAnsi="Times New Roman" w:cs="Times New Roman"/>
          <w:sz w:val="20"/>
          <w:szCs w:val="20"/>
          <w:lang w:val="pt-BR"/>
        </w:rPr>
      </w:pPr>
    </w:p>
    <w:p w14:paraId="0D7CE27C" w14:textId="77777777" w:rsidR="00AE4271" w:rsidRPr="00AE4271" w:rsidRDefault="00AE4271" w:rsidP="00AE4271">
      <w:pPr>
        <w:pStyle w:val="Corpodetexto"/>
        <w:ind w:left="851" w:right="217"/>
        <w:jc w:val="center"/>
        <w:rPr>
          <w:rFonts w:ascii="Times New Roman" w:hAnsi="Times New Roman" w:cs="Times New Roman"/>
          <w:sz w:val="20"/>
          <w:szCs w:val="20"/>
          <w:lang w:val="pt-BR"/>
        </w:rPr>
      </w:pPr>
    </w:p>
    <w:p w14:paraId="024C1DE6" w14:textId="77777777" w:rsidR="00AE4271" w:rsidRPr="00AE4271" w:rsidRDefault="00AE4271" w:rsidP="00AE4271">
      <w:pPr>
        <w:pStyle w:val="Corpodetexto"/>
        <w:ind w:left="851" w:right="217"/>
        <w:jc w:val="center"/>
        <w:rPr>
          <w:rFonts w:ascii="Times New Roman" w:hAnsi="Times New Roman" w:cs="Times New Roman"/>
          <w:sz w:val="20"/>
          <w:szCs w:val="20"/>
          <w:lang w:val="pt-BR"/>
        </w:rPr>
      </w:pPr>
    </w:p>
    <w:p w14:paraId="1D70CC13" w14:textId="77777777" w:rsidR="00AE4271" w:rsidRPr="00AE4271" w:rsidRDefault="00AE4271" w:rsidP="00AE4271">
      <w:pPr>
        <w:pStyle w:val="Corpodetexto"/>
        <w:ind w:left="851" w:right="217"/>
        <w:jc w:val="center"/>
        <w:rPr>
          <w:rFonts w:ascii="Times New Roman" w:hAnsi="Times New Roman" w:cs="Times New Roman"/>
          <w:sz w:val="20"/>
          <w:szCs w:val="20"/>
          <w:lang w:val="pt-BR"/>
        </w:rPr>
      </w:pPr>
    </w:p>
    <w:p w14:paraId="59840294" w14:textId="77777777" w:rsidR="00AE4271" w:rsidRPr="00AE4271" w:rsidRDefault="00AE4271" w:rsidP="00AE4271">
      <w:pPr>
        <w:pStyle w:val="Corpodetexto"/>
        <w:ind w:left="851" w:right="217"/>
        <w:jc w:val="center"/>
        <w:rPr>
          <w:rFonts w:ascii="Times New Roman" w:hAnsi="Times New Roman" w:cs="Times New Roman"/>
          <w:sz w:val="20"/>
          <w:szCs w:val="20"/>
          <w:lang w:val="pt-BR"/>
        </w:rPr>
      </w:pPr>
    </w:p>
    <w:p w14:paraId="66CAA02F" w14:textId="77777777" w:rsidR="00AE4271" w:rsidRPr="00AE4271" w:rsidRDefault="00AE4271" w:rsidP="00AE4271">
      <w:pPr>
        <w:pStyle w:val="Corpodetexto"/>
        <w:ind w:left="851" w:right="217"/>
        <w:jc w:val="center"/>
        <w:rPr>
          <w:rFonts w:ascii="Times New Roman" w:hAnsi="Times New Roman" w:cs="Times New Roman"/>
          <w:sz w:val="20"/>
          <w:szCs w:val="20"/>
          <w:lang w:val="pt-BR"/>
        </w:rPr>
      </w:pPr>
    </w:p>
    <w:p w14:paraId="1667696B" w14:textId="77777777" w:rsidR="00AE4271" w:rsidRPr="00AE4271" w:rsidRDefault="00AE4271" w:rsidP="00AE4271">
      <w:pPr>
        <w:pStyle w:val="Corpodetexto"/>
        <w:ind w:left="851" w:right="217"/>
        <w:jc w:val="center"/>
        <w:rPr>
          <w:rFonts w:ascii="Times New Roman" w:hAnsi="Times New Roman" w:cs="Times New Roman"/>
          <w:sz w:val="20"/>
          <w:szCs w:val="20"/>
          <w:lang w:val="pt-BR"/>
        </w:rPr>
      </w:pPr>
    </w:p>
    <w:p w14:paraId="5387D2E4" w14:textId="77777777" w:rsidR="00AE4271" w:rsidRPr="00AE4271" w:rsidRDefault="00AE4271" w:rsidP="00263881">
      <w:pPr>
        <w:pStyle w:val="Corpodetexto"/>
        <w:rPr>
          <w:rFonts w:ascii="Times New Roman" w:hAnsi="Times New Roman" w:cs="Times New Roman"/>
          <w:sz w:val="20"/>
          <w:szCs w:val="20"/>
          <w:lang w:val="pt-BR"/>
        </w:rPr>
      </w:pPr>
    </w:p>
    <w:p w14:paraId="02CC43DF" w14:textId="77777777" w:rsidR="00AE4271" w:rsidRPr="00AE4271" w:rsidRDefault="00AE4271" w:rsidP="00AE4271">
      <w:pPr>
        <w:pStyle w:val="Corpodetexto"/>
        <w:ind w:left="851" w:right="217"/>
        <w:jc w:val="center"/>
        <w:rPr>
          <w:rFonts w:ascii="Times New Roman" w:hAnsi="Times New Roman" w:cs="Times New Roman"/>
          <w:sz w:val="20"/>
          <w:szCs w:val="20"/>
          <w:lang w:val="pt-BR"/>
        </w:rPr>
      </w:pPr>
    </w:p>
    <w:p w14:paraId="504E8C88" w14:textId="77777777" w:rsidR="00AE4271" w:rsidRPr="00AE4271" w:rsidRDefault="00AE4271" w:rsidP="00AE4271">
      <w:pPr>
        <w:pStyle w:val="Corpodetexto"/>
        <w:ind w:left="851" w:right="217"/>
        <w:jc w:val="center"/>
        <w:rPr>
          <w:rFonts w:ascii="Times New Roman" w:hAnsi="Times New Roman" w:cs="Times New Roman"/>
          <w:sz w:val="20"/>
          <w:szCs w:val="20"/>
          <w:lang w:val="pt-BR"/>
        </w:rPr>
      </w:pPr>
    </w:p>
    <w:p w14:paraId="65AD49A4" w14:textId="77777777" w:rsidR="00AE4271" w:rsidRPr="00AE4271" w:rsidRDefault="00AE4271" w:rsidP="00AE4271">
      <w:pPr>
        <w:pStyle w:val="Corpodetexto"/>
        <w:ind w:left="851" w:right="217"/>
        <w:jc w:val="center"/>
        <w:rPr>
          <w:rFonts w:ascii="Times New Roman" w:hAnsi="Times New Roman" w:cs="Times New Roman"/>
          <w:sz w:val="20"/>
          <w:szCs w:val="20"/>
          <w:lang w:val="pt-BR"/>
        </w:rPr>
      </w:pPr>
    </w:p>
    <w:p w14:paraId="4366270F" w14:textId="77777777" w:rsidR="00AE4271" w:rsidRPr="00AE4271" w:rsidRDefault="00AE4271" w:rsidP="00AE4271">
      <w:pPr>
        <w:pStyle w:val="Corpodetexto"/>
        <w:ind w:left="851" w:right="217"/>
        <w:jc w:val="center"/>
        <w:rPr>
          <w:rFonts w:ascii="Times New Roman" w:hAnsi="Times New Roman" w:cs="Times New Roman"/>
          <w:sz w:val="20"/>
          <w:szCs w:val="20"/>
          <w:lang w:val="pt-BR"/>
        </w:rPr>
      </w:pPr>
    </w:p>
    <w:p w14:paraId="6EBAE807" w14:textId="4679002E" w:rsidR="00AE4271" w:rsidRPr="00AE4271" w:rsidRDefault="00AE4271" w:rsidP="00AE4271">
      <w:pPr>
        <w:pStyle w:val="Corpodetexto"/>
        <w:ind w:left="851" w:right="217"/>
        <w:jc w:val="center"/>
        <w:rPr>
          <w:rFonts w:ascii="Times New Roman" w:hAnsi="Times New Roman" w:cs="Times New Roman"/>
          <w:sz w:val="20"/>
          <w:szCs w:val="20"/>
          <w:lang w:val="pt-BR"/>
        </w:rPr>
      </w:pPr>
      <w:r w:rsidRPr="00AE4271">
        <w:rPr>
          <w:rFonts w:ascii="Times New Roman" w:hAnsi="Times New Roman" w:cs="Times New Roman"/>
          <w:sz w:val="20"/>
          <w:szCs w:val="20"/>
          <w:lang w:val="pt-BR"/>
        </w:rPr>
        <w:t>SERVIÇOS DE APOIO À FISCALIZAÇÃO</w:t>
      </w:r>
      <w:r w:rsidR="005C57FD">
        <w:rPr>
          <w:rFonts w:ascii="Times New Roman" w:hAnsi="Times New Roman" w:cs="Times New Roman"/>
          <w:sz w:val="20"/>
          <w:szCs w:val="20"/>
          <w:lang w:val="pt-BR"/>
        </w:rPr>
        <w:t xml:space="preserve"> DE OBRAS</w:t>
      </w:r>
      <w:r w:rsidRPr="00AE4271">
        <w:rPr>
          <w:rFonts w:ascii="Times New Roman" w:hAnsi="Times New Roman" w:cs="Times New Roman"/>
          <w:sz w:val="20"/>
          <w:szCs w:val="20"/>
          <w:lang w:val="pt-BR"/>
        </w:rPr>
        <w:t xml:space="preserve"> </w:t>
      </w:r>
    </w:p>
    <w:p w14:paraId="27BC7788" w14:textId="044274AD" w:rsidR="00AE4271" w:rsidRPr="00AE4271" w:rsidRDefault="00AE4271" w:rsidP="00AE4271">
      <w:pPr>
        <w:pStyle w:val="Corpodetexto"/>
        <w:ind w:left="851" w:right="217"/>
        <w:jc w:val="center"/>
        <w:rPr>
          <w:rFonts w:ascii="Times New Roman" w:hAnsi="Times New Roman" w:cs="Times New Roman"/>
          <w:sz w:val="20"/>
          <w:szCs w:val="20"/>
          <w:lang w:val="pt-BR"/>
        </w:rPr>
      </w:pPr>
    </w:p>
    <w:p w14:paraId="0482C347" w14:textId="278A37A3" w:rsidR="00AE4271" w:rsidRPr="00AE4271" w:rsidRDefault="00AE4271" w:rsidP="00AE4271">
      <w:pPr>
        <w:pStyle w:val="Corpodetexto"/>
        <w:ind w:left="851" w:right="217"/>
        <w:jc w:val="center"/>
        <w:rPr>
          <w:rFonts w:ascii="Times New Roman" w:hAnsi="Times New Roman" w:cs="Times New Roman"/>
          <w:sz w:val="20"/>
          <w:szCs w:val="20"/>
          <w:lang w:val="pt-BR"/>
        </w:rPr>
      </w:pPr>
    </w:p>
    <w:p w14:paraId="7C852E92" w14:textId="1C588663" w:rsidR="00AE4271" w:rsidRPr="00AE4271" w:rsidRDefault="00AE4271" w:rsidP="00AE4271">
      <w:pPr>
        <w:pStyle w:val="Corpodetexto"/>
        <w:ind w:left="851" w:right="217"/>
        <w:jc w:val="center"/>
        <w:rPr>
          <w:rFonts w:ascii="Times New Roman" w:hAnsi="Times New Roman" w:cs="Times New Roman"/>
          <w:sz w:val="20"/>
          <w:szCs w:val="20"/>
          <w:lang w:val="pt-BR"/>
        </w:rPr>
      </w:pPr>
    </w:p>
    <w:p w14:paraId="0B283472" w14:textId="2070C0E6" w:rsidR="00AE4271" w:rsidRPr="00AE4271" w:rsidRDefault="00AE4271" w:rsidP="00AE4271">
      <w:pPr>
        <w:pStyle w:val="Corpodetexto"/>
        <w:ind w:left="851" w:right="217"/>
        <w:jc w:val="center"/>
        <w:rPr>
          <w:rFonts w:ascii="Times New Roman" w:hAnsi="Times New Roman" w:cs="Times New Roman"/>
          <w:sz w:val="20"/>
          <w:szCs w:val="20"/>
          <w:lang w:val="pt-BR"/>
        </w:rPr>
      </w:pPr>
    </w:p>
    <w:p w14:paraId="20A4F5F9" w14:textId="737D10B2" w:rsidR="00AE4271" w:rsidRPr="00AE4271" w:rsidRDefault="00AE4271" w:rsidP="00AE4271">
      <w:pPr>
        <w:pStyle w:val="Corpodetexto"/>
        <w:ind w:left="851" w:right="217"/>
        <w:jc w:val="center"/>
        <w:rPr>
          <w:rFonts w:ascii="Times New Roman" w:hAnsi="Times New Roman" w:cs="Times New Roman"/>
          <w:sz w:val="20"/>
          <w:szCs w:val="20"/>
          <w:lang w:val="pt-BR"/>
        </w:rPr>
      </w:pPr>
    </w:p>
    <w:p w14:paraId="1FF66232" w14:textId="4A21D06F" w:rsidR="00AE4271" w:rsidRPr="00AE4271" w:rsidRDefault="00AE4271" w:rsidP="00AE4271">
      <w:pPr>
        <w:pStyle w:val="Corpodetexto"/>
        <w:ind w:left="851" w:right="217"/>
        <w:jc w:val="center"/>
        <w:rPr>
          <w:rFonts w:ascii="Times New Roman" w:hAnsi="Times New Roman" w:cs="Times New Roman"/>
          <w:sz w:val="20"/>
          <w:szCs w:val="20"/>
          <w:lang w:val="pt-BR"/>
        </w:rPr>
      </w:pPr>
    </w:p>
    <w:p w14:paraId="0E461BFA" w14:textId="32ABFDA5" w:rsidR="00AE4271" w:rsidRPr="00AE4271" w:rsidRDefault="00AE4271" w:rsidP="00AE4271">
      <w:pPr>
        <w:pStyle w:val="Corpodetexto"/>
        <w:ind w:left="851" w:right="217"/>
        <w:jc w:val="center"/>
        <w:rPr>
          <w:rFonts w:ascii="Times New Roman" w:hAnsi="Times New Roman" w:cs="Times New Roman"/>
          <w:sz w:val="20"/>
          <w:szCs w:val="20"/>
          <w:lang w:val="pt-BR"/>
        </w:rPr>
      </w:pPr>
    </w:p>
    <w:p w14:paraId="0B2E62C9" w14:textId="0D906335" w:rsidR="00AE4271" w:rsidRPr="00AE4271" w:rsidRDefault="00AE4271" w:rsidP="00AE4271">
      <w:pPr>
        <w:pStyle w:val="Corpodetexto"/>
        <w:ind w:left="851" w:right="217"/>
        <w:jc w:val="center"/>
        <w:rPr>
          <w:rFonts w:ascii="Times New Roman" w:hAnsi="Times New Roman" w:cs="Times New Roman"/>
          <w:sz w:val="20"/>
          <w:szCs w:val="20"/>
          <w:lang w:val="pt-BR"/>
        </w:rPr>
      </w:pPr>
    </w:p>
    <w:p w14:paraId="773AA5D8" w14:textId="1FF93526" w:rsidR="00AE4271" w:rsidRPr="00AE4271" w:rsidRDefault="00AE4271" w:rsidP="00AE4271">
      <w:pPr>
        <w:pStyle w:val="Corpodetexto"/>
        <w:ind w:left="851" w:right="217"/>
        <w:jc w:val="center"/>
        <w:rPr>
          <w:rFonts w:ascii="Times New Roman" w:hAnsi="Times New Roman" w:cs="Times New Roman"/>
          <w:sz w:val="20"/>
          <w:szCs w:val="20"/>
          <w:lang w:val="pt-BR"/>
        </w:rPr>
      </w:pPr>
    </w:p>
    <w:p w14:paraId="3678B903" w14:textId="505E897F" w:rsidR="00AE4271" w:rsidRPr="00AE4271" w:rsidRDefault="00AE4271" w:rsidP="00AE4271">
      <w:pPr>
        <w:pStyle w:val="Corpodetexto"/>
        <w:ind w:left="851" w:right="217"/>
        <w:jc w:val="center"/>
        <w:rPr>
          <w:rFonts w:ascii="Times New Roman" w:hAnsi="Times New Roman" w:cs="Times New Roman"/>
          <w:sz w:val="20"/>
          <w:szCs w:val="20"/>
          <w:lang w:val="pt-BR"/>
        </w:rPr>
      </w:pPr>
    </w:p>
    <w:p w14:paraId="55CDAC12" w14:textId="4DE63D7B" w:rsidR="00AE4271" w:rsidRDefault="00AE4271" w:rsidP="00AE4271">
      <w:pPr>
        <w:pStyle w:val="Corpodetexto"/>
        <w:ind w:left="851" w:right="217"/>
        <w:jc w:val="center"/>
        <w:rPr>
          <w:rFonts w:ascii="Times New Roman" w:hAnsi="Times New Roman" w:cs="Times New Roman"/>
          <w:sz w:val="20"/>
          <w:szCs w:val="20"/>
          <w:lang w:val="pt-BR"/>
        </w:rPr>
      </w:pPr>
    </w:p>
    <w:p w14:paraId="14D16889" w14:textId="40A402DF" w:rsidR="00AE4271" w:rsidRDefault="00AE4271" w:rsidP="00AE4271">
      <w:pPr>
        <w:pStyle w:val="Corpodetexto"/>
        <w:ind w:left="851" w:right="217"/>
        <w:jc w:val="center"/>
        <w:rPr>
          <w:rFonts w:ascii="Times New Roman" w:hAnsi="Times New Roman" w:cs="Times New Roman"/>
          <w:sz w:val="20"/>
          <w:szCs w:val="20"/>
          <w:lang w:val="pt-BR"/>
        </w:rPr>
      </w:pPr>
    </w:p>
    <w:p w14:paraId="6F0EFA34" w14:textId="2CA18AE3" w:rsidR="00AE4271" w:rsidRDefault="00AE4271" w:rsidP="00AE4271">
      <w:pPr>
        <w:pStyle w:val="Corpodetexto"/>
        <w:ind w:left="851" w:right="217"/>
        <w:jc w:val="center"/>
        <w:rPr>
          <w:rFonts w:ascii="Times New Roman" w:hAnsi="Times New Roman" w:cs="Times New Roman"/>
          <w:sz w:val="20"/>
          <w:szCs w:val="20"/>
          <w:lang w:val="pt-BR"/>
        </w:rPr>
      </w:pPr>
    </w:p>
    <w:p w14:paraId="4C59F2D1" w14:textId="31C5194A" w:rsidR="00AE4271" w:rsidRDefault="00AE4271" w:rsidP="00AE4271">
      <w:pPr>
        <w:pStyle w:val="Corpodetexto"/>
        <w:ind w:left="851" w:right="217"/>
        <w:jc w:val="center"/>
        <w:rPr>
          <w:rFonts w:ascii="Times New Roman" w:hAnsi="Times New Roman" w:cs="Times New Roman"/>
          <w:sz w:val="20"/>
          <w:szCs w:val="20"/>
          <w:lang w:val="pt-BR"/>
        </w:rPr>
      </w:pPr>
    </w:p>
    <w:p w14:paraId="7167EBCB" w14:textId="3ACDC8A0" w:rsidR="00AE4271" w:rsidRDefault="00AE4271" w:rsidP="00AE4271">
      <w:pPr>
        <w:pStyle w:val="Corpodetexto"/>
        <w:ind w:left="851" w:right="217"/>
        <w:jc w:val="center"/>
        <w:rPr>
          <w:rFonts w:ascii="Times New Roman" w:hAnsi="Times New Roman" w:cs="Times New Roman"/>
          <w:sz w:val="20"/>
          <w:szCs w:val="20"/>
          <w:lang w:val="pt-BR"/>
        </w:rPr>
      </w:pPr>
    </w:p>
    <w:p w14:paraId="039681F6" w14:textId="40047A0E" w:rsidR="00AE4271" w:rsidRDefault="00AE4271" w:rsidP="00AE4271">
      <w:pPr>
        <w:pStyle w:val="Corpodetexto"/>
        <w:ind w:left="851" w:right="217"/>
        <w:jc w:val="center"/>
        <w:rPr>
          <w:rFonts w:ascii="Times New Roman" w:hAnsi="Times New Roman" w:cs="Times New Roman"/>
          <w:sz w:val="20"/>
          <w:szCs w:val="20"/>
          <w:lang w:val="pt-BR"/>
        </w:rPr>
      </w:pPr>
    </w:p>
    <w:p w14:paraId="06CB5410" w14:textId="4164AFA5" w:rsidR="00AE4271" w:rsidRDefault="00AE4271" w:rsidP="00AE4271">
      <w:pPr>
        <w:pStyle w:val="Corpodetexto"/>
        <w:ind w:left="851" w:right="217"/>
        <w:jc w:val="center"/>
        <w:rPr>
          <w:rFonts w:ascii="Times New Roman" w:hAnsi="Times New Roman" w:cs="Times New Roman"/>
          <w:sz w:val="20"/>
          <w:szCs w:val="20"/>
          <w:lang w:val="pt-BR"/>
        </w:rPr>
      </w:pPr>
    </w:p>
    <w:p w14:paraId="4EB331DF" w14:textId="4B8D0530" w:rsidR="00AE4271" w:rsidRDefault="00AE4271" w:rsidP="00AE4271">
      <w:pPr>
        <w:pStyle w:val="Corpodetexto"/>
        <w:ind w:left="851" w:right="217"/>
        <w:jc w:val="center"/>
        <w:rPr>
          <w:rFonts w:ascii="Times New Roman" w:hAnsi="Times New Roman" w:cs="Times New Roman"/>
          <w:sz w:val="20"/>
          <w:szCs w:val="20"/>
          <w:lang w:val="pt-BR"/>
        </w:rPr>
      </w:pPr>
    </w:p>
    <w:p w14:paraId="7C0CDFB8" w14:textId="14EF9B85" w:rsidR="00AE4271" w:rsidRDefault="00AE4271" w:rsidP="00263881">
      <w:pPr>
        <w:pStyle w:val="Corpodetexto"/>
        <w:rPr>
          <w:rFonts w:ascii="Times New Roman" w:hAnsi="Times New Roman" w:cs="Times New Roman"/>
          <w:sz w:val="20"/>
          <w:szCs w:val="20"/>
          <w:lang w:val="pt-BR"/>
        </w:rPr>
      </w:pPr>
    </w:p>
    <w:p w14:paraId="472DF297" w14:textId="48C06A50" w:rsidR="00AE4271" w:rsidRDefault="00AE4271" w:rsidP="00AE4271">
      <w:pPr>
        <w:pStyle w:val="Corpodetexto"/>
        <w:ind w:left="851" w:right="217"/>
        <w:jc w:val="center"/>
        <w:rPr>
          <w:rFonts w:ascii="Times New Roman" w:hAnsi="Times New Roman" w:cs="Times New Roman"/>
          <w:sz w:val="20"/>
          <w:szCs w:val="20"/>
          <w:lang w:val="pt-BR"/>
        </w:rPr>
      </w:pPr>
    </w:p>
    <w:p w14:paraId="18BB68A4" w14:textId="68AA0C6E" w:rsidR="00AE4271" w:rsidRDefault="00AE4271" w:rsidP="00AE4271">
      <w:pPr>
        <w:pStyle w:val="Corpodetexto"/>
        <w:ind w:left="851" w:right="217"/>
        <w:jc w:val="center"/>
        <w:rPr>
          <w:rFonts w:ascii="Times New Roman" w:hAnsi="Times New Roman" w:cs="Times New Roman"/>
          <w:sz w:val="20"/>
          <w:szCs w:val="20"/>
          <w:lang w:val="pt-BR"/>
        </w:rPr>
      </w:pPr>
    </w:p>
    <w:p w14:paraId="5EABC248" w14:textId="7E493AB0" w:rsidR="00AE4271" w:rsidRDefault="00AE4271" w:rsidP="00AE4271">
      <w:pPr>
        <w:pStyle w:val="Corpodetexto"/>
        <w:ind w:left="851" w:right="217"/>
        <w:jc w:val="center"/>
        <w:rPr>
          <w:rFonts w:ascii="Times New Roman" w:hAnsi="Times New Roman" w:cs="Times New Roman"/>
          <w:sz w:val="20"/>
          <w:szCs w:val="20"/>
          <w:lang w:val="pt-BR"/>
        </w:rPr>
      </w:pPr>
    </w:p>
    <w:p w14:paraId="5A5D7FC7" w14:textId="4FFBC949" w:rsidR="00AE4271" w:rsidRDefault="00AE4271" w:rsidP="00AE4271">
      <w:pPr>
        <w:pStyle w:val="Corpodetexto"/>
        <w:ind w:left="851" w:right="217"/>
        <w:jc w:val="center"/>
        <w:rPr>
          <w:rFonts w:ascii="Times New Roman" w:hAnsi="Times New Roman" w:cs="Times New Roman"/>
          <w:sz w:val="20"/>
          <w:szCs w:val="20"/>
          <w:lang w:val="pt-BR"/>
        </w:rPr>
      </w:pPr>
    </w:p>
    <w:p w14:paraId="0965E71D" w14:textId="25600519" w:rsidR="00AE4271" w:rsidRDefault="00AE4271" w:rsidP="00AE4271">
      <w:pPr>
        <w:pStyle w:val="Corpodetexto"/>
        <w:ind w:left="851" w:right="217"/>
        <w:jc w:val="center"/>
        <w:rPr>
          <w:rFonts w:ascii="Times New Roman" w:hAnsi="Times New Roman" w:cs="Times New Roman"/>
          <w:sz w:val="20"/>
          <w:szCs w:val="20"/>
          <w:lang w:val="pt-BR"/>
        </w:rPr>
      </w:pPr>
    </w:p>
    <w:p w14:paraId="6FB06772" w14:textId="5D7D78AC" w:rsidR="00AE4271" w:rsidRDefault="00AE4271" w:rsidP="00AE4271">
      <w:pPr>
        <w:pStyle w:val="Corpodetexto"/>
        <w:ind w:left="851" w:right="217"/>
        <w:jc w:val="center"/>
        <w:rPr>
          <w:rFonts w:ascii="Times New Roman" w:hAnsi="Times New Roman" w:cs="Times New Roman"/>
          <w:sz w:val="20"/>
          <w:szCs w:val="20"/>
          <w:lang w:val="pt-BR"/>
        </w:rPr>
      </w:pPr>
    </w:p>
    <w:p w14:paraId="318B4CDB" w14:textId="48103664" w:rsidR="00AE4271" w:rsidRDefault="00AE4271" w:rsidP="00AE4271">
      <w:pPr>
        <w:pStyle w:val="Corpodetexto"/>
        <w:ind w:left="851" w:right="217"/>
        <w:jc w:val="center"/>
        <w:rPr>
          <w:rFonts w:ascii="Times New Roman" w:hAnsi="Times New Roman" w:cs="Times New Roman"/>
          <w:sz w:val="20"/>
          <w:szCs w:val="20"/>
          <w:lang w:val="pt-BR"/>
        </w:rPr>
      </w:pPr>
    </w:p>
    <w:p w14:paraId="31036316" w14:textId="69FD04C7" w:rsidR="00AE4271" w:rsidRDefault="00AE4271" w:rsidP="00AE4271">
      <w:pPr>
        <w:pStyle w:val="Corpodetexto"/>
        <w:ind w:left="851" w:right="217"/>
        <w:jc w:val="center"/>
        <w:rPr>
          <w:rFonts w:ascii="Times New Roman" w:hAnsi="Times New Roman" w:cs="Times New Roman"/>
          <w:sz w:val="20"/>
          <w:szCs w:val="20"/>
          <w:lang w:val="pt-BR"/>
        </w:rPr>
      </w:pPr>
    </w:p>
    <w:p w14:paraId="2AAD3291" w14:textId="5179AA35" w:rsidR="00AE4271" w:rsidRDefault="00AE4271" w:rsidP="00AE4271">
      <w:pPr>
        <w:pStyle w:val="Corpodetexto"/>
        <w:ind w:left="851" w:right="217"/>
        <w:jc w:val="center"/>
        <w:rPr>
          <w:rFonts w:ascii="Times New Roman" w:hAnsi="Times New Roman" w:cs="Times New Roman"/>
          <w:sz w:val="20"/>
          <w:szCs w:val="20"/>
          <w:lang w:val="pt-BR"/>
        </w:rPr>
      </w:pPr>
    </w:p>
    <w:p w14:paraId="4383A2AC" w14:textId="2C047E25" w:rsidR="00AE4271" w:rsidRDefault="00AE4271" w:rsidP="00AE4271">
      <w:pPr>
        <w:pStyle w:val="Corpodetexto"/>
        <w:ind w:left="851" w:right="217"/>
        <w:jc w:val="center"/>
        <w:rPr>
          <w:rFonts w:ascii="Times New Roman" w:hAnsi="Times New Roman" w:cs="Times New Roman"/>
          <w:sz w:val="20"/>
          <w:szCs w:val="20"/>
          <w:lang w:val="pt-BR"/>
        </w:rPr>
      </w:pPr>
    </w:p>
    <w:p w14:paraId="43682D3B" w14:textId="0E9BF778" w:rsidR="00AE4271" w:rsidRDefault="00AE4271" w:rsidP="00AE4271">
      <w:pPr>
        <w:pStyle w:val="Corpodetexto"/>
        <w:ind w:left="851" w:right="217"/>
        <w:jc w:val="center"/>
        <w:rPr>
          <w:rFonts w:ascii="Times New Roman" w:hAnsi="Times New Roman" w:cs="Times New Roman"/>
          <w:sz w:val="20"/>
          <w:szCs w:val="20"/>
          <w:lang w:val="pt-BR"/>
        </w:rPr>
      </w:pPr>
    </w:p>
    <w:p w14:paraId="10717191" w14:textId="6B1E7947" w:rsidR="00AE4271" w:rsidRDefault="00AE4271" w:rsidP="00AE4271">
      <w:pPr>
        <w:pStyle w:val="Corpodetexto"/>
        <w:ind w:left="851" w:right="217"/>
        <w:jc w:val="center"/>
        <w:rPr>
          <w:rFonts w:ascii="Times New Roman" w:hAnsi="Times New Roman" w:cs="Times New Roman"/>
          <w:sz w:val="20"/>
          <w:szCs w:val="20"/>
          <w:lang w:val="pt-BR"/>
        </w:rPr>
      </w:pPr>
    </w:p>
    <w:p w14:paraId="0B1F7C14" w14:textId="51E7B24D" w:rsidR="00AE4271" w:rsidRDefault="00AE4271" w:rsidP="00AE4271">
      <w:pPr>
        <w:pStyle w:val="Corpodetexto"/>
        <w:ind w:left="851" w:right="217"/>
        <w:jc w:val="center"/>
        <w:rPr>
          <w:rFonts w:ascii="Times New Roman" w:hAnsi="Times New Roman" w:cs="Times New Roman"/>
          <w:sz w:val="20"/>
          <w:szCs w:val="20"/>
          <w:lang w:val="pt-BR"/>
        </w:rPr>
      </w:pPr>
    </w:p>
    <w:p w14:paraId="40B0262A" w14:textId="40B4EC34" w:rsidR="00AE4271" w:rsidRDefault="00AE4271" w:rsidP="00AE4271">
      <w:pPr>
        <w:pStyle w:val="Corpodetexto"/>
        <w:ind w:left="851" w:right="217"/>
        <w:jc w:val="center"/>
        <w:rPr>
          <w:rFonts w:ascii="Times New Roman" w:hAnsi="Times New Roman" w:cs="Times New Roman"/>
          <w:sz w:val="20"/>
          <w:szCs w:val="20"/>
          <w:lang w:val="pt-BR"/>
        </w:rPr>
      </w:pPr>
    </w:p>
    <w:p w14:paraId="51CFB082" w14:textId="769AEE58" w:rsidR="00AE4271" w:rsidRDefault="00AE4271" w:rsidP="00AE4271">
      <w:pPr>
        <w:pStyle w:val="Corpodetexto"/>
        <w:ind w:right="217"/>
        <w:rPr>
          <w:rFonts w:ascii="Times New Roman" w:hAnsi="Times New Roman" w:cs="Times New Roman"/>
          <w:sz w:val="20"/>
          <w:szCs w:val="20"/>
          <w:lang w:val="pt-BR"/>
        </w:rPr>
      </w:pPr>
    </w:p>
    <w:p w14:paraId="24EE9D85" w14:textId="711DC191" w:rsidR="00AE4271" w:rsidRDefault="00AE4271" w:rsidP="00AE4271">
      <w:pPr>
        <w:pStyle w:val="Corpodetexto"/>
        <w:ind w:left="851" w:right="217"/>
        <w:jc w:val="center"/>
        <w:rPr>
          <w:rFonts w:ascii="Times New Roman" w:hAnsi="Times New Roman" w:cs="Times New Roman"/>
          <w:sz w:val="20"/>
          <w:szCs w:val="20"/>
          <w:lang w:val="pt-BR"/>
        </w:rPr>
      </w:pPr>
    </w:p>
    <w:p w14:paraId="1D97D81B" w14:textId="654A442C" w:rsidR="00AE4271" w:rsidRDefault="00AE4271" w:rsidP="00AE4271">
      <w:pPr>
        <w:pStyle w:val="Corpodetexto"/>
        <w:ind w:left="851" w:right="217"/>
        <w:jc w:val="center"/>
        <w:rPr>
          <w:rFonts w:ascii="Times New Roman" w:hAnsi="Times New Roman" w:cs="Times New Roman"/>
          <w:sz w:val="20"/>
          <w:szCs w:val="20"/>
          <w:lang w:val="pt-BR"/>
        </w:rPr>
      </w:pPr>
    </w:p>
    <w:p w14:paraId="5346FD42" w14:textId="2D566525" w:rsidR="00AE4271" w:rsidRPr="00885D97" w:rsidRDefault="00AB0564" w:rsidP="00AE4271">
      <w:pPr>
        <w:pStyle w:val="Corpodetexto"/>
        <w:ind w:left="851" w:right="217"/>
        <w:jc w:val="center"/>
        <w:rPr>
          <w:rFonts w:ascii="Times New Roman" w:hAnsi="Times New Roman" w:cs="Times New Roman"/>
          <w:sz w:val="20"/>
          <w:szCs w:val="20"/>
          <w:lang w:val="pt-BR"/>
        </w:rPr>
      </w:pPr>
      <w:r>
        <w:rPr>
          <w:rFonts w:ascii="Times New Roman" w:hAnsi="Times New Roman" w:cs="Times New Roman"/>
          <w:sz w:val="20"/>
          <w:szCs w:val="20"/>
          <w:lang w:val="pt-BR"/>
        </w:rPr>
        <w:t>ALAGOAS</w:t>
      </w:r>
    </w:p>
    <w:p w14:paraId="0F254FEB" w14:textId="50E949EC" w:rsidR="00AE4271" w:rsidRPr="00885D97" w:rsidRDefault="00AB0564" w:rsidP="00AE4271">
      <w:pPr>
        <w:pStyle w:val="Corpodetexto"/>
        <w:ind w:left="851" w:right="217"/>
        <w:jc w:val="center"/>
        <w:rPr>
          <w:rFonts w:ascii="Times New Roman" w:hAnsi="Times New Roman" w:cs="Times New Roman"/>
          <w:sz w:val="20"/>
          <w:szCs w:val="20"/>
          <w:lang w:val="pt-BR"/>
        </w:rPr>
      </w:pPr>
      <w:r>
        <w:rPr>
          <w:rFonts w:ascii="Times New Roman" w:hAnsi="Times New Roman" w:cs="Times New Roman"/>
          <w:sz w:val="20"/>
          <w:szCs w:val="20"/>
          <w:lang w:val="pt-BR"/>
        </w:rPr>
        <w:t>NOVEMBRO</w:t>
      </w:r>
      <w:r w:rsidR="00AE4271" w:rsidRPr="00885D97">
        <w:rPr>
          <w:rFonts w:ascii="Times New Roman" w:hAnsi="Times New Roman" w:cs="Times New Roman"/>
          <w:sz w:val="20"/>
          <w:szCs w:val="20"/>
          <w:lang w:val="pt-BR"/>
        </w:rPr>
        <w:t>/</w:t>
      </w:r>
      <w:r w:rsidR="00885D97" w:rsidRPr="00885D97">
        <w:rPr>
          <w:rFonts w:ascii="Times New Roman" w:hAnsi="Times New Roman" w:cs="Times New Roman"/>
          <w:sz w:val="20"/>
          <w:szCs w:val="20"/>
          <w:lang w:val="pt-BR"/>
        </w:rPr>
        <w:t>2023</w:t>
      </w:r>
    </w:p>
    <w:p w14:paraId="219B7B81" w14:textId="01F55484" w:rsidR="0006542A" w:rsidRDefault="00D339CE" w:rsidP="00AE4271">
      <w:pPr>
        <w:pStyle w:val="Corpodetexto"/>
        <w:ind w:left="851" w:right="217"/>
        <w:jc w:val="center"/>
        <w:rPr>
          <w:rFonts w:ascii="Times New Roman" w:hAnsi="Times New Roman" w:cs="Times New Roman"/>
          <w:sz w:val="20"/>
          <w:szCs w:val="20"/>
          <w:lang w:val="pt-BR"/>
        </w:rPr>
      </w:pPr>
      <w:r>
        <w:rPr>
          <w:rFonts w:ascii="Times New Roman" w:hAnsi="Times New Roman" w:cs="Times New Roman"/>
          <w:noProof/>
          <w:sz w:val="20"/>
          <w:szCs w:val="20"/>
          <w:lang w:val="pt-BR" w:eastAsia="pt-BR"/>
        </w:rPr>
        <mc:AlternateContent>
          <mc:Choice Requires="wps">
            <w:drawing>
              <wp:anchor distT="0" distB="0" distL="114300" distR="114300" simplePos="0" relativeHeight="251659264" behindDoc="0" locked="0" layoutInCell="1" allowOverlap="1" wp14:anchorId="3BB7EE59" wp14:editId="0357BC5C">
                <wp:simplePos x="0" y="0"/>
                <wp:positionH relativeFrom="column">
                  <wp:posOffset>6898161</wp:posOffset>
                </wp:positionH>
                <wp:positionV relativeFrom="paragraph">
                  <wp:posOffset>467360</wp:posOffset>
                </wp:positionV>
                <wp:extent cx="68712" cy="116282"/>
                <wp:effectExtent l="0" t="0" r="26670" b="17145"/>
                <wp:wrapNone/>
                <wp:docPr id="2" name="Fluxograma: Conector 1"/>
                <wp:cNvGraphicFramePr/>
                <a:graphic xmlns:a="http://schemas.openxmlformats.org/drawingml/2006/main">
                  <a:graphicData uri="http://schemas.microsoft.com/office/word/2010/wordprocessingShape">
                    <wps:wsp>
                      <wps:cNvSpPr/>
                      <wps:spPr>
                        <a:xfrm>
                          <a:off x="0" y="0"/>
                          <a:ext cx="68712" cy="116282"/>
                        </a:xfrm>
                        <a:prstGeom prst="flowChartConnector">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3418380A" id="_x0000_t120" coordsize="21600,21600" o:spt="120" path="m10800,qx,10800,10800,21600,21600,10800,10800,xe">
                <v:path gradientshapeok="t" o:connecttype="custom" o:connectlocs="10800,0;3163,3163;0,10800;3163,18437;10800,21600;18437,18437;21600,10800;18437,3163" textboxrect="3163,3163,18437,18437"/>
              </v:shapetype>
              <v:shape id="Fluxograma: Conector 2" o:spid="_x0000_s1026" type="#_x0000_t120" style="position:absolute;margin-left:543.15pt;margin-top:36.8pt;width:5.4pt;height:9.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" fillcolor="white [3212]" strokecolor="white [3212]" strokeweight="2pt"/>
            </w:pict>
          </mc:Fallback>
        </mc:AlternateContent>
      </w:r>
    </w:p>
    <w:p w14:paraId="2C7B4BFD" w14:textId="67F3D1CF" w:rsidR="0006542A" w:rsidRPr="00D339CE" w:rsidRDefault="00D339CE" w:rsidP="00AE4271">
      <w:pPr>
        <w:pStyle w:val="Corpodetexto"/>
        <w:ind w:left="851" w:right="217"/>
        <w:jc w:val="center"/>
        <w:rPr>
          <w:rFonts w:ascii="Times New Roman" w:hAnsi="Times New Roman" w:cs="Times New Roman"/>
          <w:b/>
          <w:sz w:val="20"/>
          <w:szCs w:val="20"/>
          <w:lang w:val="pt-BR"/>
        </w:rPr>
      </w:pPr>
      <w:r w:rsidRPr="00D339CE">
        <w:rPr>
          <w:rFonts w:ascii="Times New Roman" w:hAnsi="Times New Roman" w:cs="Times New Roman"/>
          <w:b/>
          <w:sz w:val="20"/>
          <w:szCs w:val="20"/>
          <w:lang w:val="pt-BR"/>
        </w:rPr>
        <w:t>SUMÁRIO</w:t>
      </w:r>
    </w:p>
    <w:p w14:paraId="69A4C72E" w14:textId="717A2D5D" w:rsidR="0006542A" w:rsidRDefault="0006542A" w:rsidP="00AE4271">
      <w:pPr>
        <w:pStyle w:val="Corpodetexto"/>
        <w:ind w:left="851" w:right="217"/>
        <w:jc w:val="center"/>
        <w:rPr>
          <w:rFonts w:ascii="Times New Roman" w:hAnsi="Times New Roman" w:cs="Times New Roman"/>
          <w:sz w:val="20"/>
          <w:szCs w:val="20"/>
          <w:lang w:val="pt-BR"/>
        </w:rPr>
      </w:pPr>
    </w:p>
    <w:p w14:paraId="772B3A13" w14:textId="505FDD51" w:rsidR="0006542A" w:rsidRDefault="0006542A" w:rsidP="00AE4271">
      <w:pPr>
        <w:pStyle w:val="Corpodetexto"/>
        <w:ind w:left="851" w:right="217"/>
        <w:jc w:val="center"/>
        <w:rPr>
          <w:rFonts w:ascii="Times New Roman" w:hAnsi="Times New Roman" w:cs="Times New Roman"/>
          <w:sz w:val="20"/>
          <w:szCs w:val="20"/>
          <w:lang w:val="pt-BR"/>
        </w:rPr>
      </w:pPr>
    </w:p>
    <w:p w14:paraId="7319DB61" w14:textId="2CC3817E" w:rsidR="0039544B" w:rsidRDefault="00D339CE">
      <w:pPr>
        <w:pStyle w:val="Sumrio1"/>
        <w:rPr>
          <w:rFonts w:asciiTheme="minorHAnsi" w:eastAsiaTheme="minorEastAsia" w:hAnsiTheme="minorHAnsi" w:cstheme="minorBidi"/>
          <w:noProof/>
          <w:lang w:val="pt-BR" w:eastAsia="pt-BR"/>
        </w:rPr>
      </w:pPr>
      <w:r>
        <w:rPr>
          <w:rFonts w:ascii="Times New Roman" w:hAnsi="Times New Roman" w:cs="Times New Roman"/>
          <w:sz w:val="20"/>
          <w:szCs w:val="20"/>
          <w:lang w:val="pt-BR"/>
        </w:rPr>
        <w:fldChar w:fldCharType="begin"/>
      </w:r>
      <w:r>
        <w:rPr>
          <w:rFonts w:ascii="Times New Roman" w:hAnsi="Times New Roman" w:cs="Times New Roman"/>
          <w:sz w:val="20"/>
          <w:szCs w:val="20"/>
          <w:lang w:val="pt-BR"/>
        </w:rPr>
        <w:instrText xml:space="preserve"> TOC \o "1-3" \h \z \u </w:instrText>
      </w:r>
      <w:r>
        <w:rPr>
          <w:rFonts w:ascii="Times New Roman" w:hAnsi="Times New Roman" w:cs="Times New Roman"/>
          <w:sz w:val="20"/>
          <w:szCs w:val="20"/>
          <w:lang w:val="pt-BR"/>
        </w:rPr>
        <w:fldChar w:fldCharType="separate"/>
      </w:r>
      <w:hyperlink w:anchor="_Toc150436741" w:history="1">
        <w:r w:rsidR="0039544B" w:rsidRPr="0053511B">
          <w:rPr>
            <w:rStyle w:val="Hyperlink"/>
            <w:rFonts w:ascii="Times New Roman" w:hAnsi="Times New Roman" w:cs="Times New Roman"/>
            <w:noProof/>
            <w:lang w:val="pt-BR"/>
          </w:rPr>
          <w:t>1.</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lang w:val="pt-BR"/>
          </w:rPr>
          <w:t>OBJETO DA CONTRATAÇÃO</w:t>
        </w:r>
        <w:r w:rsidR="0039544B">
          <w:rPr>
            <w:noProof/>
            <w:webHidden/>
          </w:rPr>
          <w:tab/>
        </w:r>
        <w:r w:rsidR="0039544B">
          <w:rPr>
            <w:noProof/>
            <w:webHidden/>
          </w:rPr>
          <w:fldChar w:fldCharType="begin"/>
        </w:r>
        <w:r w:rsidR="0039544B">
          <w:rPr>
            <w:noProof/>
            <w:webHidden/>
          </w:rPr>
          <w:instrText xml:space="preserve"> PAGEREF _Toc150436741 \h </w:instrText>
        </w:r>
        <w:r w:rsidR="0039544B">
          <w:rPr>
            <w:noProof/>
            <w:webHidden/>
          </w:rPr>
        </w:r>
        <w:r w:rsidR="0039544B">
          <w:rPr>
            <w:noProof/>
            <w:webHidden/>
          </w:rPr>
          <w:fldChar w:fldCharType="separate"/>
        </w:r>
        <w:r w:rsidR="00AC612B">
          <w:rPr>
            <w:noProof/>
            <w:webHidden/>
          </w:rPr>
          <w:t>2</w:t>
        </w:r>
        <w:r w:rsidR="0039544B">
          <w:rPr>
            <w:noProof/>
            <w:webHidden/>
          </w:rPr>
          <w:fldChar w:fldCharType="end"/>
        </w:r>
      </w:hyperlink>
    </w:p>
    <w:p w14:paraId="420206E8" w14:textId="5EB15274" w:rsidR="0039544B" w:rsidRDefault="007E182D">
      <w:pPr>
        <w:pStyle w:val="Sumrio1"/>
        <w:rPr>
          <w:rFonts w:asciiTheme="minorHAnsi" w:eastAsiaTheme="minorEastAsia" w:hAnsiTheme="minorHAnsi" w:cstheme="minorBidi"/>
          <w:noProof/>
          <w:lang w:val="pt-BR" w:eastAsia="pt-BR"/>
        </w:rPr>
      </w:pPr>
      <w:hyperlink w:anchor="_Toc150436742" w:history="1">
        <w:r w:rsidR="0039544B" w:rsidRPr="0053511B">
          <w:rPr>
            <w:rStyle w:val="Hyperlink"/>
            <w:rFonts w:ascii="Times New Roman" w:hAnsi="Times New Roman" w:cs="Times New Roman"/>
            <w:noProof/>
            <w:lang w:val="pt-BR"/>
          </w:rPr>
          <w:t>2.</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lang w:val="pt-BR"/>
          </w:rPr>
          <w:t>TERMINOLOGIA E DEFINIÇÕES</w:t>
        </w:r>
        <w:r w:rsidR="0039544B">
          <w:rPr>
            <w:noProof/>
            <w:webHidden/>
          </w:rPr>
          <w:tab/>
        </w:r>
        <w:r w:rsidR="0039544B">
          <w:rPr>
            <w:noProof/>
            <w:webHidden/>
          </w:rPr>
          <w:fldChar w:fldCharType="begin"/>
        </w:r>
        <w:r w:rsidR="0039544B">
          <w:rPr>
            <w:noProof/>
            <w:webHidden/>
          </w:rPr>
          <w:instrText xml:space="preserve"> PAGEREF _Toc150436742 \h </w:instrText>
        </w:r>
        <w:r w:rsidR="0039544B">
          <w:rPr>
            <w:noProof/>
            <w:webHidden/>
          </w:rPr>
        </w:r>
        <w:r w:rsidR="0039544B">
          <w:rPr>
            <w:noProof/>
            <w:webHidden/>
          </w:rPr>
          <w:fldChar w:fldCharType="separate"/>
        </w:r>
        <w:r w:rsidR="00AC612B">
          <w:rPr>
            <w:noProof/>
            <w:webHidden/>
          </w:rPr>
          <w:t>2</w:t>
        </w:r>
        <w:r w:rsidR="0039544B">
          <w:rPr>
            <w:noProof/>
            <w:webHidden/>
          </w:rPr>
          <w:fldChar w:fldCharType="end"/>
        </w:r>
      </w:hyperlink>
    </w:p>
    <w:p w14:paraId="62CFD70F" w14:textId="0156677B" w:rsidR="0039544B" w:rsidRDefault="007E182D">
      <w:pPr>
        <w:pStyle w:val="Sumrio1"/>
        <w:rPr>
          <w:rFonts w:asciiTheme="minorHAnsi" w:eastAsiaTheme="minorEastAsia" w:hAnsiTheme="minorHAnsi" w:cstheme="minorBidi"/>
          <w:noProof/>
          <w:lang w:val="pt-BR" w:eastAsia="pt-BR"/>
        </w:rPr>
      </w:pPr>
      <w:hyperlink w:anchor="_Toc150436743" w:history="1">
        <w:r w:rsidR="0039544B" w:rsidRPr="0053511B">
          <w:rPr>
            <w:rStyle w:val="Hyperlink"/>
            <w:rFonts w:ascii="Times New Roman" w:hAnsi="Times New Roman" w:cs="Times New Roman"/>
            <w:noProof/>
          </w:rPr>
          <w:t>3.</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MODALIDADE E FORMA DE REALIZAÇÃO, MODO DE DISPUTA, REGIME DE EXECUÇÃO, PROCEDIMENTO, IRP, CRITÉRIO DE JULGAMENTO E CLASSIFICAÇÃO DE AQUISIÇÃO</w:t>
        </w:r>
        <w:r w:rsidR="0039544B">
          <w:rPr>
            <w:noProof/>
            <w:webHidden/>
          </w:rPr>
          <w:tab/>
        </w:r>
        <w:r w:rsidR="0039544B">
          <w:rPr>
            <w:noProof/>
            <w:webHidden/>
          </w:rPr>
          <w:fldChar w:fldCharType="begin"/>
        </w:r>
        <w:r w:rsidR="0039544B">
          <w:rPr>
            <w:noProof/>
            <w:webHidden/>
          </w:rPr>
          <w:instrText xml:space="preserve"> PAGEREF _Toc150436743 \h </w:instrText>
        </w:r>
        <w:r w:rsidR="0039544B">
          <w:rPr>
            <w:noProof/>
            <w:webHidden/>
          </w:rPr>
        </w:r>
        <w:r w:rsidR="0039544B">
          <w:rPr>
            <w:noProof/>
            <w:webHidden/>
          </w:rPr>
          <w:fldChar w:fldCharType="separate"/>
        </w:r>
        <w:r w:rsidR="00AC612B">
          <w:rPr>
            <w:noProof/>
            <w:webHidden/>
          </w:rPr>
          <w:t>4</w:t>
        </w:r>
        <w:r w:rsidR="0039544B">
          <w:rPr>
            <w:noProof/>
            <w:webHidden/>
          </w:rPr>
          <w:fldChar w:fldCharType="end"/>
        </w:r>
      </w:hyperlink>
    </w:p>
    <w:p w14:paraId="5A7A400D" w14:textId="16947D21" w:rsidR="0039544B" w:rsidRDefault="007E182D">
      <w:pPr>
        <w:pStyle w:val="Sumrio1"/>
        <w:rPr>
          <w:rFonts w:asciiTheme="minorHAnsi" w:eastAsiaTheme="minorEastAsia" w:hAnsiTheme="minorHAnsi" w:cstheme="minorBidi"/>
          <w:noProof/>
          <w:lang w:val="pt-BR" w:eastAsia="pt-BR"/>
        </w:rPr>
      </w:pPr>
      <w:hyperlink w:anchor="_Toc150436744" w:history="1">
        <w:r w:rsidR="0039544B" w:rsidRPr="0053511B">
          <w:rPr>
            <w:rStyle w:val="Hyperlink"/>
            <w:rFonts w:ascii="Times New Roman" w:hAnsi="Times New Roman" w:cs="Times New Roman"/>
            <w:noProof/>
          </w:rPr>
          <w:t>4.</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LOCALIZAÇÃO DO OBJETO</w:t>
        </w:r>
        <w:r w:rsidR="0039544B">
          <w:rPr>
            <w:noProof/>
            <w:webHidden/>
          </w:rPr>
          <w:tab/>
        </w:r>
        <w:r w:rsidR="0039544B">
          <w:rPr>
            <w:noProof/>
            <w:webHidden/>
          </w:rPr>
          <w:fldChar w:fldCharType="begin"/>
        </w:r>
        <w:r w:rsidR="0039544B">
          <w:rPr>
            <w:noProof/>
            <w:webHidden/>
          </w:rPr>
          <w:instrText xml:space="preserve"> PAGEREF _Toc150436744 \h </w:instrText>
        </w:r>
        <w:r w:rsidR="0039544B">
          <w:rPr>
            <w:noProof/>
            <w:webHidden/>
          </w:rPr>
        </w:r>
        <w:r w:rsidR="0039544B">
          <w:rPr>
            <w:noProof/>
            <w:webHidden/>
          </w:rPr>
          <w:fldChar w:fldCharType="separate"/>
        </w:r>
        <w:r w:rsidR="00AC612B">
          <w:rPr>
            <w:noProof/>
            <w:webHidden/>
          </w:rPr>
          <w:t>4</w:t>
        </w:r>
        <w:r w:rsidR="0039544B">
          <w:rPr>
            <w:noProof/>
            <w:webHidden/>
          </w:rPr>
          <w:fldChar w:fldCharType="end"/>
        </w:r>
      </w:hyperlink>
    </w:p>
    <w:p w14:paraId="1EF81841" w14:textId="08E12877" w:rsidR="0039544B" w:rsidRDefault="007E182D">
      <w:pPr>
        <w:pStyle w:val="Sumrio1"/>
        <w:rPr>
          <w:rFonts w:asciiTheme="minorHAnsi" w:eastAsiaTheme="minorEastAsia" w:hAnsiTheme="minorHAnsi" w:cstheme="minorBidi"/>
          <w:noProof/>
          <w:lang w:val="pt-BR" w:eastAsia="pt-BR"/>
        </w:rPr>
      </w:pPr>
      <w:hyperlink w:anchor="_Toc150436745" w:history="1">
        <w:r w:rsidR="0039544B" w:rsidRPr="0053511B">
          <w:rPr>
            <w:rStyle w:val="Hyperlink"/>
            <w:rFonts w:ascii="Times New Roman" w:hAnsi="Times New Roman" w:cs="Times New Roman"/>
            <w:noProof/>
          </w:rPr>
          <w:t>5.</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DESCRIÇÃO DOS SERVIÇOS</w:t>
        </w:r>
        <w:r w:rsidR="0039544B">
          <w:rPr>
            <w:noProof/>
            <w:webHidden/>
          </w:rPr>
          <w:tab/>
        </w:r>
        <w:r w:rsidR="0039544B">
          <w:rPr>
            <w:noProof/>
            <w:webHidden/>
          </w:rPr>
          <w:fldChar w:fldCharType="begin"/>
        </w:r>
        <w:r w:rsidR="0039544B">
          <w:rPr>
            <w:noProof/>
            <w:webHidden/>
          </w:rPr>
          <w:instrText xml:space="preserve"> PAGEREF _Toc150436745 \h </w:instrText>
        </w:r>
        <w:r w:rsidR="0039544B">
          <w:rPr>
            <w:noProof/>
            <w:webHidden/>
          </w:rPr>
        </w:r>
        <w:r w:rsidR="0039544B">
          <w:rPr>
            <w:noProof/>
            <w:webHidden/>
          </w:rPr>
          <w:fldChar w:fldCharType="separate"/>
        </w:r>
        <w:r w:rsidR="00AC612B">
          <w:rPr>
            <w:noProof/>
            <w:webHidden/>
          </w:rPr>
          <w:t>4</w:t>
        </w:r>
        <w:r w:rsidR="0039544B">
          <w:rPr>
            <w:noProof/>
            <w:webHidden/>
          </w:rPr>
          <w:fldChar w:fldCharType="end"/>
        </w:r>
      </w:hyperlink>
    </w:p>
    <w:p w14:paraId="2EC72DD0" w14:textId="29C5D0A5" w:rsidR="0039544B" w:rsidRDefault="007E182D">
      <w:pPr>
        <w:pStyle w:val="Sumrio1"/>
        <w:rPr>
          <w:rFonts w:asciiTheme="minorHAnsi" w:eastAsiaTheme="minorEastAsia" w:hAnsiTheme="minorHAnsi" w:cstheme="minorBidi"/>
          <w:noProof/>
          <w:lang w:val="pt-BR" w:eastAsia="pt-BR"/>
        </w:rPr>
      </w:pPr>
      <w:hyperlink w:anchor="_Toc150436746" w:history="1">
        <w:r w:rsidR="0039544B" w:rsidRPr="0053511B">
          <w:rPr>
            <w:rStyle w:val="Hyperlink"/>
            <w:rFonts w:ascii="Times New Roman" w:hAnsi="Times New Roman" w:cs="Times New Roman"/>
            <w:noProof/>
          </w:rPr>
          <w:t>6.</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EQUIPE TÉCNICA</w:t>
        </w:r>
        <w:r w:rsidR="0039544B">
          <w:rPr>
            <w:noProof/>
            <w:webHidden/>
          </w:rPr>
          <w:tab/>
        </w:r>
        <w:r w:rsidR="0039544B">
          <w:rPr>
            <w:noProof/>
            <w:webHidden/>
          </w:rPr>
          <w:fldChar w:fldCharType="begin"/>
        </w:r>
        <w:r w:rsidR="0039544B">
          <w:rPr>
            <w:noProof/>
            <w:webHidden/>
          </w:rPr>
          <w:instrText xml:space="preserve"> PAGEREF _Toc150436746 \h </w:instrText>
        </w:r>
        <w:r w:rsidR="0039544B">
          <w:rPr>
            <w:noProof/>
            <w:webHidden/>
          </w:rPr>
        </w:r>
        <w:r w:rsidR="0039544B">
          <w:rPr>
            <w:noProof/>
            <w:webHidden/>
          </w:rPr>
          <w:fldChar w:fldCharType="separate"/>
        </w:r>
        <w:r w:rsidR="00AC612B">
          <w:rPr>
            <w:noProof/>
            <w:webHidden/>
          </w:rPr>
          <w:t>10</w:t>
        </w:r>
        <w:r w:rsidR="0039544B">
          <w:rPr>
            <w:noProof/>
            <w:webHidden/>
          </w:rPr>
          <w:fldChar w:fldCharType="end"/>
        </w:r>
      </w:hyperlink>
    </w:p>
    <w:p w14:paraId="2A3540E2" w14:textId="2922C722" w:rsidR="0039544B" w:rsidRDefault="007E182D">
      <w:pPr>
        <w:pStyle w:val="Sumrio1"/>
        <w:rPr>
          <w:rFonts w:asciiTheme="minorHAnsi" w:eastAsiaTheme="minorEastAsia" w:hAnsiTheme="minorHAnsi" w:cstheme="minorBidi"/>
          <w:noProof/>
          <w:lang w:val="pt-BR" w:eastAsia="pt-BR"/>
        </w:rPr>
      </w:pPr>
      <w:hyperlink w:anchor="_Toc150436747" w:history="1">
        <w:r w:rsidR="0039544B" w:rsidRPr="0053511B">
          <w:rPr>
            <w:rStyle w:val="Hyperlink"/>
            <w:rFonts w:ascii="Times New Roman" w:hAnsi="Times New Roman" w:cs="Times New Roman"/>
            <w:noProof/>
          </w:rPr>
          <w:t>7.</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CONDIÇÕES DE PARTICIPAÇÃO</w:t>
        </w:r>
        <w:r w:rsidR="0039544B">
          <w:rPr>
            <w:noProof/>
            <w:webHidden/>
          </w:rPr>
          <w:tab/>
        </w:r>
        <w:r w:rsidR="0039544B">
          <w:rPr>
            <w:noProof/>
            <w:webHidden/>
          </w:rPr>
          <w:fldChar w:fldCharType="begin"/>
        </w:r>
        <w:r w:rsidR="0039544B">
          <w:rPr>
            <w:noProof/>
            <w:webHidden/>
          </w:rPr>
          <w:instrText xml:space="preserve"> PAGEREF _Toc150436747 \h </w:instrText>
        </w:r>
        <w:r w:rsidR="0039544B">
          <w:rPr>
            <w:noProof/>
            <w:webHidden/>
          </w:rPr>
        </w:r>
        <w:r w:rsidR="0039544B">
          <w:rPr>
            <w:noProof/>
            <w:webHidden/>
          </w:rPr>
          <w:fldChar w:fldCharType="separate"/>
        </w:r>
        <w:r w:rsidR="00AC612B">
          <w:rPr>
            <w:noProof/>
            <w:webHidden/>
          </w:rPr>
          <w:t>10</w:t>
        </w:r>
        <w:r w:rsidR="0039544B">
          <w:rPr>
            <w:noProof/>
            <w:webHidden/>
          </w:rPr>
          <w:fldChar w:fldCharType="end"/>
        </w:r>
      </w:hyperlink>
    </w:p>
    <w:p w14:paraId="5806DA0B" w14:textId="5D079B78" w:rsidR="0039544B" w:rsidRDefault="007E182D">
      <w:pPr>
        <w:pStyle w:val="Sumrio1"/>
        <w:rPr>
          <w:rFonts w:asciiTheme="minorHAnsi" w:eastAsiaTheme="minorEastAsia" w:hAnsiTheme="minorHAnsi" w:cstheme="minorBidi"/>
          <w:noProof/>
          <w:lang w:val="pt-BR" w:eastAsia="pt-BR"/>
        </w:rPr>
      </w:pPr>
      <w:hyperlink w:anchor="_Toc150436748" w:history="1">
        <w:r w:rsidR="0039544B" w:rsidRPr="0053511B">
          <w:rPr>
            <w:rStyle w:val="Hyperlink"/>
            <w:rFonts w:ascii="Times New Roman" w:hAnsi="Times New Roman" w:cs="Times New Roman"/>
            <w:noProof/>
          </w:rPr>
          <w:t>8.</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VISITA AO LOCAL DAS OBRAS</w:t>
        </w:r>
        <w:r w:rsidR="0039544B">
          <w:rPr>
            <w:noProof/>
            <w:webHidden/>
          </w:rPr>
          <w:tab/>
        </w:r>
        <w:r w:rsidR="0039544B">
          <w:rPr>
            <w:noProof/>
            <w:webHidden/>
          </w:rPr>
          <w:fldChar w:fldCharType="begin"/>
        </w:r>
        <w:r w:rsidR="0039544B">
          <w:rPr>
            <w:noProof/>
            <w:webHidden/>
          </w:rPr>
          <w:instrText xml:space="preserve"> PAGEREF _Toc150436748 \h </w:instrText>
        </w:r>
        <w:r w:rsidR="0039544B">
          <w:rPr>
            <w:noProof/>
            <w:webHidden/>
          </w:rPr>
        </w:r>
        <w:r w:rsidR="0039544B">
          <w:rPr>
            <w:noProof/>
            <w:webHidden/>
          </w:rPr>
          <w:fldChar w:fldCharType="separate"/>
        </w:r>
        <w:r w:rsidR="00AC612B">
          <w:rPr>
            <w:noProof/>
            <w:webHidden/>
          </w:rPr>
          <w:t>11</w:t>
        </w:r>
        <w:r w:rsidR="0039544B">
          <w:rPr>
            <w:noProof/>
            <w:webHidden/>
          </w:rPr>
          <w:fldChar w:fldCharType="end"/>
        </w:r>
      </w:hyperlink>
    </w:p>
    <w:p w14:paraId="19E7BDD4" w14:textId="7BD9F49B" w:rsidR="0039544B" w:rsidRDefault="007E182D">
      <w:pPr>
        <w:pStyle w:val="Sumrio1"/>
        <w:rPr>
          <w:rFonts w:asciiTheme="minorHAnsi" w:eastAsiaTheme="minorEastAsia" w:hAnsiTheme="minorHAnsi" w:cstheme="minorBidi"/>
          <w:noProof/>
          <w:lang w:val="pt-BR" w:eastAsia="pt-BR"/>
        </w:rPr>
      </w:pPr>
      <w:hyperlink w:anchor="_Toc150436749" w:history="1">
        <w:r w:rsidR="0039544B" w:rsidRPr="0053511B">
          <w:rPr>
            <w:rStyle w:val="Hyperlink"/>
            <w:rFonts w:ascii="Times New Roman" w:hAnsi="Times New Roman" w:cs="Times New Roman"/>
            <w:noProof/>
          </w:rPr>
          <w:t>9.</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PROPOSTA FINANCEIRA</w:t>
        </w:r>
        <w:r w:rsidR="0039544B">
          <w:rPr>
            <w:noProof/>
            <w:webHidden/>
          </w:rPr>
          <w:tab/>
        </w:r>
        <w:r w:rsidR="0039544B">
          <w:rPr>
            <w:noProof/>
            <w:webHidden/>
          </w:rPr>
          <w:fldChar w:fldCharType="begin"/>
        </w:r>
        <w:r w:rsidR="0039544B">
          <w:rPr>
            <w:noProof/>
            <w:webHidden/>
          </w:rPr>
          <w:instrText xml:space="preserve"> PAGEREF _Toc150436749 \h </w:instrText>
        </w:r>
        <w:r w:rsidR="0039544B">
          <w:rPr>
            <w:noProof/>
            <w:webHidden/>
          </w:rPr>
        </w:r>
        <w:r w:rsidR="0039544B">
          <w:rPr>
            <w:noProof/>
            <w:webHidden/>
          </w:rPr>
          <w:fldChar w:fldCharType="separate"/>
        </w:r>
        <w:r w:rsidR="00AC612B">
          <w:rPr>
            <w:noProof/>
            <w:webHidden/>
          </w:rPr>
          <w:t>11</w:t>
        </w:r>
        <w:r w:rsidR="0039544B">
          <w:rPr>
            <w:noProof/>
            <w:webHidden/>
          </w:rPr>
          <w:fldChar w:fldCharType="end"/>
        </w:r>
      </w:hyperlink>
    </w:p>
    <w:p w14:paraId="6A6A1BB8" w14:textId="6F8A3381" w:rsidR="0039544B" w:rsidRDefault="007E182D">
      <w:pPr>
        <w:pStyle w:val="Sumrio1"/>
        <w:rPr>
          <w:rFonts w:asciiTheme="minorHAnsi" w:eastAsiaTheme="minorEastAsia" w:hAnsiTheme="minorHAnsi" w:cstheme="minorBidi"/>
          <w:noProof/>
          <w:lang w:val="pt-BR" w:eastAsia="pt-BR"/>
        </w:rPr>
      </w:pPr>
      <w:hyperlink w:anchor="_Toc150436750" w:history="1">
        <w:r w:rsidR="0039544B" w:rsidRPr="0053511B">
          <w:rPr>
            <w:rStyle w:val="Hyperlink"/>
            <w:rFonts w:ascii="Times New Roman" w:hAnsi="Times New Roman" w:cs="Times New Roman"/>
            <w:noProof/>
          </w:rPr>
          <w:t>10.</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DOCUMENTAÇÃO DE HABILITAÇÃO</w:t>
        </w:r>
        <w:r w:rsidR="0039544B">
          <w:rPr>
            <w:noProof/>
            <w:webHidden/>
          </w:rPr>
          <w:tab/>
        </w:r>
        <w:r w:rsidR="0039544B">
          <w:rPr>
            <w:noProof/>
            <w:webHidden/>
          </w:rPr>
          <w:fldChar w:fldCharType="begin"/>
        </w:r>
        <w:r w:rsidR="0039544B">
          <w:rPr>
            <w:noProof/>
            <w:webHidden/>
          </w:rPr>
          <w:instrText xml:space="preserve"> PAGEREF _Toc150436750 \h </w:instrText>
        </w:r>
        <w:r w:rsidR="0039544B">
          <w:rPr>
            <w:noProof/>
            <w:webHidden/>
          </w:rPr>
        </w:r>
        <w:r w:rsidR="0039544B">
          <w:rPr>
            <w:noProof/>
            <w:webHidden/>
          </w:rPr>
          <w:fldChar w:fldCharType="separate"/>
        </w:r>
        <w:r w:rsidR="00AC612B">
          <w:rPr>
            <w:noProof/>
            <w:webHidden/>
          </w:rPr>
          <w:t>13</w:t>
        </w:r>
        <w:r w:rsidR="0039544B">
          <w:rPr>
            <w:noProof/>
            <w:webHidden/>
          </w:rPr>
          <w:fldChar w:fldCharType="end"/>
        </w:r>
      </w:hyperlink>
    </w:p>
    <w:p w14:paraId="03B65A68" w14:textId="5CB89C3C" w:rsidR="0039544B" w:rsidRDefault="007E182D">
      <w:pPr>
        <w:pStyle w:val="Sumrio1"/>
        <w:rPr>
          <w:rFonts w:asciiTheme="minorHAnsi" w:eastAsiaTheme="minorEastAsia" w:hAnsiTheme="minorHAnsi" w:cstheme="minorBidi"/>
          <w:noProof/>
          <w:lang w:val="pt-BR" w:eastAsia="pt-BR"/>
        </w:rPr>
      </w:pPr>
      <w:hyperlink w:anchor="_Toc150436751" w:history="1">
        <w:r w:rsidR="0039544B" w:rsidRPr="0053511B">
          <w:rPr>
            <w:rStyle w:val="Hyperlink"/>
            <w:rFonts w:ascii="Times New Roman" w:hAnsi="Times New Roman" w:cs="Times New Roman"/>
            <w:noProof/>
          </w:rPr>
          <w:t>11.</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ORÇAMENTO DE REFERÊNCIA, REFERÊNCIA DE PREÇOS E DOTAÇÃO ORÇAMENTÁRIA</w:t>
        </w:r>
        <w:r w:rsidR="0039544B">
          <w:rPr>
            <w:noProof/>
            <w:webHidden/>
          </w:rPr>
          <w:tab/>
        </w:r>
        <w:r w:rsidR="0039544B">
          <w:rPr>
            <w:noProof/>
            <w:webHidden/>
          </w:rPr>
          <w:fldChar w:fldCharType="begin"/>
        </w:r>
        <w:r w:rsidR="0039544B">
          <w:rPr>
            <w:noProof/>
            <w:webHidden/>
          </w:rPr>
          <w:instrText xml:space="preserve"> PAGEREF _Toc150436751 \h </w:instrText>
        </w:r>
        <w:r w:rsidR="0039544B">
          <w:rPr>
            <w:noProof/>
            <w:webHidden/>
          </w:rPr>
        </w:r>
        <w:r w:rsidR="0039544B">
          <w:rPr>
            <w:noProof/>
            <w:webHidden/>
          </w:rPr>
          <w:fldChar w:fldCharType="separate"/>
        </w:r>
        <w:r w:rsidR="00AC612B">
          <w:rPr>
            <w:noProof/>
            <w:webHidden/>
          </w:rPr>
          <w:t>14</w:t>
        </w:r>
        <w:r w:rsidR="0039544B">
          <w:rPr>
            <w:noProof/>
            <w:webHidden/>
          </w:rPr>
          <w:fldChar w:fldCharType="end"/>
        </w:r>
      </w:hyperlink>
    </w:p>
    <w:p w14:paraId="05B7053A" w14:textId="13D886E7" w:rsidR="0039544B" w:rsidRDefault="007E182D">
      <w:pPr>
        <w:pStyle w:val="Sumrio1"/>
        <w:rPr>
          <w:rFonts w:asciiTheme="minorHAnsi" w:eastAsiaTheme="minorEastAsia" w:hAnsiTheme="minorHAnsi" w:cstheme="minorBidi"/>
          <w:noProof/>
          <w:lang w:val="pt-BR" w:eastAsia="pt-BR"/>
        </w:rPr>
      </w:pPr>
      <w:hyperlink w:anchor="_Toc150436752" w:history="1">
        <w:r w:rsidR="0039544B" w:rsidRPr="0053511B">
          <w:rPr>
            <w:rStyle w:val="Hyperlink"/>
            <w:rFonts w:ascii="Times New Roman" w:hAnsi="Times New Roman" w:cs="Times New Roman"/>
            <w:noProof/>
          </w:rPr>
          <w:t>12.</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PRAZO DE EXECUÇÃO E VIGÊNCIA</w:t>
        </w:r>
        <w:r w:rsidR="0039544B">
          <w:rPr>
            <w:noProof/>
            <w:webHidden/>
          </w:rPr>
          <w:tab/>
        </w:r>
        <w:r w:rsidR="0039544B">
          <w:rPr>
            <w:noProof/>
            <w:webHidden/>
          </w:rPr>
          <w:fldChar w:fldCharType="begin"/>
        </w:r>
        <w:r w:rsidR="0039544B">
          <w:rPr>
            <w:noProof/>
            <w:webHidden/>
          </w:rPr>
          <w:instrText xml:space="preserve"> PAGEREF _Toc150436752 \h </w:instrText>
        </w:r>
        <w:r w:rsidR="0039544B">
          <w:rPr>
            <w:noProof/>
            <w:webHidden/>
          </w:rPr>
        </w:r>
        <w:r w:rsidR="0039544B">
          <w:rPr>
            <w:noProof/>
            <w:webHidden/>
          </w:rPr>
          <w:fldChar w:fldCharType="separate"/>
        </w:r>
        <w:r w:rsidR="00AC612B">
          <w:rPr>
            <w:noProof/>
            <w:webHidden/>
          </w:rPr>
          <w:t>15</w:t>
        </w:r>
        <w:r w:rsidR="0039544B">
          <w:rPr>
            <w:noProof/>
            <w:webHidden/>
          </w:rPr>
          <w:fldChar w:fldCharType="end"/>
        </w:r>
      </w:hyperlink>
    </w:p>
    <w:p w14:paraId="59503372" w14:textId="3816975F" w:rsidR="0039544B" w:rsidRDefault="007E182D">
      <w:pPr>
        <w:pStyle w:val="Sumrio1"/>
        <w:rPr>
          <w:rFonts w:asciiTheme="minorHAnsi" w:eastAsiaTheme="minorEastAsia" w:hAnsiTheme="minorHAnsi" w:cstheme="minorBidi"/>
          <w:noProof/>
          <w:lang w:val="pt-BR" w:eastAsia="pt-BR"/>
        </w:rPr>
      </w:pPr>
      <w:hyperlink w:anchor="_Toc150436753" w:history="1">
        <w:r w:rsidR="0039544B" w:rsidRPr="0053511B">
          <w:rPr>
            <w:rStyle w:val="Hyperlink"/>
            <w:rFonts w:ascii="Times New Roman" w:hAnsi="Times New Roman" w:cs="Times New Roman"/>
            <w:noProof/>
          </w:rPr>
          <w:t>13.</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FORMAS E CONDIÇÕES DE PAGAMENTO</w:t>
        </w:r>
        <w:r w:rsidR="0039544B">
          <w:rPr>
            <w:noProof/>
            <w:webHidden/>
          </w:rPr>
          <w:tab/>
        </w:r>
        <w:r w:rsidR="0039544B">
          <w:rPr>
            <w:noProof/>
            <w:webHidden/>
          </w:rPr>
          <w:fldChar w:fldCharType="begin"/>
        </w:r>
        <w:r w:rsidR="0039544B">
          <w:rPr>
            <w:noProof/>
            <w:webHidden/>
          </w:rPr>
          <w:instrText xml:space="preserve"> PAGEREF _Toc150436753 \h </w:instrText>
        </w:r>
        <w:r w:rsidR="0039544B">
          <w:rPr>
            <w:noProof/>
            <w:webHidden/>
          </w:rPr>
        </w:r>
        <w:r w:rsidR="0039544B">
          <w:rPr>
            <w:noProof/>
            <w:webHidden/>
          </w:rPr>
          <w:fldChar w:fldCharType="separate"/>
        </w:r>
        <w:r w:rsidR="00AC612B">
          <w:rPr>
            <w:noProof/>
            <w:webHidden/>
          </w:rPr>
          <w:t>15</w:t>
        </w:r>
        <w:r w:rsidR="0039544B">
          <w:rPr>
            <w:noProof/>
            <w:webHidden/>
          </w:rPr>
          <w:fldChar w:fldCharType="end"/>
        </w:r>
      </w:hyperlink>
    </w:p>
    <w:p w14:paraId="74D29126" w14:textId="639BAAC1" w:rsidR="0039544B" w:rsidRDefault="007E182D">
      <w:pPr>
        <w:pStyle w:val="Sumrio1"/>
        <w:rPr>
          <w:rFonts w:asciiTheme="minorHAnsi" w:eastAsiaTheme="minorEastAsia" w:hAnsiTheme="minorHAnsi" w:cstheme="minorBidi"/>
          <w:noProof/>
          <w:lang w:val="pt-BR" w:eastAsia="pt-BR"/>
        </w:rPr>
      </w:pPr>
      <w:hyperlink w:anchor="_Toc150436754" w:history="1">
        <w:r w:rsidR="0039544B" w:rsidRPr="0053511B">
          <w:rPr>
            <w:rStyle w:val="Hyperlink"/>
            <w:rFonts w:ascii="Times New Roman" w:hAnsi="Times New Roman" w:cs="Times New Roman"/>
            <w:noProof/>
          </w:rPr>
          <w:t>14.</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DA CONTA-DEPÓSITO VINCULADA</w:t>
        </w:r>
        <w:r w:rsidR="0039544B">
          <w:rPr>
            <w:noProof/>
            <w:webHidden/>
          </w:rPr>
          <w:tab/>
        </w:r>
        <w:r w:rsidR="0039544B">
          <w:rPr>
            <w:noProof/>
            <w:webHidden/>
          </w:rPr>
          <w:fldChar w:fldCharType="begin"/>
        </w:r>
        <w:r w:rsidR="0039544B">
          <w:rPr>
            <w:noProof/>
            <w:webHidden/>
          </w:rPr>
          <w:instrText xml:space="preserve"> PAGEREF _Toc150436754 \h </w:instrText>
        </w:r>
        <w:r w:rsidR="0039544B">
          <w:rPr>
            <w:noProof/>
            <w:webHidden/>
          </w:rPr>
        </w:r>
        <w:r w:rsidR="0039544B">
          <w:rPr>
            <w:noProof/>
            <w:webHidden/>
          </w:rPr>
          <w:fldChar w:fldCharType="separate"/>
        </w:r>
        <w:r w:rsidR="00AC612B">
          <w:rPr>
            <w:noProof/>
            <w:webHidden/>
          </w:rPr>
          <w:t>18</w:t>
        </w:r>
        <w:r w:rsidR="0039544B">
          <w:rPr>
            <w:noProof/>
            <w:webHidden/>
          </w:rPr>
          <w:fldChar w:fldCharType="end"/>
        </w:r>
      </w:hyperlink>
    </w:p>
    <w:p w14:paraId="4D175EDB" w14:textId="1C1DF784" w:rsidR="0039544B" w:rsidRDefault="007E182D">
      <w:pPr>
        <w:pStyle w:val="Sumrio1"/>
        <w:rPr>
          <w:rFonts w:asciiTheme="minorHAnsi" w:eastAsiaTheme="minorEastAsia" w:hAnsiTheme="minorHAnsi" w:cstheme="minorBidi"/>
          <w:noProof/>
          <w:lang w:val="pt-BR" w:eastAsia="pt-BR"/>
        </w:rPr>
      </w:pPr>
      <w:hyperlink w:anchor="_Toc150436755" w:history="1">
        <w:r w:rsidR="0039544B" w:rsidRPr="0053511B">
          <w:rPr>
            <w:rStyle w:val="Hyperlink"/>
            <w:rFonts w:ascii="Times New Roman" w:hAnsi="Times New Roman" w:cs="Times New Roman"/>
            <w:noProof/>
          </w:rPr>
          <w:t>15.</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REAJUSTAMENTO E REPACTUAÇÃO:</w:t>
        </w:r>
        <w:r w:rsidR="0039544B">
          <w:rPr>
            <w:noProof/>
            <w:webHidden/>
          </w:rPr>
          <w:tab/>
        </w:r>
        <w:r w:rsidR="0039544B">
          <w:rPr>
            <w:noProof/>
            <w:webHidden/>
          </w:rPr>
          <w:fldChar w:fldCharType="begin"/>
        </w:r>
        <w:r w:rsidR="0039544B">
          <w:rPr>
            <w:noProof/>
            <w:webHidden/>
          </w:rPr>
          <w:instrText xml:space="preserve"> PAGEREF _Toc150436755 \h </w:instrText>
        </w:r>
        <w:r w:rsidR="0039544B">
          <w:rPr>
            <w:noProof/>
            <w:webHidden/>
          </w:rPr>
        </w:r>
        <w:r w:rsidR="0039544B">
          <w:rPr>
            <w:noProof/>
            <w:webHidden/>
          </w:rPr>
          <w:fldChar w:fldCharType="separate"/>
        </w:r>
        <w:r w:rsidR="00AC612B">
          <w:rPr>
            <w:noProof/>
            <w:webHidden/>
          </w:rPr>
          <w:t>19</w:t>
        </w:r>
        <w:r w:rsidR="0039544B">
          <w:rPr>
            <w:noProof/>
            <w:webHidden/>
          </w:rPr>
          <w:fldChar w:fldCharType="end"/>
        </w:r>
      </w:hyperlink>
    </w:p>
    <w:p w14:paraId="149EE1BC" w14:textId="592FB26E" w:rsidR="0039544B" w:rsidRDefault="007E182D">
      <w:pPr>
        <w:pStyle w:val="Sumrio1"/>
        <w:rPr>
          <w:rFonts w:asciiTheme="minorHAnsi" w:eastAsiaTheme="minorEastAsia" w:hAnsiTheme="minorHAnsi" w:cstheme="minorBidi"/>
          <w:noProof/>
          <w:lang w:val="pt-BR" w:eastAsia="pt-BR"/>
        </w:rPr>
      </w:pPr>
      <w:hyperlink w:anchor="_Toc150436756" w:history="1">
        <w:r w:rsidR="0039544B" w:rsidRPr="0053511B">
          <w:rPr>
            <w:rStyle w:val="Hyperlink"/>
            <w:rFonts w:ascii="Times New Roman" w:hAnsi="Times New Roman" w:cs="Times New Roman"/>
            <w:noProof/>
          </w:rPr>
          <w:t>16.</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ADMINISTRAÇÃO DO CONTRATO</w:t>
        </w:r>
        <w:r w:rsidR="0039544B">
          <w:rPr>
            <w:noProof/>
            <w:webHidden/>
          </w:rPr>
          <w:tab/>
        </w:r>
        <w:r w:rsidR="0039544B">
          <w:rPr>
            <w:noProof/>
            <w:webHidden/>
          </w:rPr>
          <w:fldChar w:fldCharType="begin"/>
        </w:r>
        <w:r w:rsidR="0039544B">
          <w:rPr>
            <w:noProof/>
            <w:webHidden/>
          </w:rPr>
          <w:instrText xml:space="preserve"> PAGEREF _Toc150436756 \h </w:instrText>
        </w:r>
        <w:r w:rsidR="0039544B">
          <w:rPr>
            <w:noProof/>
            <w:webHidden/>
          </w:rPr>
        </w:r>
        <w:r w:rsidR="0039544B">
          <w:rPr>
            <w:noProof/>
            <w:webHidden/>
          </w:rPr>
          <w:fldChar w:fldCharType="separate"/>
        </w:r>
        <w:r w:rsidR="00AC612B">
          <w:rPr>
            <w:noProof/>
            <w:webHidden/>
          </w:rPr>
          <w:t>19</w:t>
        </w:r>
        <w:r w:rsidR="0039544B">
          <w:rPr>
            <w:noProof/>
            <w:webHidden/>
          </w:rPr>
          <w:fldChar w:fldCharType="end"/>
        </w:r>
      </w:hyperlink>
    </w:p>
    <w:p w14:paraId="2E46AB89" w14:textId="0407A0BA" w:rsidR="0039544B" w:rsidRDefault="007E182D">
      <w:pPr>
        <w:pStyle w:val="Sumrio1"/>
        <w:rPr>
          <w:rFonts w:asciiTheme="minorHAnsi" w:eastAsiaTheme="minorEastAsia" w:hAnsiTheme="minorHAnsi" w:cstheme="minorBidi"/>
          <w:noProof/>
          <w:lang w:val="pt-BR" w:eastAsia="pt-BR"/>
        </w:rPr>
      </w:pPr>
      <w:hyperlink w:anchor="_Toc150436757" w:history="1">
        <w:r w:rsidR="0039544B" w:rsidRPr="0053511B">
          <w:rPr>
            <w:rStyle w:val="Hyperlink"/>
            <w:rFonts w:ascii="Times New Roman" w:hAnsi="Times New Roman" w:cs="Times New Roman"/>
            <w:noProof/>
          </w:rPr>
          <w:t>17.</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ELABORAÇÃO DE RELATÓRIOS</w:t>
        </w:r>
        <w:r w:rsidR="0039544B">
          <w:rPr>
            <w:noProof/>
            <w:webHidden/>
          </w:rPr>
          <w:tab/>
        </w:r>
        <w:r w:rsidR="0039544B">
          <w:rPr>
            <w:noProof/>
            <w:webHidden/>
          </w:rPr>
          <w:fldChar w:fldCharType="begin"/>
        </w:r>
        <w:r w:rsidR="0039544B">
          <w:rPr>
            <w:noProof/>
            <w:webHidden/>
          </w:rPr>
          <w:instrText xml:space="preserve"> PAGEREF _Toc150436757 \h </w:instrText>
        </w:r>
        <w:r w:rsidR="0039544B">
          <w:rPr>
            <w:noProof/>
            <w:webHidden/>
          </w:rPr>
        </w:r>
        <w:r w:rsidR="0039544B">
          <w:rPr>
            <w:noProof/>
            <w:webHidden/>
          </w:rPr>
          <w:fldChar w:fldCharType="separate"/>
        </w:r>
        <w:r w:rsidR="00AC612B">
          <w:rPr>
            <w:noProof/>
            <w:webHidden/>
          </w:rPr>
          <w:t>20</w:t>
        </w:r>
        <w:r w:rsidR="0039544B">
          <w:rPr>
            <w:noProof/>
            <w:webHidden/>
          </w:rPr>
          <w:fldChar w:fldCharType="end"/>
        </w:r>
      </w:hyperlink>
    </w:p>
    <w:p w14:paraId="682F701F" w14:textId="331C4EB6" w:rsidR="0039544B" w:rsidRDefault="007E182D">
      <w:pPr>
        <w:pStyle w:val="Sumrio1"/>
        <w:rPr>
          <w:rFonts w:asciiTheme="minorHAnsi" w:eastAsiaTheme="minorEastAsia" w:hAnsiTheme="minorHAnsi" w:cstheme="minorBidi"/>
          <w:noProof/>
          <w:lang w:val="pt-BR" w:eastAsia="pt-BR"/>
        </w:rPr>
      </w:pPr>
      <w:hyperlink w:anchor="_Toc150436758" w:history="1">
        <w:r w:rsidR="0039544B" w:rsidRPr="0053511B">
          <w:rPr>
            <w:rStyle w:val="Hyperlink"/>
            <w:rFonts w:ascii="Times New Roman" w:hAnsi="Times New Roman" w:cs="Times New Roman"/>
            <w:noProof/>
          </w:rPr>
          <w:t>18.</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APRESENTAÇÃO DOS TRABALHOS</w:t>
        </w:r>
        <w:r w:rsidR="0039544B">
          <w:rPr>
            <w:noProof/>
            <w:webHidden/>
          </w:rPr>
          <w:tab/>
        </w:r>
        <w:r w:rsidR="0039544B">
          <w:rPr>
            <w:noProof/>
            <w:webHidden/>
          </w:rPr>
          <w:fldChar w:fldCharType="begin"/>
        </w:r>
        <w:r w:rsidR="0039544B">
          <w:rPr>
            <w:noProof/>
            <w:webHidden/>
          </w:rPr>
          <w:instrText xml:space="preserve"> PAGEREF _Toc150436758 \h </w:instrText>
        </w:r>
        <w:r w:rsidR="0039544B">
          <w:rPr>
            <w:noProof/>
            <w:webHidden/>
          </w:rPr>
        </w:r>
        <w:r w:rsidR="0039544B">
          <w:rPr>
            <w:noProof/>
            <w:webHidden/>
          </w:rPr>
          <w:fldChar w:fldCharType="separate"/>
        </w:r>
        <w:r w:rsidR="00AC612B">
          <w:rPr>
            <w:noProof/>
            <w:webHidden/>
          </w:rPr>
          <w:t>20</w:t>
        </w:r>
        <w:r w:rsidR="0039544B">
          <w:rPr>
            <w:noProof/>
            <w:webHidden/>
          </w:rPr>
          <w:fldChar w:fldCharType="end"/>
        </w:r>
      </w:hyperlink>
    </w:p>
    <w:p w14:paraId="7EED4ECB" w14:textId="16B7F536" w:rsidR="0039544B" w:rsidRDefault="007E182D">
      <w:pPr>
        <w:pStyle w:val="Sumrio1"/>
        <w:rPr>
          <w:rFonts w:asciiTheme="minorHAnsi" w:eastAsiaTheme="minorEastAsia" w:hAnsiTheme="minorHAnsi" w:cstheme="minorBidi"/>
          <w:noProof/>
          <w:lang w:val="pt-BR" w:eastAsia="pt-BR"/>
        </w:rPr>
      </w:pPr>
      <w:hyperlink w:anchor="_Toc150436759" w:history="1">
        <w:r w:rsidR="0039544B" w:rsidRPr="0053511B">
          <w:rPr>
            <w:rStyle w:val="Hyperlink"/>
            <w:rFonts w:ascii="Times New Roman" w:hAnsi="Times New Roman" w:cs="Times New Roman"/>
            <w:noProof/>
          </w:rPr>
          <w:t>19.</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GARANTIA DE EXECUÇÃO</w:t>
        </w:r>
        <w:r w:rsidR="0039544B">
          <w:rPr>
            <w:noProof/>
            <w:webHidden/>
          </w:rPr>
          <w:tab/>
        </w:r>
        <w:r w:rsidR="0039544B">
          <w:rPr>
            <w:noProof/>
            <w:webHidden/>
          </w:rPr>
          <w:fldChar w:fldCharType="begin"/>
        </w:r>
        <w:r w:rsidR="0039544B">
          <w:rPr>
            <w:noProof/>
            <w:webHidden/>
          </w:rPr>
          <w:instrText xml:space="preserve"> PAGEREF _Toc150436759 \h </w:instrText>
        </w:r>
        <w:r w:rsidR="0039544B">
          <w:rPr>
            <w:noProof/>
            <w:webHidden/>
          </w:rPr>
        </w:r>
        <w:r w:rsidR="0039544B">
          <w:rPr>
            <w:noProof/>
            <w:webHidden/>
          </w:rPr>
          <w:fldChar w:fldCharType="separate"/>
        </w:r>
        <w:r w:rsidR="00AC612B">
          <w:rPr>
            <w:noProof/>
            <w:webHidden/>
          </w:rPr>
          <w:t>20</w:t>
        </w:r>
        <w:r w:rsidR="0039544B">
          <w:rPr>
            <w:noProof/>
            <w:webHidden/>
          </w:rPr>
          <w:fldChar w:fldCharType="end"/>
        </w:r>
      </w:hyperlink>
    </w:p>
    <w:p w14:paraId="70F4B369" w14:textId="5E37189A" w:rsidR="0039544B" w:rsidRDefault="007E182D">
      <w:pPr>
        <w:pStyle w:val="Sumrio1"/>
        <w:rPr>
          <w:rFonts w:asciiTheme="minorHAnsi" w:eastAsiaTheme="minorEastAsia" w:hAnsiTheme="minorHAnsi" w:cstheme="minorBidi"/>
          <w:noProof/>
          <w:lang w:val="pt-BR" w:eastAsia="pt-BR"/>
        </w:rPr>
      </w:pPr>
      <w:hyperlink w:anchor="_Toc150436760" w:history="1">
        <w:r w:rsidR="0039544B" w:rsidRPr="0053511B">
          <w:rPr>
            <w:rStyle w:val="Hyperlink"/>
            <w:rFonts w:ascii="Times New Roman" w:hAnsi="Times New Roman" w:cs="Times New Roman"/>
            <w:noProof/>
          </w:rPr>
          <w:t>20.</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SANÇÕES ADMINISTRATIVAS</w:t>
        </w:r>
        <w:r w:rsidR="0039544B">
          <w:rPr>
            <w:noProof/>
            <w:webHidden/>
          </w:rPr>
          <w:tab/>
        </w:r>
        <w:r w:rsidR="0039544B">
          <w:rPr>
            <w:noProof/>
            <w:webHidden/>
          </w:rPr>
          <w:fldChar w:fldCharType="begin"/>
        </w:r>
        <w:r w:rsidR="0039544B">
          <w:rPr>
            <w:noProof/>
            <w:webHidden/>
          </w:rPr>
          <w:instrText xml:space="preserve"> PAGEREF _Toc150436760 \h </w:instrText>
        </w:r>
        <w:r w:rsidR="0039544B">
          <w:rPr>
            <w:noProof/>
            <w:webHidden/>
          </w:rPr>
        </w:r>
        <w:r w:rsidR="0039544B">
          <w:rPr>
            <w:noProof/>
            <w:webHidden/>
          </w:rPr>
          <w:fldChar w:fldCharType="separate"/>
        </w:r>
        <w:r w:rsidR="00AC612B">
          <w:rPr>
            <w:noProof/>
            <w:webHidden/>
          </w:rPr>
          <w:t>21</w:t>
        </w:r>
        <w:r w:rsidR="0039544B">
          <w:rPr>
            <w:noProof/>
            <w:webHidden/>
          </w:rPr>
          <w:fldChar w:fldCharType="end"/>
        </w:r>
      </w:hyperlink>
    </w:p>
    <w:p w14:paraId="7693B21C" w14:textId="606FC1E9" w:rsidR="0039544B" w:rsidRDefault="007E182D">
      <w:pPr>
        <w:pStyle w:val="Sumrio1"/>
        <w:rPr>
          <w:rFonts w:asciiTheme="minorHAnsi" w:eastAsiaTheme="minorEastAsia" w:hAnsiTheme="minorHAnsi" w:cstheme="minorBidi"/>
          <w:noProof/>
          <w:lang w:val="pt-BR" w:eastAsia="pt-BR"/>
        </w:rPr>
      </w:pPr>
      <w:hyperlink w:anchor="_Toc150436761" w:history="1">
        <w:r w:rsidR="0039544B" w:rsidRPr="0053511B">
          <w:rPr>
            <w:rStyle w:val="Hyperlink"/>
            <w:rFonts w:ascii="Times New Roman" w:hAnsi="Times New Roman" w:cs="Times New Roman"/>
            <w:noProof/>
          </w:rPr>
          <w:t>21.</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FISCALIZAÇÃO</w:t>
        </w:r>
        <w:r w:rsidR="0039544B">
          <w:rPr>
            <w:noProof/>
            <w:webHidden/>
          </w:rPr>
          <w:tab/>
        </w:r>
        <w:r w:rsidR="0039544B">
          <w:rPr>
            <w:noProof/>
            <w:webHidden/>
          </w:rPr>
          <w:fldChar w:fldCharType="begin"/>
        </w:r>
        <w:r w:rsidR="0039544B">
          <w:rPr>
            <w:noProof/>
            <w:webHidden/>
          </w:rPr>
          <w:instrText xml:space="preserve"> PAGEREF _Toc150436761 \h </w:instrText>
        </w:r>
        <w:r w:rsidR="0039544B">
          <w:rPr>
            <w:noProof/>
            <w:webHidden/>
          </w:rPr>
        </w:r>
        <w:r w:rsidR="0039544B">
          <w:rPr>
            <w:noProof/>
            <w:webHidden/>
          </w:rPr>
          <w:fldChar w:fldCharType="separate"/>
        </w:r>
        <w:r w:rsidR="00AC612B">
          <w:rPr>
            <w:noProof/>
            <w:webHidden/>
          </w:rPr>
          <w:t>24</w:t>
        </w:r>
        <w:r w:rsidR="0039544B">
          <w:rPr>
            <w:noProof/>
            <w:webHidden/>
          </w:rPr>
          <w:fldChar w:fldCharType="end"/>
        </w:r>
      </w:hyperlink>
    </w:p>
    <w:p w14:paraId="1B24DCD4" w14:textId="3DF33CB8" w:rsidR="0039544B" w:rsidRDefault="007E182D">
      <w:pPr>
        <w:pStyle w:val="Sumrio1"/>
        <w:rPr>
          <w:rFonts w:asciiTheme="minorHAnsi" w:eastAsiaTheme="minorEastAsia" w:hAnsiTheme="minorHAnsi" w:cstheme="minorBidi"/>
          <w:noProof/>
          <w:lang w:val="pt-BR" w:eastAsia="pt-BR"/>
        </w:rPr>
      </w:pPr>
      <w:hyperlink w:anchor="_Toc150436762" w:history="1">
        <w:r w:rsidR="0039544B" w:rsidRPr="0053511B">
          <w:rPr>
            <w:rStyle w:val="Hyperlink"/>
            <w:rFonts w:ascii="Times New Roman" w:hAnsi="Times New Roman" w:cs="Times New Roman"/>
            <w:noProof/>
          </w:rPr>
          <w:t>22.</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RECEBIMENTO DEFINITIVO DOS SERVIÇOS</w:t>
        </w:r>
        <w:r w:rsidR="0039544B">
          <w:rPr>
            <w:noProof/>
            <w:webHidden/>
          </w:rPr>
          <w:tab/>
        </w:r>
        <w:r w:rsidR="0039544B">
          <w:rPr>
            <w:noProof/>
            <w:webHidden/>
          </w:rPr>
          <w:fldChar w:fldCharType="begin"/>
        </w:r>
        <w:r w:rsidR="0039544B">
          <w:rPr>
            <w:noProof/>
            <w:webHidden/>
          </w:rPr>
          <w:instrText xml:space="preserve"> PAGEREF _Toc150436762 \h </w:instrText>
        </w:r>
        <w:r w:rsidR="0039544B">
          <w:rPr>
            <w:noProof/>
            <w:webHidden/>
          </w:rPr>
        </w:r>
        <w:r w:rsidR="0039544B">
          <w:rPr>
            <w:noProof/>
            <w:webHidden/>
          </w:rPr>
          <w:fldChar w:fldCharType="separate"/>
        </w:r>
        <w:r w:rsidR="00AC612B">
          <w:rPr>
            <w:noProof/>
            <w:webHidden/>
          </w:rPr>
          <w:t>27</w:t>
        </w:r>
        <w:r w:rsidR="0039544B">
          <w:rPr>
            <w:noProof/>
            <w:webHidden/>
          </w:rPr>
          <w:fldChar w:fldCharType="end"/>
        </w:r>
      </w:hyperlink>
    </w:p>
    <w:p w14:paraId="70385FD8" w14:textId="4A6E8394" w:rsidR="0039544B" w:rsidRDefault="007E182D">
      <w:pPr>
        <w:pStyle w:val="Sumrio1"/>
        <w:rPr>
          <w:rFonts w:asciiTheme="minorHAnsi" w:eastAsiaTheme="minorEastAsia" w:hAnsiTheme="minorHAnsi" w:cstheme="minorBidi"/>
          <w:noProof/>
          <w:lang w:val="pt-BR" w:eastAsia="pt-BR"/>
        </w:rPr>
      </w:pPr>
      <w:hyperlink w:anchor="_Toc150436763" w:history="1">
        <w:r w:rsidR="0039544B" w:rsidRPr="0053511B">
          <w:rPr>
            <w:rStyle w:val="Hyperlink"/>
            <w:rFonts w:ascii="Times New Roman" w:hAnsi="Times New Roman" w:cs="Times New Roman"/>
            <w:noProof/>
          </w:rPr>
          <w:t>23.</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SEGURANÇA E MEDICINA DO TRABALHO</w:t>
        </w:r>
        <w:r w:rsidR="0039544B">
          <w:rPr>
            <w:noProof/>
            <w:webHidden/>
          </w:rPr>
          <w:tab/>
        </w:r>
        <w:r w:rsidR="0039544B">
          <w:rPr>
            <w:noProof/>
            <w:webHidden/>
          </w:rPr>
          <w:fldChar w:fldCharType="begin"/>
        </w:r>
        <w:r w:rsidR="0039544B">
          <w:rPr>
            <w:noProof/>
            <w:webHidden/>
          </w:rPr>
          <w:instrText xml:space="preserve"> PAGEREF _Toc150436763 \h </w:instrText>
        </w:r>
        <w:r w:rsidR="0039544B">
          <w:rPr>
            <w:noProof/>
            <w:webHidden/>
          </w:rPr>
        </w:r>
        <w:r w:rsidR="0039544B">
          <w:rPr>
            <w:noProof/>
            <w:webHidden/>
          </w:rPr>
          <w:fldChar w:fldCharType="separate"/>
        </w:r>
        <w:r w:rsidR="00AC612B">
          <w:rPr>
            <w:noProof/>
            <w:webHidden/>
          </w:rPr>
          <w:t>28</w:t>
        </w:r>
        <w:r w:rsidR="0039544B">
          <w:rPr>
            <w:noProof/>
            <w:webHidden/>
          </w:rPr>
          <w:fldChar w:fldCharType="end"/>
        </w:r>
      </w:hyperlink>
    </w:p>
    <w:p w14:paraId="3DC1CF77" w14:textId="1BC9EA02" w:rsidR="0039544B" w:rsidRDefault="007E182D">
      <w:pPr>
        <w:pStyle w:val="Sumrio1"/>
        <w:rPr>
          <w:rFonts w:asciiTheme="minorHAnsi" w:eastAsiaTheme="minorEastAsia" w:hAnsiTheme="minorHAnsi" w:cstheme="minorBidi"/>
          <w:noProof/>
          <w:lang w:val="pt-BR" w:eastAsia="pt-BR"/>
        </w:rPr>
      </w:pPr>
      <w:hyperlink w:anchor="_Toc150436764" w:history="1">
        <w:r w:rsidR="0039544B" w:rsidRPr="0053511B">
          <w:rPr>
            <w:rStyle w:val="Hyperlink"/>
            <w:rFonts w:ascii="Times New Roman" w:hAnsi="Times New Roman" w:cs="Times New Roman"/>
            <w:noProof/>
          </w:rPr>
          <w:t>24.</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CRITÉRIOS DE SUSTENTABILIDADE AMBIENTAL</w:t>
        </w:r>
        <w:r w:rsidR="0039544B">
          <w:rPr>
            <w:noProof/>
            <w:webHidden/>
          </w:rPr>
          <w:tab/>
        </w:r>
        <w:r w:rsidR="0039544B">
          <w:rPr>
            <w:noProof/>
            <w:webHidden/>
          </w:rPr>
          <w:fldChar w:fldCharType="begin"/>
        </w:r>
        <w:r w:rsidR="0039544B">
          <w:rPr>
            <w:noProof/>
            <w:webHidden/>
          </w:rPr>
          <w:instrText xml:space="preserve"> PAGEREF _Toc150436764 \h </w:instrText>
        </w:r>
        <w:r w:rsidR="0039544B">
          <w:rPr>
            <w:noProof/>
            <w:webHidden/>
          </w:rPr>
        </w:r>
        <w:r w:rsidR="0039544B">
          <w:rPr>
            <w:noProof/>
            <w:webHidden/>
          </w:rPr>
          <w:fldChar w:fldCharType="separate"/>
        </w:r>
        <w:r w:rsidR="00AC612B">
          <w:rPr>
            <w:noProof/>
            <w:webHidden/>
          </w:rPr>
          <w:t>28</w:t>
        </w:r>
        <w:r w:rsidR="0039544B">
          <w:rPr>
            <w:noProof/>
            <w:webHidden/>
          </w:rPr>
          <w:fldChar w:fldCharType="end"/>
        </w:r>
      </w:hyperlink>
    </w:p>
    <w:p w14:paraId="4F40D495" w14:textId="748088BD" w:rsidR="0039544B" w:rsidRDefault="007E182D">
      <w:pPr>
        <w:pStyle w:val="Sumrio1"/>
        <w:rPr>
          <w:rFonts w:asciiTheme="minorHAnsi" w:eastAsiaTheme="minorEastAsia" w:hAnsiTheme="minorHAnsi" w:cstheme="minorBidi"/>
          <w:noProof/>
          <w:lang w:val="pt-BR" w:eastAsia="pt-BR"/>
        </w:rPr>
      </w:pPr>
      <w:hyperlink w:anchor="_Toc150436765" w:history="1">
        <w:r w:rsidR="0039544B" w:rsidRPr="0053511B">
          <w:rPr>
            <w:rStyle w:val="Hyperlink"/>
            <w:rFonts w:ascii="Times New Roman" w:hAnsi="Times New Roman" w:cs="Times New Roman"/>
            <w:noProof/>
          </w:rPr>
          <w:t>25.</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OBRIGAÇÕES DA CONTRATADA</w:t>
        </w:r>
        <w:r w:rsidR="0039544B">
          <w:rPr>
            <w:noProof/>
            <w:webHidden/>
          </w:rPr>
          <w:tab/>
        </w:r>
        <w:r w:rsidR="0039544B">
          <w:rPr>
            <w:noProof/>
            <w:webHidden/>
          </w:rPr>
          <w:fldChar w:fldCharType="begin"/>
        </w:r>
        <w:r w:rsidR="0039544B">
          <w:rPr>
            <w:noProof/>
            <w:webHidden/>
          </w:rPr>
          <w:instrText xml:space="preserve"> PAGEREF _Toc150436765 \h </w:instrText>
        </w:r>
        <w:r w:rsidR="0039544B">
          <w:rPr>
            <w:noProof/>
            <w:webHidden/>
          </w:rPr>
        </w:r>
        <w:r w:rsidR="0039544B">
          <w:rPr>
            <w:noProof/>
            <w:webHidden/>
          </w:rPr>
          <w:fldChar w:fldCharType="separate"/>
        </w:r>
        <w:r w:rsidR="00AC612B">
          <w:rPr>
            <w:noProof/>
            <w:webHidden/>
          </w:rPr>
          <w:t>31</w:t>
        </w:r>
        <w:r w:rsidR="0039544B">
          <w:rPr>
            <w:noProof/>
            <w:webHidden/>
          </w:rPr>
          <w:fldChar w:fldCharType="end"/>
        </w:r>
      </w:hyperlink>
    </w:p>
    <w:p w14:paraId="0528357E" w14:textId="06A3D13F" w:rsidR="0039544B" w:rsidRDefault="007E182D">
      <w:pPr>
        <w:pStyle w:val="Sumrio1"/>
        <w:rPr>
          <w:rFonts w:asciiTheme="minorHAnsi" w:eastAsiaTheme="minorEastAsia" w:hAnsiTheme="minorHAnsi" w:cstheme="minorBidi"/>
          <w:noProof/>
          <w:lang w:val="pt-BR" w:eastAsia="pt-BR"/>
        </w:rPr>
      </w:pPr>
      <w:hyperlink w:anchor="_Toc150436766" w:history="1">
        <w:r w:rsidR="0039544B" w:rsidRPr="0053511B">
          <w:rPr>
            <w:rStyle w:val="Hyperlink"/>
            <w:rFonts w:ascii="Times New Roman" w:hAnsi="Times New Roman" w:cs="Times New Roman"/>
            <w:noProof/>
          </w:rPr>
          <w:t>26.</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OBRIGAÇÕES DA CODEVASF</w:t>
        </w:r>
        <w:r w:rsidR="0039544B">
          <w:rPr>
            <w:noProof/>
            <w:webHidden/>
          </w:rPr>
          <w:tab/>
        </w:r>
        <w:r w:rsidR="0039544B">
          <w:rPr>
            <w:noProof/>
            <w:webHidden/>
          </w:rPr>
          <w:fldChar w:fldCharType="begin"/>
        </w:r>
        <w:r w:rsidR="0039544B">
          <w:rPr>
            <w:noProof/>
            <w:webHidden/>
          </w:rPr>
          <w:instrText xml:space="preserve"> PAGEREF _Toc150436766 \h </w:instrText>
        </w:r>
        <w:r w:rsidR="0039544B">
          <w:rPr>
            <w:noProof/>
            <w:webHidden/>
          </w:rPr>
        </w:r>
        <w:r w:rsidR="0039544B">
          <w:rPr>
            <w:noProof/>
            <w:webHidden/>
          </w:rPr>
          <w:fldChar w:fldCharType="separate"/>
        </w:r>
        <w:r w:rsidR="00AC612B">
          <w:rPr>
            <w:noProof/>
            <w:webHidden/>
          </w:rPr>
          <w:t>34</w:t>
        </w:r>
        <w:r w:rsidR="0039544B">
          <w:rPr>
            <w:noProof/>
            <w:webHidden/>
          </w:rPr>
          <w:fldChar w:fldCharType="end"/>
        </w:r>
      </w:hyperlink>
    </w:p>
    <w:p w14:paraId="7298E2AF" w14:textId="002C9DBD" w:rsidR="0039544B" w:rsidRDefault="007E182D">
      <w:pPr>
        <w:pStyle w:val="Sumrio1"/>
        <w:rPr>
          <w:rFonts w:asciiTheme="minorHAnsi" w:eastAsiaTheme="minorEastAsia" w:hAnsiTheme="minorHAnsi" w:cstheme="minorBidi"/>
          <w:noProof/>
          <w:lang w:val="pt-BR" w:eastAsia="pt-BR"/>
        </w:rPr>
      </w:pPr>
      <w:hyperlink w:anchor="_Toc150436767" w:history="1">
        <w:r w:rsidR="0039544B" w:rsidRPr="0053511B">
          <w:rPr>
            <w:rStyle w:val="Hyperlink"/>
            <w:rFonts w:ascii="Times New Roman" w:hAnsi="Times New Roman" w:cs="Times New Roman"/>
            <w:noProof/>
          </w:rPr>
          <w:t>27.</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MATRIZ DE RISCOS</w:t>
        </w:r>
        <w:r w:rsidR="0039544B">
          <w:rPr>
            <w:noProof/>
            <w:webHidden/>
          </w:rPr>
          <w:tab/>
        </w:r>
        <w:r w:rsidR="0039544B">
          <w:rPr>
            <w:noProof/>
            <w:webHidden/>
          </w:rPr>
          <w:fldChar w:fldCharType="begin"/>
        </w:r>
        <w:r w:rsidR="0039544B">
          <w:rPr>
            <w:noProof/>
            <w:webHidden/>
          </w:rPr>
          <w:instrText xml:space="preserve"> PAGEREF _Toc150436767 \h </w:instrText>
        </w:r>
        <w:r w:rsidR="0039544B">
          <w:rPr>
            <w:noProof/>
            <w:webHidden/>
          </w:rPr>
        </w:r>
        <w:r w:rsidR="0039544B">
          <w:rPr>
            <w:noProof/>
            <w:webHidden/>
          </w:rPr>
          <w:fldChar w:fldCharType="separate"/>
        </w:r>
        <w:r w:rsidR="00AC612B">
          <w:rPr>
            <w:noProof/>
            <w:webHidden/>
          </w:rPr>
          <w:t>35</w:t>
        </w:r>
        <w:r w:rsidR="0039544B">
          <w:rPr>
            <w:noProof/>
            <w:webHidden/>
          </w:rPr>
          <w:fldChar w:fldCharType="end"/>
        </w:r>
      </w:hyperlink>
    </w:p>
    <w:p w14:paraId="6E3D5174" w14:textId="68A1DCE8" w:rsidR="0039544B" w:rsidRDefault="007E182D">
      <w:pPr>
        <w:pStyle w:val="Sumrio1"/>
        <w:rPr>
          <w:rFonts w:asciiTheme="minorHAnsi" w:eastAsiaTheme="minorEastAsia" w:hAnsiTheme="minorHAnsi" w:cstheme="minorBidi"/>
          <w:noProof/>
          <w:lang w:val="pt-BR" w:eastAsia="pt-BR"/>
        </w:rPr>
      </w:pPr>
      <w:hyperlink w:anchor="_Toc150436768" w:history="1">
        <w:r w:rsidR="0039544B" w:rsidRPr="0053511B">
          <w:rPr>
            <w:rStyle w:val="Hyperlink"/>
            <w:rFonts w:ascii="Times New Roman" w:hAnsi="Times New Roman" w:cs="Times New Roman"/>
            <w:noProof/>
          </w:rPr>
          <w:t>28.</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CONDIÇÕES GERAIS</w:t>
        </w:r>
        <w:r w:rsidR="0039544B">
          <w:rPr>
            <w:noProof/>
            <w:webHidden/>
          </w:rPr>
          <w:tab/>
        </w:r>
        <w:r w:rsidR="0039544B">
          <w:rPr>
            <w:noProof/>
            <w:webHidden/>
          </w:rPr>
          <w:fldChar w:fldCharType="begin"/>
        </w:r>
        <w:r w:rsidR="0039544B">
          <w:rPr>
            <w:noProof/>
            <w:webHidden/>
          </w:rPr>
          <w:instrText xml:space="preserve"> PAGEREF _Toc150436768 \h </w:instrText>
        </w:r>
        <w:r w:rsidR="0039544B">
          <w:rPr>
            <w:noProof/>
            <w:webHidden/>
          </w:rPr>
        </w:r>
        <w:r w:rsidR="0039544B">
          <w:rPr>
            <w:noProof/>
            <w:webHidden/>
          </w:rPr>
          <w:fldChar w:fldCharType="separate"/>
        </w:r>
        <w:r w:rsidR="00AC612B">
          <w:rPr>
            <w:noProof/>
            <w:webHidden/>
          </w:rPr>
          <w:t>35</w:t>
        </w:r>
        <w:r w:rsidR="0039544B">
          <w:rPr>
            <w:noProof/>
            <w:webHidden/>
          </w:rPr>
          <w:fldChar w:fldCharType="end"/>
        </w:r>
      </w:hyperlink>
    </w:p>
    <w:p w14:paraId="416AAEF9" w14:textId="32A3850A" w:rsidR="0039544B" w:rsidRDefault="007E182D">
      <w:pPr>
        <w:pStyle w:val="Sumrio1"/>
        <w:rPr>
          <w:rFonts w:asciiTheme="minorHAnsi" w:eastAsiaTheme="minorEastAsia" w:hAnsiTheme="minorHAnsi" w:cstheme="minorBidi"/>
          <w:noProof/>
          <w:lang w:val="pt-BR" w:eastAsia="pt-BR"/>
        </w:rPr>
      </w:pPr>
      <w:hyperlink w:anchor="_Toc150436769" w:history="1">
        <w:r w:rsidR="0039544B" w:rsidRPr="0053511B">
          <w:rPr>
            <w:rStyle w:val="Hyperlink"/>
            <w:rFonts w:ascii="Times New Roman" w:hAnsi="Times New Roman" w:cs="Times New Roman"/>
            <w:noProof/>
          </w:rPr>
          <w:t>29.</w:t>
        </w:r>
        <w:r w:rsidR="0039544B">
          <w:rPr>
            <w:rFonts w:asciiTheme="minorHAnsi" w:eastAsiaTheme="minorEastAsia" w:hAnsiTheme="minorHAnsi" w:cstheme="minorBidi"/>
            <w:noProof/>
            <w:lang w:val="pt-BR" w:eastAsia="pt-BR"/>
          </w:rPr>
          <w:tab/>
        </w:r>
        <w:r w:rsidR="0039544B" w:rsidRPr="0053511B">
          <w:rPr>
            <w:rStyle w:val="Hyperlink"/>
            <w:rFonts w:ascii="Times New Roman" w:hAnsi="Times New Roman" w:cs="Times New Roman"/>
            <w:noProof/>
          </w:rPr>
          <w:t>ANEXOS</w:t>
        </w:r>
        <w:r w:rsidR="0039544B">
          <w:rPr>
            <w:noProof/>
            <w:webHidden/>
          </w:rPr>
          <w:tab/>
        </w:r>
        <w:r w:rsidR="0039544B">
          <w:rPr>
            <w:noProof/>
            <w:webHidden/>
          </w:rPr>
          <w:fldChar w:fldCharType="begin"/>
        </w:r>
        <w:r w:rsidR="0039544B">
          <w:rPr>
            <w:noProof/>
            <w:webHidden/>
          </w:rPr>
          <w:instrText xml:space="preserve"> PAGEREF _Toc150436769 \h </w:instrText>
        </w:r>
        <w:r w:rsidR="0039544B">
          <w:rPr>
            <w:noProof/>
            <w:webHidden/>
          </w:rPr>
        </w:r>
        <w:r w:rsidR="0039544B">
          <w:rPr>
            <w:noProof/>
            <w:webHidden/>
          </w:rPr>
          <w:fldChar w:fldCharType="separate"/>
        </w:r>
        <w:r w:rsidR="00AC612B">
          <w:rPr>
            <w:noProof/>
            <w:webHidden/>
          </w:rPr>
          <w:t>35</w:t>
        </w:r>
        <w:r w:rsidR="0039544B">
          <w:rPr>
            <w:noProof/>
            <w:webHidden/>
          </w:rPr>
          <w:fldChar w:fldCharType="end"/>
        </w:r>
      </w:hyperlink>
    </w:p>
    <w:p w14:paraId="08BA545B" w14:textId="34C76C96" w:rsidR="0006542A" w:rsidRDefault="00D339CE" w:rsidP="004F07A8">
      <w:pPr>
        <w:pStyle w:val="Corpodetexto"/>
        <w:tabs>
          <w:tab w:val="right" w:leader="dot" w:pos="10915"/>
        </w:tabs>
        <w:ind w:left="851" w:right="217" w:hanging="142"/>
        <w:jc w:val="center"/>
        <w:rPr>
          <w:rFonts w:ascii="Times New Roman" w:hAnsi="Times New Roman" w:cs="Times New Roman"/>
          <w:sz w:val="20"/>
          <w:szCs w:val="20"/>
          <w:lang w:val="pt-BR"/>
        </w:rPr>
      </w:pPr>
      <w:r>
        <w:rPr>
          <w:rFonts w:ascii="Times New Roman" w:hAnsi="Times New Roman" w:cs="Times New Roman"/>
          <w:sz w:val="20"/>
          <w:szCs w:val="20"/>
          <w:lang w:val="pt-BR"/>
        </w:rPr>
        <w:fldChar w:fldCharType="end"/>
      </w:r>
    </w:p>
    <w:p w14:paraId="7267AFB5" w14:textId="0ECCA120" w:rsidR="0006542A" w:rsidRDefault="0006542A" w:rsidP="00AE4271">
      <w:pPr>
        <w:pStyle w:val="Corpodetexto"/>
        <w:ind w:left="851" w:right="217"/>
        <w:jc w:val="center"/>
        <w:rPr>
          <w:rFonts w:ascii="Times New Roman" w:hAnsi="Times New Roman" w:cs="Times New Roman"/>
          <w:sz w:val="20"/>
          <w:szCs w:val="20"/>
          <w:lang w:val="pt-BR"/>
        </w:rPr>
      </w:pPr>
    </w:p>
    <w:p w14:paraId="5B4E1187" w14:textId="5D035E21" w:rsidR="0006542A" w:rsidRDefault="0006542A" w:rsidP="00AE4271">
      <w:pPr>
        <w:pStyle w:val="Corpodetexto"/>
        <w:ind w:left="851" w:right="217"/>
        <w:jc w:val="center"/>
        <w:rPr>
          <w:rFonts w:ascii="Times New Roman" w:hAnsi="Times New Roman" w:cs="Times New Roman"/>
          <w:sz w:val="20"/>
          <w:szCs w:val="20"/>
          <w:lang w:val="pt-BR"/>
        </w:rPr>
      </w:pPr>
    </w:p>
    <w:p w14:paraId="653EFC04" w14:textId="3C57121A" w:rsidR="0006542A" w:rsidRDefault="0006542A" w:rsidP="00AE4271">
      <w:pPr>
        <w:pStyle w:val="Corpodetexto"/>
        <w:ind w:left="851" w:right="217"/>
        <w:jc w:val="center"/>
        <w:rPr>
          <w:rFonts w:ascii="Times New Roman" w:hAnsi="Times New Roman" w:cs="Times New Roman"/>
          <w:sz w:val="20"/>
          <w:szCs w:val="20"/>
          <w:lang w:val="pt-BR"/>
        </w:rPr>
      </w:pPr>
    </w:p>
    <w:p w14:paraId="735E3174" w14:textId="7F9C3050" w:rsidR="0006542A" w:rsidRDefault="0006542A" w:rsidP="00AE4271">
      <w:pPr>
        <w:pStyle w:val="Corpodetexto"/>
        <w:ind w:left="851" w:right="217"/>
        <w:jc w:val="center"/>
        <w:rPr>
          <w:rFonts w:ascii="Times New Roman" w:hAnsi="Times New Roman" w:cs="Times New Roman"/>
          <w:sz w:val="20"/>
          <w:szCs w:val="20"/>
          <w:lang w:val="pt-BR"/>
        </w:rPr>
      </w:pPr>
    </w:p>
    <w:p w14:paraId="25F672F6" w14:textId="6E88179A" w:rsidR="0006542A" w:rsidRDefault="0006542A" w:rsidP="00AE4271">
      <w:pPr>
        <w:pStyle w:val="Corpodetexto"/>
        <w:ind w:left="851" w:right="217"/>
        <w:jc w:val="center"/>
        <w:rPr>
          <w:rFonts w:ascii="Times New Roman" w:hAnsi="Times New Roman" w:cs="Times New Roman"/>
          <w:sz w:val="20"/>
          <w:szCs w:val="20"/>
          <w:lang w:val="pt-BR"/>
        </w:rPr>
      </w:pPr>
    </w:p>
    <w:p w14:paraId="29A1DAD4" w14:textId="4154B761" w:rsidR="0006542A" w:rsidRDefault="0006542A" w:rsidP="00AE4271">
      <w:pPr>
        <w:pStyle w:val="Corpodetexto"/>
        <w:ind w:left="851" w:right="217"/>
        <w:jc w:val="center"/>
        <w:rPr>
          <w:rFonts w:ascii="Times New Roman" w:hAnsi="Times New Roman" w:cs="Times New Roman"/>
          <w:sz w:val="20"/>
          <w:szCs w:val="20"/>
          <w:lang w:val="pt-BR"/>
        </w:rPr>
      </w:pPr>
    </w:p>
    <w:p w14:paraId="6A0BDF33" w14:textId="647E94FF" w:rsidR="0006542A" w:rsidRDefault="0006542A" w:rsidP="00AE4271">
      <w:pPr>
        <w:pStyle w:val="Corpodetexto"/>
        <w:ind w:left="851" w:right="217"/>
        <w:jc w:val="center"/>
        <w:rPr>
          <w:rFonts w:ascii="Times New Roman" w:hAnsi="Times New Roman" w:cs="Times New Roman"/>
          <w:sz w:val="20"/>
          <w:szCs w:val="20"/>
          <w:lang w:val="pt-BR"/>
        </w:rPr>
      </w:pPr>
    </w:p>
    <w:p w14:paraId="6726E2EF" w14:textId="59DCE508" w:rsidR="0006542A" w:rsidRDefault="0006542A" w:rsidP="00AE4271">
      <w:pPr>
        <w:pStyle w:val="Corpodetexto"/>
        <w:ind w:left="851" w:right="217"/>
        <w:jc w:val="center"/>
        <w:rPr>
          <w:rFonts w:ascii="Times New Roman" w:hAnsi="Times New Roman" w:cs="Times New Roman"/>
          <w:sz w:val="20"/>
          <w:szCs w:val="20"/>
          <w:lang w:val="pt-BR"/>
        </w:rPr>
      </w:pPr>
    </w:p>
    <w:p w14:paraId="0A4B4791" w14:textId="0505291F" w:rsidR="0006542A" w:rsidRDefault="0006542A" w:rsidP="00AE4271">
      <w:pPr>
        <w:pStyle w:val="Corpodetexto"/>
        <w:ind w:left="851" w:right="217"/>
        <w:jc w:val="center"/>
        <w:rPr>
          <w:rFonts w:ascii="Times New Roman" w:hAnsi="Times New Roman" w:cs="Times New Roman"/>
          <w:sz w:val="20"/>
          <w:szCs w:val="20"/>
          <w:lang w:val="pt-BR"/>
        </w:rPr>
      </w:pPr>
    </w:p>
    <w:p w14:paraId="32073A84" w14:textId="5A5CB2E4" w:rsidR="0006542A" w:rsidRDefault="0006542A" w:rsidP="00AE4271">
      <w:pPr>
        <w:pStyle w:val="Corpodetexto"/>
        <w:ind w:left="851" w:right="217"/>
        <w:jc w:val="center"/>
        <w:rPr>
          <w:rFonts w:ascii="Times New Roman" w:hAnsi="Times New Roman" w:cs="Times New Roman"/>
          <w:sz w:val="20"/>
          <w:szCs w:val="20"/>
          <w:lang w:val="pt-BR"/>
        </w:rPr>
      </w:pPr>
    </w:p>
    <w:p w14:paraId="3147C5F9" w14:textId="29829F93" w:rsidR="0006542A" w:rsidRDefault="0006542A" w:rsidP="00AE4271">
      <w:pPr>
        <w:pStyle w:val="Corpodetexto"/>
        <w:ind w:left="851" w:right="217"/>
        <w:jc w:val="center"/>
        <w:rPr>
          <w:rFonts w:ascii="Times New Roman" w:hAnsi="Times New Roman" w:cs="Times New Roman"/>
          <w:sz w:val="20"/>
          <w:szCs w:val="20"/>
          <w:lang w:val="pt-BR"/>
        </w:rPr>
      </w:pPr>
    </w:p>
    <w:p w14:paraId="13309423" w14:textId="49AFAC00" w:rsidR="0006542A" w:rsidRDefault="0006542A" w:rsidP="00AE4271">
      <w:pPr>
        <w:pStyle w:val="Corpodetexto"/>
        <w:ind w:left="851" w:right="217"/>
        <w:jc w:val="center"/>
        <w:rPr>
          <w:rFonts w:ascii="Times New Roman" w:hAnsi="Times New Roman" w:cs="Times New Roman"/>
          <w:sz w:val="20"/>
          <w:szCs w:val="20"/>
          <w:lang w:val="pt-BR"/>
        </w:rPr>
      </w:pPr>
    </w:p>
    <w:p w14:paraId="7366590F" w14:textId="38738538" w:rsidR="0006542A" w:rsidRDefault="0006542A" w:rsidP="00AE4271">
      <w:pPr>
        <w:pStyle w:val="Corpodetexto"/>
        <w:ind w:left="851" w:right="217"/>
        <w:jc w:val="center"/>
        <w:rPr>
          <w:rFonts w:ascii="Times New Roman" w:hAnsi="Times New Roman" w:cs="Times New Roman"/>
          <w:sz w:val="20"/>
          <w:szCs w:val="20"/>
          <w:lang w:val="pt-BR"/>
        </w:rPr>
      </w:pPr>
    </w:p>
    <w:p w14:paraId="42CA770E" w14:textId="6C463963" w:rsidR="0006542A" w:rsidRDefault="0006542A" w:rsidP="00AE4271">
      <w:pPr>
        <w:pStyle w:val="Corpodetexto"/>
        <w:ind w:left="851" w:right="217"/>
        <w:jc w:val="center"/>
        <w:rPr>
          <w:rFonts w:ascii="Times New Roman" w:hAnsi="Times New Roman" w:cs="Times New Roman"/>
          <w:sz w:val="20"/>
          <w:szCs w:val="20"/>
          <w:lang w:val="pt-BR"/>
        </w:rPr>
      </w:pPr>
    </w:p>
    <w:p w14:paraId="5D147AFB" w14:textId="75BEDE4D" w:rsidR="0006542A" w:rsidRDefault="0006542A" w:rsidP="00AE4271">
      <w:pPr>
        <w:pStyle w:val="Corpodetexto"/>
        <w:ind w:left="851" w:right="217"/>
        <w:jc w:val="center"/>
        <w:rPr>
          <w:rFonts w:ascii="Times New Roman" w:hAnsi="Times New Roman" w:cs="Times New Roman"/>
          <w:sz w:val="20"/>
          <w:szCs w:val="20"/>
          <w:lang w:val="pt-BR"/>
        </w:rPr>
      </w:pPr>
    </w:p>
    <w:p w14:paraId="1B15AF5A" w14:textId="3ACB724B" w:rsidR="0006542A" w:rsidRDefault="0006542A" w:rsidP="00D339CE">
      <w:pPr>
        <w:pStyle w:val="Corpodetexto"/>
        <w:ind w:right="217"/>
        <w:rPr>
          <w:rFonts w:ascii="Times New Roman" w:hAnsi="Times New Roman" w:cs="Times New Roman"/>
          <w:sz w:val="20"/>
          <w:szCs w:val="20"/>
          <w:lang w:val="pt-BR"/>
        </w:rPr>
      </w:pPr>
    </w:p>
    <w:p w14:paraId="2C9D2D9A" w14:textId="4A3F16ED" w:rsidR="0006542A" w:rsidRDefault="00D339CE" w:rsidP="00AE4271">
      <w:pPr>
        <w:pStyle w:val="Corpodetexto"/>
        <w:ind w:left="851" w:right="217"/>
        <w:jc w:val="center"/>
        <w:rPr>
          <w:rFonts w:ascii="Times New Roman" w:hAnsi="Times New Roman" w:cs="Times New Roman"/>
          <w:sz w:val="20"/>
          <w:szCs w:val="20"/>
          <w:lang w:val="pt-BR"/>
        </w:rPr>
      </w:pPr>
      <w:r>
        <w:rPr>
          <w:rFonts w:ascii="Times New Roman" w:hAnsi="Times New Roman" w:cs="Times New Roman"/>
          <w:noProof/>
          <w:sz w:val="20"/>
          <w:szCs w:val="20"/>
          <w:lang w:val="pt-BR" w:eastAsia="pt-BR"/>
        </w:rPr>
        <mc:AlternateContent>
          <mc:Choice Requires="wps">
            <w:drawing>
              <wp:anchor distT="0" distB="0" distL="114300" distR="114300" simplePos="0" relativeHeight="251661312" behindDoc="0" locked="0" layoutInCell="1" allowOverlap="1" wp14:anchorId="715F59B0" wp14:editId="7CB253CC">
                <wp:simplePos x="0" y="0"/>
                <wp:positionH relativeFrom="column">
                  <wp:posOffset>6918494</wp:posOffset>
                </wp:positionH>
                <wp:positionV relativeFrom="paragraph">
                  <wp:posOffset>406642</wp:posOffset>
                </wp:positionV>
                <wp:extent cx="68712" cy="116282"/>
                <wp:effectExtent l="0" t="0" r="26670" b="17145"/>
                <wp:wrapNone/>
                <wp:docPr id="3" name="Fluxograma: Conector 2"/>
                <wp:cNvGraphicFramePr/>
                <a:graphic xmlns:a="http://schemas.openxmlformats.org/drawingml/2006/main">
                  <a:graphicData uri="http://schemas.microsoft.com/office/word/2010/wordprocessingShape">
                    <wps:wsp>
                      <wps:cNvSpPr/>
                      <wps:spPr>
                        <a:xfrm>
                          <a:off x="0" y="0"/>
                          <a:ext cx="68712" cy="116282"/>
                        </a:xfrm>
                        <a:prstGeom prst="flowChartConnector">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6A5101" w14:textId="77777777" w:rsidR="00263881" w:rsidRDefault="00263881" w:rsidP="00D339C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15F59B0" id="_x0000_t120" coordsize="21600,21600" o:spt="120" path="m10800,qx,10800,10800,21600,21600,10800,10800,xe">
                <v:path gradientshapeok="t" o:connecttype="custom" o:connectlocs="10800,0;3163,3163;0,10800;3163,18437;10800,21600;18437,18437;21600,10800;18437,3163" textboxrect="3163,3163,18437,18437"/>
              </v:shapetype>
              <v:shape id="Fluxograma: Conector 2" o:spid="_x0000_s1026" type="#_x0000_t120" style="position:absolute;left:0;text-align:left;margin-left:544.75pt;margin-top:32pt;width:5.4pt;height:9.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" fillcolor="white [3212]" strokecolor="white [3212]" strokeweight="2pt">
                <v:textbox>
                  <w:txbxContent>
                    <w:p w14:paraId="0F6A5101" w14:textId="77777777" w:rsidR="00263881" w:rsidRDefault="00263881" w:rsidP="00D339CE">
                      <w:pPr>
                        <w:jc w:val="center"/>
                      </w:pPr>
                    </w:p>
                  </w:txbxContent>
                </v:textbox>
              </v:shape>
            </w:pict>
          </mc:Fallback>
        </mc:AlternateContent>
      </w:r>
    </w:p>
    <w:p w14:paraId="0FE6EF9B" w14:textId="1CB9B6D3" w:rsidR="0006542A" w:rsidRPr="00EB65CF" w:rsidRDefault="0006542A" w:rsidP="00AE4271">
      <w:pPr>
        <w:pStyle w:val="Corpodetexto"/>
        <w:ind w:left="851" w:right="217"/>
        <w:jc w:val="center"/>
        <w:rPr>
          <w:rFonts w:ascii="Times New Roman" w:hAnsi="Times New Roman" w:cs="Times New Roman"/>
          <w:b/>
          <w:sz w:val="20"/>
          <w:szCs w:val="20"/>
          <w:lang w:val="pt-BR"/>
        </w:rPr>
      </w:pPr>
      <w:r w:rsidRPr="00EB65CF">
        <w:rPr>
          <w:rFonts w:ascii="Times New Roman" w:hAnsi="Times New Roman" w:cs="Times New Roman"/>
          <w:b/>
          <w:sz w:val="20"/>
          <w:szCs w:val="20"/>
          <w:lang w:val="pt-BR"/>
        </w:rPr>
        <w:t>TERMO DE REFERÊNCIA</w:t>
      </w:r>
    </w:p>
    <w:p w14:paraId="1BA7730E" w14:textId="77777777" w:rsidR="0006542A" w:rsidRPr="00AE4271" w:rsidRDefault="0006542A" w:rsidP="00AE4271">
      <w:pPr>
        <w:pStyle w:val="Corpodetexto"/>
        <w:ind w:left="851" w:right="217"/>
        <w:jc w:val="center"/>
        <w:rPr>
          <w:rFonts w:ascii="Times New Roman" w:hAnsi="Times New Roman" w:cs="Times New Roman"/>
          <w:sz w:val="20"/>
          <w:szCs w:val="20"/>
          <w:lang w:val="pt-BR"/>
        </w:rPr>
      </w:pPr>
    </w:p>
    <w:p w14:paraId="796C9F09" w14:textId="0FFF3EA0" w:rsidR="0006542A" w:rsidRPr="00B31626" w:rsidRDefault="0006542A" w:rsidP="00871562">
      <w:pPr>
        <w:pStyle w:val="Ttulo1"/>
        <w:numPr>
          <w:ilvl w:val="1"/>
          <w:numId w:val="1"/>
        </w:numPr>
        <w:rPr>
          <w:rFonts w:ascii="Times New Roman" w:hAnsi="Times New Roman" w:cs="Times New Roman"/>
          <w:sz w:val="20"/>
          <w:szCs w:val="20"/>
          <w:lang w:val="pt-BR"/>
        </w:rPr>
      </w:pPr>
      <w:bookmarkStart w:id="1" w:name="_Toc150436741"/>
      <w:r w:rsidRPr="00B31626">
        <w:rPr>
          <w:rFonts w:ascii="Times New Roman" w:hAnsi="Times New Roman" w:cs="Times New Roman"/>
          <w:sz w:val="20"/>
          <w:szCs w:val="20"/>
          <w:lang w:val="pt-BR"/>
        </w:rPr>
        <w:t>OBJETO DA CONTRATAÇÃO</w:t>
      </w:r>
      <w:bookmarkEnd w:id="1"/>
    </w:p>
    <w:p w14:paraId="49B5D5B7" w14:textId="04F5751C" w:rsidR="00AB0564" w:rsidRPr="00AB0564" w:rsidRDefault="0006542A" w:rsidP="00AB0564">
      <w:pPr>
        <w:pStyle w:val="Corpodetexto"/>
        <w:numPr>
          <w:ilvl w:val="1"/>
          <w:numId w:val="30"/>
        </w:numPr>
        <w:spacing w:before="120" w:after="120"/>
        <w:ind w:left="1701" w:right="215" w:hanging="425"/>
        <w:jc w:val="both"/>
        <w:rPr>
          <w:rFonts w:ascii="Times New Roman" w:hAnsi="Times New Roman" w:cs="Times New Roman"/>
          <w:sz w:val="20"/>
          <w:szCs w:val="20"/>
          <w:lang w:val="pt-BR"/>
        </w:rPr>
      </w:pPr>
      <w:r>
        <w:rPr>
          <w:rFonts w:ascii="Times New Roman" w:hAnsi="Times New Roman" w:cs="Times New Roman"/>
          <w:sz w:val="20"/>
          <w:szCs w:val="20"/>
          <w:lang w:val="pt-BR"/>
        </w:rPr>
        <w:t xml:space="preserve">O objetivo deste Termo de Referência é o estabelecimento de normas, critérios, condições contratuais principais e o fornecimento de todas as informações que permitam a elaboração de edital, apresentação de propostas e, posteriormente, a celebração de contrato para a prestação de serviços </w:t>
      </w:r>
      <w:r w:rsidR="00CA3FE4">
        <w:rPr>
          <w:rFonts w:ascii="Times New Roman" w:hAnsi="Times New Roman" w:cs="Times New Roman"/>
          <w:sz w:val="20"/>
          <w:szCs w:val="20"/>
          <w:lang w:val="pt-BR"/>
        </w:rPr>
        <w:t xml:space="preserve">continuados </w:t>
      </w:r>
      <w:r>
        <w:rPr>
          <w:rFonts w:ascii="Times New Roman" w:hAnsi="Times New Roman" w:cs="Times New Roman"/>
          <w:sz w:val="20"/>
          <w:szCs w:val="20"/>
          <w:lang w:val="pt-BR"/>
        </w:rPr>
        <w:t>de apoio à fiscalização</w:t>
      </w:r>
      <w:r w:rsidR="00076839">
        <w:rPr>
          <w:rFonts w:ascii="Times New Roman" w:hAnsi="Times New Roman" w:cs="Times New Roman"/>
          <w:sz w:val="20"/>
          <w:szCs w:val="20"/>
          <w:lang w:val="pt-BR"/>
        </w:rPr>
        <w:t xml:space="preserve"> de obras</w:t>
      </w:r>
      <w:r>
        <w:rPr>
          <w:rFonts w:ascii="Times New Roman" w:hAnsi="Times New Roman" w:cs="Times New Roman"/>
          <w:sz w:val="20"/>
          <w:szCs w:val="20"/>
          <w:lang w:val="pt-BR"/>
        </w:rPr>
        <w:t xml:space="preserve"> incluindo serviços topográficos e realiza</w:t>
      </w:r>
      <w:r w:rsidR="00EB65CF">
        <w:rPr>
          <w:rFonts w:ascii="Times New Roman" w:hAnsi="Times New Roman" w:cs="Times New Roman"/>
          <w:sz w:val="20"/>
          <w:szCs w:val="20"/>
          <w:lang w:val="pt-BR"/>
        </w:rPr>
        <w:t xml:space="preserve">ção de ensaios para avaliação da pavimentação, </w:t>
      </w:r>
      <w:r w:rsidR="00AB0564" w:rsidRPr="00AB0564">
        <w:rPr>
          <w:rFonts w:ascii="Times New Roman" w:hAnsi="Times New Roman" w:cs="Times New Roman"/>
          <w:bCs/>
          <w:sz w:val="20"/>
          <w:szCs w:val="20"/>
        </w:rPr>
        <w:t>no Estado de Alagoas, área de atuação da 5ª Superintendência Regional</w:t>
      </w:r>
      <w:r w:rsidR="00AB0564">
        <w:rPr>
          <w:rFonts w:ascii="Times New Roman" w:hAnsi="Times New Roman" w:cs="Times New Roman"/>
          <w:sz w:val="20"/>
          <w:szCs w:val="20"/>
          <w:lang w:val="pt-BR"/>
        </w:rPr>
        <w:t>.</w:t>
      </w:r>
      <w:r w:rsidR="00AB0564" w:rsidRPr="00AB0564">
        <w:rPr>
          <w:rFonts w:ascii="Times New Roman" w:hAnsi="Times New Roman" w:cs="Times New Roman"/>
          <w:sz w:val="20"/>
          <w:szCs w:val="20"/>
          <w:lang w:val="pt-BR"/>
        </w:rPr>
        <w:t xml:space="preserve"> </w:t>
      </w:r>
    </w:p>
    <w:p w14:paraId="2C10E357" w14:textId="5F09D672" w:rsidR="00C64CE5" w:rsidRDefault="00C64CE5" w:rsidP="00AA55FC">
      <w:pPr>
        <w:pStyle w:val="Corpodetexto"/>
        <w:numPr>
          <w:ilvl w:val="1"/>
          <w:numId w:val="30"/>
        </w:numPr>
        <w:spacing w:before="120" w:after="120"/>
        <w:ind w:left="1701" w:right="215" w:hanging="425"/>
        <w:jc w:val="both"/>
        <w:rPr>
          <w:rFonts w:ascii="Times New Roman" w:hAnsi="Times New Roman" w:cs="Times New Roman"/>
          <w:sz w:val="20"/>
          <w:szCs w:val="20"/>
          <w:lang w:val="pt-BR"/>
        </w:rPr>
      </w:pPr>
      <w:r>
        <w:rPr>
          <w:rFonts w:ascii="Times New Roman" w:hAnsi="Times New Roman" w:cs="Times New Roman"/>
          <w:sz w:val="20"/>
          <w:szCs w:val="20"/>
          <w:lang w:val="pt-BR"/>
        </w:rPr>
        <w:t xml:space="preserve">Código SIASG – CATSER: </w:t>
      </w:r>
    </w:p>
    <w:p w14:paraId="34432009" w14:textId="52E2893F" w:rsidR="00BE2633" w:rsidRDefault="00BE2633" w:rsidP="00B31626">
      <w:pPr>
        <w:pStyle w:val="Corpodetexto"/>
        <w:spacing w:before="120" w:after="120"/>
        <w:ind w:left="1843" w:right="215"/>
        <w:jc w:val="both"/>
        <w:rPr>
          <w:rFonts w:ascii="Times New Roman" w:hAnsi="Times New Roman" w:cs="Times New Roman"/>
          <w:sz w:val="20"/>
          <w:szCs w:val="20"/>
          <w:lang w:val="pt-BR"/>
        </w:rPr>
      </w:pPr>
      <w:r>
        <w:rPr>
          <w:rFonts w:ascii="Times New Roman" w:hAnsi="Times New Roman" w:cs="Times New Roman"/>
          <w:sz w:val="20"/>
          <w:szCs w:val="20"/>
          <w:lang w:val="pt-BR"/>
        </w:rPr>
        <w:t>1341 – Supervisão/Gerenciamento/Fiscalização – Projeto Construção/Obras Civis</w:t>
      </w:r>
    </w:p>
    <w:p w14:paraId="57B8126C" w14:textId="238AFAF1" w:rsidR="00BE2633" w:rsidRDefault="00BE2633" w:rsidP="00B31626">
      <w:pPr>
        <w:pStyle w:val="Corpodetexto"/>
        <w:spacing w:before="120" w:after="120"/>
        <w:ind w:left="1843" w:right="215"/>
        <w:jc w:val="both"/>
        <w:rPr>
          <w:rFonts w:ascii="Times New Roman" w:hAnsi="Times New Roman" w:cs="Times New Roman"/>
          <w:sz w:val="20"/>
          <w:szCs w:val="20"/>
          <w:lang w:val="pt-BR"/>
        </w:rPr>
      </w:pPr>
      <w:r>
        <w:rPr>
          <w:rFonts w:ascii="Times New Roman" w:hAnsi="Times New Roman" w:cs="Times New Roman"/>
          <w:sz w:val="20"/>
          <w:szCs w:val="20"/>
          <w:lang w:val="pt-BR"/>
        </w:rPr>
        <w:t>22225 – Serviços Engenharia</w:t>
      </w:r>
    </w:p>
    <w:p w14:paraId="25C9BD67" w14:textId="4773E7B1" w:rsidR="00BE2633" w:rsidRDefault="00BE2633" w:rsidP="00BE2633">
      <w:pPr>
        <w:pStyle w:val="Corpodetexto"/>
        <w:spacing w:before="120" w:after="120"/>
        <w:ind w:left="1571" w:right="215"/>
        <w:jc w:val="both"/>
        <w:rPr>
          <w:rFonts w:ascii="Times New Roman" w:hAnsi="Times New Roman" w:cs="Times New Roman"/>
          <w:sz w:val="20"/>
          <w:szCs w:val="20"/>
          <w:lang w:val="pt-BR"/>
        </w:rPr>
      </w:pPr>
    </w:p>
    <w:p w14:paraId="448C51E2" w14:textId="55E347DB" w:rsidR="00BE2633" w:rsidRPr="00B31626" w:rsidRDefault="00BE2633" w:rsidP="00AA55FC">
      <w:pPr>
        <w:pStyle w:val="Ttulo1"/>
        <w:numPr>
          <w:ilvl w:val="0"/>
          <w:numId w:val="30"/>
        </w:numPr>
        <w:ind w:left="1560" w:hanging="426"/>
        <w:rPr>
          <w:rFonts w:ascii="Times New Roman" w:hAnsi="Times New Roman" w:cs="Times New Roman"/>
          <w:sz w:val="20"/>
          <w:szCs w:val="20"/>
          <w:lang w:val="pt-BR"/>
        </w:rPr>
      </w:pPr>
      <w:bookmarkStart w:id="2" w:name="_Toc150436742"/>
      <w:r w:rsidRPr="00B31626">
        <w:rPr>
          <w:rFonts w:ascii="Times New Roman" w:hAnsi="Times New Roman" w:cs="Times New Roman"/>
          <w:sz w:val="20"/>
          <w:szCs w:val="20"/>
          <w:lang w:val="pt-BR"/>
        </w:rPr>
        <w:t>TERMINOLOGIA E DEFINIÇÕES</w:t>
      </w:r>
      <w:bookmarkEnd w:id="2"/>
    </w:p>
    <w:p w14:paraId="6A38CA7F" w14:textId="36CD8BA2" w:rsidR="00BE2633" w:rsidRDefault="00BE2633" w:rsidP="00871562">
      <w:pPr>
        <w:pStyle w:val="Corpodetexto"/>
        <w:spacing w:before="120" w:after="120"/>
        <w:ind w:left="1560" w:right="215"/>
        <w:jc w:val="both"/>
        <w:rPr>
          <w:rFonts w:ascii="Times New Roman" w:hAnsi="Times New Roman" w:cs="Times New Roman"/>
          <w:sz w:val="20"/>
          <w:szCs w:val="20"/>
          <w:lang w:val="pt-BR"/>
        </w:rPr>
      </w:pPr>
      <w:r>
        <w:rPr>
          <w:rFonts w:ascii="Times New Roman" w:hAnsi="Times New Roman" w:cs="Times New Roman"/>
          <w:sz w:val="20"/>
          <w:szCs w:val="20"/>
          <w:lang w:val="pt-BR"/>
        </w:rPr>
        <w:t xml:space="preserve">Neste termo de Referência (TR) ou em quaisquer outros documentos relacionados com os serviços acima solicitados, os termos </w:t>
      </w:r>
      <w:r w:rsidR="0026768D">
        <w:rPr>
          <w:rFonts w:ascii="Times New Roman" w:hAnsi="Times New Roman" w:cs="Times New Roman"/>
          <w:sz w:val="20"/>
          <w:szCs w:val="20"/>
          <w:lang w:val="pt-BR"/>
        </w:rPr>
        <w:t>ou expressões têm o seguinte significado e/ou interpretação:</w:t>
      </w:r>
    </w:p>
    <w:p w14:paraId="06728DF0" w14:textId="4A165B20" w:rsidR="0026768D" w:rsidRDefault="0026768D" w:rsidP="00AA55FC">
      <w:pPr>
        <w:pStyle w:val="Corpodetexto"/>
        <w:numPr>
          <w:ilvl w:val="0"/>
          <w:numId w:val="54"/>
        </w:numPr>
        <w:spacing w:before="120" w:after="120"/>
        <w:ind w:right="215"/>
        <w:jc w:val="both"/>
        <w:rPr>
          <w:rFonts w:ascii="Times New Roman" w:hAnsi="Times New Roman" w:cs="Times New Roman"/>
          <w:sz w:val="20"/>
          <w:szCs w:val="20"/>
          <w:lang w:val="pt-BR"/>
        </w:rPr>
      </w:pPr>
      <w:r w:rsidRPr="0026768D">
        <w:rPr>
          <w:rFonts w:ascii="Times New Roman" w:hAnsi="Times New Roman" w:cs="Times New Roman"/>
          <w:b/>
          <w:sz w:val="20"/>
          <w:szCs w:val="20"/>
          <w:lang w:val="pt-BR"/>
        </w:rPr>
        <w:t>ÁREA DE DESENVOLVIMENTO INTEGRADO E INFRAESTRUTURA –</w:t>
      </w:r>
      <w:r>
        <w:rPr>
          <w:rFonts w:ascii="Times New Roman" w:hAnsi="Times New Roman" w:cs="Times New Roman"/>
          <w:sz w:val="20"/>
          <w:szCs w:val="20"/>
          <w:lang w:val="pt-BR"/>
        </w:rPr>
        <w:t xml:space="preserve"> </w:t>
      </w:r>
      <w:r w:rsidRPr="001775C9">
        <w:rPr>
          <w:rFonts w:ascii="Times New Roman" w:hAnsi="Times New Roman" w:cs="Times New Roman"/>
          <w:b/>
          <w:sz w:val="20"/>
          <w:szCs w:val="20"/>
          <w:lang w:val="pt-BR"/>
        </w:rPr>
        <w:t>AD</w:t>
      </w:r>
      <w:r>
        <w:rPr>
          <w:rFonts w:ascii="Times New Roman" w:hAnsi="Times New Roman" w:cs="Times New Roman"/>
          <w:sz w:val="20"/>
          <w:szCs w:val="20"/>
          <w:lang w:val="pt-BR"/>
        </w:rPr>
        <w:t xml:space="preserve"> - Unidade da administração superior da Codevasf, a qual está afeta as demais unidades técnicas que têm por competência a fiscalização e a coordenação dos serviços de engenharia objeto deste Termo de Referência.</w:t>
      </w:r>
    </w:p>
    <w:p w14:paraId="5F74D470" w14:textId="7A2BC7FB" w:rsidR="0026768D" w:rsidRDefault="00905184" w:rsidP="00AA55FC">
      <w:pPr>
        <w:pStyle w:val="Corpodetexto"/>
        <w:numPr>
          <w:ilvl w:val="0"/>
          <w:numId w:val="54"/>
        </w:numPr>
        <w:spacing w:before="120" w:after="120"/>
        <w:ind w:right="215"/>
        <w:jc w:val="both"/>
        <w:rPr>
          <w:rFonts w:ascii="Times New Roman" w:hAnsi="Times New Roman" w:cs="Times New Roman"/>
          <w:sz w:val="20"/>
          <w:szCs w:val="20"/>
        </w:rPr>
      </w:pPr>
      <w:r>
        <w:rPr>
          <w:rFonts w:ascii="Times New Roman" w:hAnsi="Times New Roman" w:cs="Times New Roman"/>
          <w:b/>
          <w:sz w:val="20"/>
          <w:szCs w:val="20"/>
        </w:rPr>
        <w:t>Codevasf</w:t>
      </w:r>
      <w:r w:rsidR="0026768D">
        <w:rPr>
          <w:rFonts w:ascii="Times New Roman" w:hAnsi="Times New Roman" w:cs="Times New Roman"/>
          <w:sz w:val="20"/>
          <w:szCs w:val="20"/>
        </w:rPr>
        <w:t xml:space="preserve"> – Companhia de Desenvolvimento dos Vales do São Francisco e do Parnaíba – Empresa pública vinculada ao Ministério do Desenvolvimento Regional, com sede no Setor de Grandes Áreas Norte, Quadra 601 – Lote 1 – Brasília-DF.</w:t>
      </w:r>
    </w:p>
    <w:p w14:paraId="1FC6B49A" w14:textId="110D91A7" w:rsidR="0026768D" w:rsidRDefault="0026768D" w:rsidP="00AA55FC">
      <w:pPr>
        <w:pStyle w:val="Corpodetexto"/>
        <w:numPr>
          <w:ilvl w:val="0"/>
          <w:numId w:val="54"/>
        </w:numPr>
        <w:spacing w:before="120" w:after="120"/>
        <w:ind w:right="215"/>
        <w:jc w:val="both"/>
        <w:rPr>
          <w:rFonts w:ascii="Times New Roman" w:hAnsi="Times New Roman" w:cs="Times New Roman"/>
          <w:sz w:val="20"/>
          <w:szCs w:val="20"/>
        </w:rPr>
      </w:pPr>
      <w:r w:rsidRPr="009C02A7">
        <w:rPr>
          <w:rFonts w:ascii="Times New Roman" w:hAnsi="Times New Roman" w:cs="Times New Roman"/>
          <w:b/>
          <w:sz w:val="20"/>
          <w:szCs w:val="20"/>
        </w:rPr>
        <w:t>CONTRATADA</w:t>
      </w:r>
      <w:r>
        <w:rPr>
          <w:rFonts w:ascii="Times New Roman" w:hAnsi="Times New Roman" w:cs="Times New Roman"/>
          <w:sz w:val="20"/>
          <w:szCs w:val="20"/>
        </w:rPr>
        <w:t xml:space="preserve"> – Empresa licitante selecionada e contratada pela Codevasf para a execução dos serviços.</w:t>
      </w:r>
    </w:p>
    <w:p w14:paraId="33D7DD3C" w14:textId="26AA183C" w:rsidR="0026768D" w:rsidRDefault="0026768D" w:rsidP="00AA55FC">
      <w:pPr>
        <w:pStyle w:val="Corpodetexto"/>
        <w:numPr>
          <w:ilvl w:val="0"/>
          <w:numId w:val="54"/>
        </w:numPr>
        <w:spacing w:before="120" w:after="120"/>
        <w:ind w:right="215"/>
        <w:jc w:val="both"/>
        <w:rPr>
          <w:rFonts w:ascii="Times New Roman" w:hAnsi="Times New Roman" w:cs="Times New Roman"/>
          <w:sz w:val="20"/>
          <w:szCs w:val="20"/>
        </w:rPr>
      </w:pPr>
      <w:r w:rsidRPr="009C02A7">
        <w:rPr>
          <w:rFonts w:ascii="Times New Roman" w:hAnsi="Times New Roman" w:cs="Times New Roman"/>
          <w:b/>
          <w:sz w:val="20"/>
          <w:szCs w:val="20"/>
        </w:rPr>
        <w:t>CONTRATANTE</w:t>
      </w:r>
      <w:r>
        <w:rPr>
          <w:rFonts w:ascii="Times New Roman" w:hAnsi="Times New Roman" w:cs="Times New Roman"/>
          <w:sz w:val="20"/>
          <w:szCs w:val="20"/>
        </w:rPr>
        <w:t xml:space="preserve"> – Companhia de Desenvolvimento dos Vales do São Francisco e Parnaíba, doravante denominada Codevasf.</w:t>
      </w:r>
    </w:p>
    <w:p w14:paraId="5C2599C0" w14:textId="43A9B3DF" w:rsidR="0026768D" w:rsidRDefault="0026768D" w:rsidP="00AA55FC">
      <w:pPr>
        <w:pStyle w:val="Corpodetexto"/>
        <w:numPr>
          <w:ilvl w:val="0"/>
          <w:numId w:val="54"/>
        </w:numPr>
        <w:spacing w:before="120" w:after="120"/>
        <w:ind w:right="215"/>
        <w:jc w:val="both"/>
        <w:rPr>
          <w:rFonts w:ascii="Times New Roman" w:hAnsi="Times New Roman" w:cs="Times New Roman"/>
          <w:sz w:val="20"/>
          <w:szCs w:val="20"/>
        </w:rPr>
      </w:pPr>
      <w:r w:rsidRPr="009C02A7">
        <w:rPr>
          <w:rFonts w:ascii="Times New Roman" w:hAnsi="Times New Roman" w:cs="Times New Roman"/>
          <w:b/>
          <w:sz w:val="20"/>
          <w:szCs w:val="20"/>
        </w:rPr>
        <w:t>CONTRATO</w:t>
      </w:r>
      <w:r>
        <w:rPr>
          <w:rFonts w:ascii="Times New Roman" w:hAnsi="Times New Roman" w:cs="Times New Roman"/>
          <w:sz w:val="20"/>
          <w:szCs w:val="20"/>
        </w:rPr>
        <w:t xml:space="preserve"> – Document</w:t>
      </w:r>
      <w:r w:rsidR="001775C9">
        <w:rPr>
          <w:rFonts w:ascii="Times New Roman" w:hAnsi="Times New Roman" w:cs="Times New Roman"/>
          <w:sz w:val="20"/>
          <w:szCs w:val="20"/>
        </w:rPr>
        <w:t>o</w:t>
      </w:r>
      <w:r>
        <w:rPr>
          <w:rFonts w:ascii="Times New Roman" w:hAnsi="Times New Roman" w:cs="Times New Roman"/>
          <w:sz w:val="20"/>
          <w:szCs w:val="20"/>
        </w:rPr>
        <w:t>, subscrito pela Codevasf e o licitante vencedor do certame, que define as obrigações e direitos de mabas com relação à execução dos serviços.</w:t>
      </w:r>
    </w:p>
    <w:p w14:paraId="067CAF81" w14:textId="0ED4D07C" w:rsidR="0026768D" w:rsidRDefault="001775C9" w:rsidP="00AA55FC">
      <w:pPr>
        <w:pStyle w:val="Corpodetexto"/>
        <w:numPr>
          <w:ilvl w:val="0"/>
          <w:numId w:val="54"/>
        </w:numPr>
        <w:spacing w:before="120" w:after="120"/>
        <w:ind w:right="215"/>
        <w:jc w:val="both"/>
        <w:rPr>
          <w:rFonts w:ascii="Times New Roman" w:hAnsi="Times New Roman" w:cs="Times New Roman"/>
          <w:sz w:val="20"/>
          <w:szCs w:val="20"/>
        </w:rPr>
      </w:pPr>
      <w:r w:rsidRPr="009C02A7">
        <w:rPr>
          <w:rFonts w:ascii="Times New Roman" w:hAnsi="Times New Roman" w:cs="Times New Roman"/>
          <w:b/>
          <w:sz w:val="20"/>
          <w:szCs w:val="20"/>
        </w:rPr>
        <w:t>CRONOGRAMA FÍSICO-FINANCEIRO</w:t>
      </w:r>
      <w:r>
        <w:rPr>
          <w:rFonts w:ascii="Times New Roman" w:hAnsi="Times New Roman" w:cs="Times New Roman"/>
          <w:sz w:val="20"/>
          <w:szCs w:val="20"/>
        </w:rPr>
        <w:t xml:space="preserve"> – Representação gráfica da programação parcial ou total de um trabalho ou seviço, no qual são indicadas as suas diversas etapas e respectivos prazos para conclusão, aliados aos custos ou preços.</w:t>
      </w:r>
    </w:p>
    <w:p w14:paraId="7200D8A3" w14:textId="587D48DC" w:rsidR="001775C9" w:rsidRDefault="001775C9" w:rsidP="00AA55FC">
      <w:pPr>
        <w:pStyle w:val="Corpodetexto"/>
        <w:numPr>
          <w:ilvl w:val="0"/>
          <w:numId w:val="54"/>
        </w:numPr>
        <w:spacing w:before="120" w:after="120"/>
        <w:ind w:right="215"/>
        <w:jc w:val="both"/>
        <w:rPr>
          <w:rFonts w:ascii="Times New Roman" w:hAnsi="Times New Roman" w:cs="Times New Roman"/>
          <w:sz w:val="20"/>
          <w:szCs w:val="20"/>
        </w:rPr>
      </w:pPr>
      <w:r w:rsidRPr="009C02A7">
        <w:rPr>
          <w:rFonts w:ascii="Times New Roman" w:hAnsi="Times New Roman" w:cs="Times New Roman"/>
          <w:b/>
          <w:sz w:val="20"/>
          <w:szCs w:val="20"/>
        </w:rPr>
        <w:t>FISCALIZAÇÃO</w:t>
      </w:r>
      <w:r>
        <w:rPr>
          <w:rFonts w:ascii="Times New Roman" w:hAnsi="Times New Roman" w:cs="Times New Roman"/>
          <w:sz w:val="20"/>
          <w:szCs w:val="20"/>
        </w:rPr>
        <w:t xml:space="preserve"> – Equipe da Codevasf indicada para exercer, em sua representação, a fiscalização do contrato.</w:t>
      </w:r>
    </w:p>
    <w:p w14:paraId="7222E87E" w14:textId="344954C7" w:rsidR="001775C9" w:rsidRDefault="001775C9" w:rsidP="00AA55FC">
      <w:pPr>
        <w:pStyle w:val="Corpodetexto"/>
        <w:numPr>
          <w:ilvl w:val="0"/>
          <w:numId w:val="54"/>
        </w:numPr>
        <w:spacing w:before="120" w:after="120"/>
        <w:ind w:right="215"/>
        <w:jc w:val="both"/>
        <w:rPr>
          <w:rFonts w:ascii="Times New Roman" w:hAnsi="Times New Roman" w:cs="Times New Roman"/>
          <w:sz w:val="20"/>
          <w:szCs w:val="20"/>
        </w:rPr>
      </w:pPr>
      <w:r w:rsidRPr="009C02A7">
        <w:rPr>
          <w:rFonts w:ascii="Times New Roman" w:hAnsi="Times New Roman" w:cs="Times New Roman"/>
          <w:b/>
          <w:sz w:val="20"/>
          <w:szCs w:val="20"/>
        </w:rPr>
        <w:t>LICITANTE</w:t>
      </w:r>
      <w:r>
        <w:rPr>
          <w:rFonts w:ascii="Times New Roman" w:hAnsi="Times New Roman" w:cs="Times New Roman"/>
          <w:sz w:val="20"/>
          <w:szCs w:val="20"/>
        </w:rPr>
        <w:t xml:space="preserve"> – Empresa habilitada para apresentar proposta.</w:t>
      </w:r>
    </w:p>
    <w:p w14:paraId="544D3631" w14:textId="12D11260" w:rsidR="001775C9" w:rsidRDefault="001775C9" w:rsidP="00AA55FC">
      <w:pPr>
        <w:pStyle w:val="Corpodetexto"/>
        <w:numPr>
          <w:ilvl w:val="0"/>
          <w:numId w:val="54"/>
        </w:numPr>
        <w:spacing w:before="120" w:after="120"/>
        <w:ind w:right="215"/>
        <w:jc w:val="both"/>
        <w:rPr>
          <w:rFonts w:ascii="Times New Roman" w:hAnsi="Times New Roman" w:cs="Times New Roman"/>
          <w:sz w:val="20"/>
          <w:szCs w:val="20"/>
        </w:rPr>
      </w:pPr>
      <w:r w:rsidRPr="009C02A7">
        <w:rPr>
          <w:rFonts w:ascii="Times New Roman" w:hAnsi="Times New Roman" w:cs="Times New Roman"/>
          <w:b/>
          <w:sz w:val="20"/>
          <w:szCs w:val="20"/>
        </w:rPr>
        <w:t>MATRIZ DE RISCOS</w:t>
      </w:r>
      <w:r>
        <w:rPr>
          <w:rFonts w:ascii="Times New Roman" w:hAnsi="Times New Roman" w:cs="Times New Roman"/>
          <w:sz w:val="20"/>
          <w:szCs w:val="20"/>
        </w:rPr>
        <w:t xml:space="preserve"> – cláusula contratual definidora de riscos e responsabilidades entre as partes e caracterizadora do equilíbrio econômica-financeiro inicial do contrato, em termos de ônus financeiro decorrente de eventos supervenientes à contratação, contendo, no mínimo, as seguintes informações:</w:t>
      </w:r>
    </w:p>
    <w:p w14:paraId="4AE260C0" w14:textId="684136DB" w:rsidR="001775C9" w:rsidRDefault="001775C9" w:rsidP="008A568B">
      <w:pPr>
        <w:pStyle w:val="Corpodetexto"/>
        <w:numPr>
          <w:ilvl w:val="0"/>
          <w:numId w:val="2"/>
        </w:numPr>
        <w:spacing w:before="120" w:after="120"/>
        <w:ind w:left="2268" w:right="215" w:hanging="141"/>
        <w:jc w:val="both"/>
        <w:rPr>
          <w:rFonts w:ascii="Times New Roman" w:hAnsi="Times New Roman" w:cs="Times New Roman"/>
          <w:sz w:val="20"/>
          <w:szCs w:val="20"/>
        </w:rPr>
      </w:pPr>
      <w:r>
        <w:rPr>
          <w:rFonts w:ascii="Times New Roman" w:hAnsi="Times New Roman" w:cs="Times New Roman"/>
          <w:sz w:val="20"/>
          <w:szCs w:val="20"/>
        </w:rPr>
        <w:t>Listagem de possíveis eventos supervenientes à assinatura do contrato, impactantes no equílibrio econômico-finaceiro da avença, e previsão de eventual necessidade de prolação de termo aditivo quando de sua ocorrência;</w:t>
      </w:r>
    </w:p>
    <w:p w14:paraId="28E264D3" w14:textId="1CFDAD3F" w:rsidR="001775C9" w:rsidRDefault="001775C9" w:rsidP="008A568B">
      <w:pPr>
        <w:pStyle w:val="Corpodetexto"/>
        <w:numPr>
          <w:ilvl w:val="0"/>
          <w:numId w:val="2"/>
        </w:numPr>
        <w:spacing w:before="120" w:after="120"/>
        <w:ind w:left="2268" w:right="215" w:hanging="141"/>
        <w:jc w:val="both"/>
        <w:rPr>
          <w:rFonts w:ascii="Times New Roman" w:hAnsi="Times New Roman" w:cs="Times New Roman"/>
          <w:sz w:val="20"/>
          <w:szCs w:val="20"/>
        </w:rPr>
      </w:pPr>
      <w:r>
        <w:rPr>
          <w:rFonts w:ascii="Times New Roman" w:hAnsi="Times New Roman" w:cs="Times New Roman"/>
          <w:sz w:val="20"/>
          <w:szCs w:val="20"/>
        </w:rPr>
        <w:t>Estabelecimento preciso das frações do objeto em que haverá possibilidade das contratadas para inovar em soluções metodológicas ou tecnológicas,  em obrigações de resultado, em termos de modificação das soluções previamente delineadas no anteprojeto ou no projeto básico da licitação;</w:t>
      </w:r>
    </w:p>
    <w:p w14:paraId="4AEC0395" w14:textId="171364B9" w:rsidR="001775C9" w:rsidRDefault="00E52105" w:rsidP="008A568B">
      <w:pPr>
        <w:pStyle w:val="Corpodetexto"/>
        <w:numPr>
          <w:ilvl w:val="0"/>
          <w:numId w:val="2"/>
        </w:numPr>
        <w:spacing w:before="120" w:after="120"/>
        <w:ind w:left="2268" w:right="215" w:hanging="141"/>
        <w:jc w:val="both"/>
        <w:rPr>
          <w:rFonts w:ascii="Times New Roman" w:hAnsi="Times New Roman" w:cs="Times New Roman"/>
          <w:sz w:val="20"/>
          <w:szCs w:val="20"/>
        </w:rPr>
      </w:pPr>
      <w:r>
        <w:rPr>
          <w:rFonts w:ascii="Times New Roman" w:hAnsi="Times New Roman" w:cs="Times New Roman"/>
          <w:sz w:val="20"/>
          <w:szCs w:val="20"/>
        </w:rPr>
        <w:t>Estabelecimento preciso das frações do objeto em que não haverá liberdade das contratadas para inovar em soluções metodológicas ou tecnológicas, em obrigações de meio, evendo haver obrigação de identidade entre a execução pré-definida no anteprojeto ou no projeto básico da licitação.</w:t>
      </w:r>
    </w:p>
    <w:p w14:paraId="5E0BD091" w14:textId="23350EBB" w:rsidR="00E52105" w:rsidRDefault="00E52105" w:rsidP="00AA55FC">
      <w:pPr>
        <w:pStyle w:val="Corpodetexto"/>
        <w:numPr>
          <w:ilvl w:val="0"/>
          <w:numId w:val="54"/>
        </w:numPr>
        <w:spacing w:before="120" w:after="120"/>
        <w:ind w:right="215"/>
        <w:jc w:val="both"/>
        <w:rPr>
          <w:rFonts w:ascii="Times New Roman" w:hAnsi="Times New Roman" w:cs="Times New Roman"/>
          <w:sz w:val="20"/>
          <w:szCs w:val="20"/>
        </w:rPr>
      </w:pPr>
      <w:r w:rsidRPr="009C02A7">
        <w:rPr>
          <w:rFonts w:ascii="Times New Roman" w:hAnsi="Times New Roman" w:cs="Times New Roman"/>
          <w:b/>
          <w:sz w:val="20"/>
          <w:szCs w:val="20"/>
        </w:rPr>
        <w:t>NOTA DE EMPENHO</w:t>
      </w:r>
      <w:r>
        <w:rPr>
          <w:rFonts w:ascii="Times New Roman" w:hAnsi="Times New Roman" w:cs="Times New Roman"/>
          <w:sz w:val="20"/>
          <w:szCs w:val="20"/>
        </w:rPr>
        <w:t xml:space="preserve"> – Documento utilizado para registrar as operações que envolvam despesas orçamentárias</w:t>
      </w:r>
      <w:r w:rsidR="00903521">
        <w:rPr>
          <w:rFonts w:ascii="Times New Roman" w:hAnsi="Times New Roman" w:cs="Times New Roman"/>
          <w:sz w:val="20"/>
          <w:szCs w:val="20"/>
        </w:rPr>
        <w:t>, onde é indicado o nome do credor, a especificação e a importância da despesa.</w:t>
      </w:r>
    </w:p>
    <w:p w14:paraId="50A7D94B" w14:textId="77D38E38" w:rsidR="00903521" w:rsidRDefault="00903521" w:rsidP="00AA55FC">
      <w:pPr>
        <w:pStyle w:val="Corpodetexto"/>
        <w:numPr>
          <w:ilvl w:val="0"/>
          <w:numId w:val="54"/>
        </w:numPr>
        <w:spacing w:before="120" w:after="120"/>
        <w:ind w:right="215"/>
        <w:jc w:val="both"/>
        <w:rPr>
          <w:rFonts w:ascii="Times New Roman" w:hAnsi="Times New Roman" w:cs="Times New Roman"/>
          <w:sz w:val="20"/>
          <w:szCs w:val="20"/>
        </w:rPr>
      </w:pPr>
      <w:r w:rsidRPr="009C02A7">
        <w:rPr>
          <w:rFonts w:ascii="Times New Roman" w:hAnsi="Times New Roman" w:cs="Times New Roman"/>
          <w:b/>
          <w:sz w:val="20"/>
          <w:szCs w:val="20"/>
        </w:rPr>
        <w:t>PCMSO</w:t>
      </w:r>
      <w:r>
        <w:rPr>
          <w:rFonts w:ascii="Times New Roman" w:hAnsi="Times New Roman" w:cs="Times New Roman"/>
          <w:sz w:val="20"/>
          <w:szCs w:val="20"/>
        </w:rPr>
        <w:t xml:space="preserve"> – Programa de Controle Médico de Saúde Ocupacional, é um programa que deve ser elaborado e implantado em todas as empresas que possuam funcionários registrados. A obrigatoriedade d implantação dp </w:t>
      </w:r>
      <w:r>
        <w:rPr>
          <w:rFonts w:ascii="Times New Roman" w:hAnsi="Times New Roman" w:cs="Times New Roman"/>
          <w:sz w:val="20"/>
          <w:szCs w:val="20"/>
        </w:rPr>
        <w:lastRenderedPageBreak/>
        <w:t>PCMSO</w:t>
      </w:r>
      <w:r w:rsidR="00897DD2">
        <w:rPr>
          <w:rFonts w:ascii="Times New Roman" w:hAnsi="Times New Roman" w:cs="Times New Roman"/>
          <w:sz w:val="20"/>
          <w:szCs w:val="20"/>
        </w:rPr>
        <w:t xml:space="preserve"> é dada pela NR 7, em seu item 7.1.1.: “Esta Norma Regulamentadora – NR estabelece a obrigatoriedade de elaboração e implementação, por parte de todos os empregadores e instituições que admitam trabalhadores como empregados, do Programa de Controle Médico de Saúde Ocupacional – objetivo do PCMSO é estabelecer um sistema de detecção precoce de doenças relacionadas ao  trabalho. Como parte integrante do PCMSO são realizados os seguintes exames médicos ocupacionais: pré-admissionais, periódicos, retorno ao trabalgo, mudança de função e demissionais.</w:t>
      </w:r>
    </w:p>
    <w:p w14:paraId="1FA04203" w14:textId="170EF2FC" w:rsidR="00897DD2" w:rsidRDefault="00897DD2" w:rsidP="00AA55FC">
      <w:pPr>
        <w:pStyle w:val="Corpodetexto"/>
        <w:numPr>
          <w:ilvl w:val="0"/>
          <w:numId w:val="54"/>
        </w:numPr>
        <w:spacing w:before="120" w:after="120"/>
        <w:ind w:right="215"/>
        <w:jc w:val="both"/>
        <w:rPr>
          <w:rFonts w:ascii="Times New Roman" w:hAnsi="Times New Roman" w:cs="Times New Roman"/>
          <w:sz w:val="20"/>
          <w:szCs w:val="20"/>
        </w:rPr>
      </w:pPr>
      <w:r w:rsidRPr="009C02A7">
        <w:rPr>
          <w:rFonts w:ascii="Times New Roman" w:hAnsi="Times New Roman" w:cs="Times New Roman"/>
          <w:b/>
          <w:sz w:val="20"/>
          <w:szCs w:val="20"/>
        </w:rPr>
        <w:t>PLANO DE TRABALHO</w:t>
      </w:r>
      <w:r>
        <w:rPr>
          <w:rFonts w:ascii="Times New Roman" w:hAnsi="Times New Roman" w:cs="Times New Roman"/>
          <w:sz w:val="20"/>
          <w:szCs w:val="20"/>
        </w:rPr>
        <w:t xml:space="preserve"> – Documento que descreve a sequência de fases de uma tarefa ou a sequência de tarefas referentes a determinado serviço ou trabalho, indicando, inclusive o tempo a ser gasto em cada uma.</w:t>
      </w:r>
    </w:p>
    <w:p w14:paraId="4B4CE930" w14:textId="27600EAB" w:rsidR="00897DD2" w:rsidRDefault="00897DD2" w:rsidP="00AA55FC">
      <w:pPr>
        <w:pStyle w:val="Corpodetexto"/>
        <w:numPr>
          <w:ilvl w:val="0"/>
          <w:numId w:val="54"/>
        </w:numPr>
        <w:spacing w:before="120" w:after="120"/>
        <w:ind w:right="215"/>
        <w:jc w:val="both"/>
        <w:rPr>
          <w:rFonts w:ascii="Times New Roman" w:hAnsi="Times New Roman" w:cs="Times New Roman"/>
          <w:sz w:val="20"/>
          <w:szCs w:val="20"/>
        </w:rPr>
      </w:pPr>
      <w:r w:rsidRPr="009C02A7">
        <w:rPr>
          <w:rFonts w:ascii="Times New Roman" w:hAnsi="Times New Roman" w:cs="Times New Roman"/>
          <w:b/>
          <w:sz w:val="20"/>
          <w:szCs w:val="20"/>
        </w:rPr>
        <w:t>PLANO DE CONTROLE AMBIENTAL DA OBRA</w:t>
      </w:r>
      <w:r>
        <w:rPr>
          <w:rFonts w:ascii="Times New Roman" w:hAnsi="Times New Roman" w:cs="Times New Roman"/>
          <w:sz w:val="20"/>
          <w:szCs w:val="20"/>
        </w:rPr>
        <w:t xml:space="preserve"> </w:t>
      </w:r>
      <w:r w:rsidRPr="009C02A7">
        <w:rPr>
          <w:rFonts w:ascii="Times New Roman" w:hAnsi="Times New Roman" w:cs="Times New Roman"/>
          <w:b/>
          <w:sz w:val="20"/>
          <w:szCs w:val="20"/>
        </w:rPr>
        <w:t>– PCAO</w:t>
      </w:r>
      <w:r w:rsidR="009C02A7">
        <w:rPr>
          <w:rFonts w:ascii="Times New Roman" w:hAnsi="Times New Roman" w:cs="Times New Roman"/>
          <w:b/>
          <w:sz w:val="20"/>
          <w:szCs w:val="20"/>
        </w:rPr>
        <w:t xml:space="preserve"> </w:t>
      </w:r>
      <w:r w:rsidR="009C02A7">
        <w:rPr>
          <w:rFonts w:ascii="Times New Roman" w:hAnsi="Times New Roman" w:cs="Times New Roman"/>
          <w:sz w:val="20"/>
          <w:szCs w:val="20"/>
        </w:rPr>
        <w:t>- C</w:t>
      </w:r>
      <w:r>
        <w:rPr>
          <w:rFonts w:ascii="Times New Roman" w:hAnsi="Times New Roman" w:cs="Times New Roman"/>
          <w:sz w:val="20"/>
          <w:szCs w:val="20"/>
        </w:rPr>
        <w:t>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ambiental da obra. Tem como objetivos específicos:</w:t>
      </w:r>
    </w:p>
    <w:p w14:paraId="35E6A722" w14:textId="1459EC4C" w:rsidR="00897DD2" w:rsidRDefault="00897DD2" w:rsidP="008A568B">
      <w:pPr>
        <w:pStyle w:val="Corpodetexto"/>
        <w:numPr>
          <w:ilvl w:val="0"/>
          <w:numId w:val="3"/>
        </w:numPr>
        <w:spacing w:before="120" w:after="120"/>
        <w:ind w:left="2268" w:right="215" w:hanging="141"/>
        <w:jc w:val="both"/>
        <w:rPr>
          <w:rFonts w:ascii="Times New Roman" w:hAnsi="Times New Roman" w:cs="Times New Roman"/>
          <w:sz w:val="20"/>
          <w:szCs w:val="20"/>
        </w:rPr>
      </w:pPr>
      <w:r>
        <w:rPr>
          <w:rFonts w:ascii="Times New Roman" w:hAnsi="Times New Roman" w:cs="Times New Roman"/>
          <w:sz w:val="20"/>
          <w:szCs w:val="20"/>
        </w:rPr>
        <w:t>Executar a obra de forma a ecitar, controlar e/ou mitigar os impactos ambientais associados;</w:t>
      </w:r>
    </w:p>
    <w:p w14:paraId="58CACC0B" w14:textId="1A67F836" w:rsidR="00897DD2" w:rsidRDefault="00897DD2" w:rsidP="008A568B">
      <w:pPr>
        <w:pStyle w:val="Corpodetexto"/>
        <w:numPr>
          <w:ilvl w:val="0"/>
          <w:numId w:val="3"/>
        </w:numPr>
        <w:spacing w:before="120" w:after="120"/>
        <w:ind w:left="2268" w:right="215" w:hanging="141"/>
        <w:jc w:val="both"/>
        <w:rPr>
          <w:rFonts w:ascii="Times New Roman" w:hAnsi="Times New Roman" w:cs="Times New Roman"/>
          <w:sz w:val="20"/>
          <w:szCs w:val="20"/>
        </w:rPr>
      </w:pPr>
      <w:r>
        <w:rPr>
          <w:rFonts w:ascii="Times New Roman" w:hAnsi="Times New Roman" w:cs="Times New Roman"/>
          <w:sz w:val="20"/>
          <w:szCs w:val="20"/>
        </w:rPr>
        <w:t>Estabelecer diretrizes que zelem pela melhor qualidade ambiental possível da água, solo, ar, fauna e flora;</w:t>
      </w:r>
    </w:p>
    <w:p w14:paraId="21A9FA8C" w14:textId="45B4BD10" w:rsidR="00897DD2" w:rsidRDefault="009C02A7" w:rsidP="008A568B">
      <w:pPr>
        <w:pStyle w:val="Corpodetexto"/>
        <w:numPr>
          <w:ilvl w:val="0"/>
          <w:numId w:val="3"/>
        </w:numPr>
        <w:spacing w:before="120" w:after="120"/>
        <w:ind w:left="2268" w:right="215" w:hanging="141"/>
        <w:jc w:val="both"/>
        <w:rPr>
          <w:rFonts w:ascii="Times New Roman" w:hAnsi="Times New Roman" w:cs="Times New Roman"/>
          <w:sz w:val="20"/>
          <w:szCs w:val="20"/>
        </w:rPr>
      </w:pPr>
      <w:r>
        <w:rPr>
          <w:rFonts w:ascii="Times New Roman" w:hAnsi="Times New Roman" w:cs="Times New Roman"/>
          <w:sz w:val="20"/>
          <w:szCs w:val="20"/>
        </w:rPr>
        <w:t>Executar trabalhos de educação ambiental junto aos operários da obra;</w:t>
      </w:r>
    </w:p>
    <w:p w14:paraId="41C5F6BD" w14:textId="755E5CAD" w:rsidR="009C02A7" w:rsidRDefault="009C02A7" w:rsidP="008A568B">
      <w:pPr>
        <w:pStyle w:val="Corpodetexto"/>
        <w:numPr>
          <w:ilvl w:val="0"/>
          <w:numId w:val="3"/>
        </w:numPr>
        <w:spacing w:before="120" w:after="120"/>
        <w:ind w:left="2268" w:right="215" w:hanging="141"/>
        <w:jc w:val="both"/>
        <w:rPr>
          <w:rFonts w:ascii="Times New Roman" w:hAnsi="Times New Roman" w:cs="Times New Roman"/>
          <w:sz w:val="20"/>
          <w:szCs w:val="20"/>
        </w:rPr>
      </w:pPr>
      <w:r>
        <w:rPr>
          <w:rFonts w:ascii="Times New Roman" w:hAnsi="Times New Roman" w:cs="Times New Roman"/>
          <w:sz w:val="20"/>
          <w:szCs w:val="20"/>
        </w:rPr>
        <w:t>Evitar interferências negativas, das atividades na obra e dos seus colaboradores sobre o meio ambiente.</w:t>
      </w:r>
    </w:p>
    <w:p w14:paraId="401640EC" w14:textId="13937E7B" w:rsidR="009C02A7" w:rsidRDefault="009C02A7" w:rsidP="00AA55FC">
      <w:pPr>
        <w:pStyle w:val="Corpodetexto"/>
        <w:numPr>
          <w:ilvl w:val="0"/>
          <w:numId w:val="54"/>
        </w:numPr>
        <w:spacing w:before="120" w:after="120"/>
        <w:ind w:right="215"/>
        <w:jc w:val="both"/>
        <w:rPr>
          <w:rFonts w:ascii="Times New Roman" w:hAnsi="Times New Roman" w:cs="Times New Roman"/>
          <w:sz w:val="20"/>
          <w:szCs w:val="20"/>
        </w:rPr>
      </w:pPr>
      <w:r w:rsidRPr="00D6348C">
        <w:rPr>
          <w:rFonts w:ascii="Times New Roman" w:hAnsi="Times New Roman" w:cs="Times New Roman"/>
          <w:b/>
          <w:sz w:val="20"/>
          <w:szCs w:val="20"/>
        </w:rPr>
        <w:t>PGR</w:t>
      </w:r>
      <w:r>
        <w:rPr>
          <w:rFonts w:ascii="Times New Roman" w:hAnsi="Times New Roman" w:cs="Times New Roman"/>
          <w:sz w:val="20"/>
          <w:szCs w:val="20"/>
        </w:rPr>
        <w:t xml:space="preserve"> – Programa de Gerenciamento de Riscos</w:t>
      </w:r>
      <w:r w:rsidR="003040EF">
        <w:rPr>
          <w:rFonts w:ascii="Times New Roman" w:hAnsi="Times New Roman" w:cs="Times New Roman"/>
          <w:sz w:val="20"/>
          <w:szCs w:val="20"/>
        </w:rPr>
        <w:t>, é a materialização do processo de Gerenciamento de Riscos Ocupacionais (por meio de documentos físicos ou por sistema eletrônico), visando à melhoria contínua da exposição dos trabalhadores por meio de ações multidisciplinares e sistematizadas. O PGR deve ser composto, no mínimo, por dois documntos: o Inventário de Riscos Ocupacionais e o Plano de Ação.</w:t>
      </w:r>
    </w:p>
    <w:p w14:paraId="08C8EA44" w14:textId="33A570DA" w:rsidR="003040EF" w:rsidRDefault="003040EF" w:rsidP="00AA55FC">
      <w:pPr>
        <w:pStyle w:val="Corpodetexto"/>
        <w:numPr>
          <w:ilvl w:val="0"/>
          <w:numId w:val="54"/>
        </w:numPr>
        <w:spacing w:before="120" w:after="120"/>
        <w:ind w:right="215"/>
        <w:jc w:val="both"/>
        <w:rPr>
          <w:rFonts w:ascii="Times New Roman" w:hAnsi="Times New Roman" w:cs="Times New Roman"/>
          <w:sz w:val="20"/>
          <w:szCs w:val="20"/>
        </w:rPr>
      </w:pPr>
      <w:r w:rsidRPr="00D6348C">
        <w:rPr>
          <w:rFonts w:ascii="Times New Roman" w:hAnsi="Times New Roman" w:cs="Times New Roman"/>
          <w:b/>
          <w:sz w:val="20"/>
          <w:szCs w:val="20"/>
        </w:rPr>
        <w:t>PROJETO BÁSICO</w:t>
      </w:r>
      <w:r>
        <w:rPr>
          <w:rFonts w:ascii="Times New Roman" w:hAnsi="Times New Roman" w:cs="Times New Roman"/>
          <w:sz w:val="20"/>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avaliação a avaliação do custo da obra e a definição dos métodos e do prazo de execução, devendo conter os seguintes elementos:</w:t>
      </w:r>
    </w:p>
    <w:p w14:paraId="77E8EBC8" w14:textId="0DF33CF4" w:rsidR="003040EF" w:rsidRDefault="00D6348C" w:rsidP="00AA55FC">
      <w:pPr>
        <w:pStyle w:val="Corpodetexto"/>
        <w:numPr>
          <w:ilvl w:val="0"/>
          <w:numId w:val="55"/>
        </w:numPr>
        <w:spacing w:before="120" w:after="120"/>
        <w:ind w:left="2268" w:right="215" w:hanging="141"/>
        <w:jc w:val="both"/>
        <w:rPr>
          <w:rFonts w:ascii="Times New Roman" w:hAnsi="Times New Roman" w:cs="Times New Roman"/>
          <w:sz w:val="20"/>
          <w:szCs w:val="20"/>
        </w:rPr>
      </w:pPr>
      <w:r w:rsidRPr="00D6348C">
        <w:rPr>
          <w:rFonts w:ascii="Times New Roman" w:hAnsi="Times New Roman" w:cs="Times New Roman"/>
          <w:sz w:val="20"/>
          <w:szCs w:val="20"/>
        </w:rPr>
        <w:t>Desenvolvimento da solução escolhida de forma a fornecer visão global do empreendimento e identificar seus elementos constitutivos com clareza</w:t>
      </w:r>
      <w:r>
        <w:rPr>
          <w:rFonts w:ascii="Times New Roman" w:hAnsi="Times New Roman" w:cs="Times New Roman"/>
          <w:sz w:val="20"/>
          <w:szCs w:val="20"/>
        </w:rPr>
        <w:t>;</w:t>
      </w:r>
    </w:p>
    <w:p w14:paraId="3F7EFD86" w14:textId="77777777" w:rsidR="00D6348C" w:rsidRPr="00D6348C" w:rsidRDefault="00D6348C" w:rsidP="00AA55FC">
      <w:pPr>
        <w:pStyle w:val="PargrafodaLista"/>
        <w:widowControl/>
        <w:numPr>
          <w:ilvl w:val="0"/>
          <w:numId w:val="55"/>
        </w:numPr>
        <w:autoSpaceDE/>
        <w:autoSpaceDN/>
        <w:spacing w:before="120"/>
        <w:ind w:left="2268" w:hanging="141"/>
        <w:contextualSpacing/>
        <w:jc w:val="both"/>
        <w:rPr>
          <w:rFonts w:ascii="Times New Roman" w:hAnsi="Times New Roman" w:cs="Times New Roman"/>
          <w:sz w:val="20"/>
          <w:szCs w:val="20"/>
        </w:rPr>
      </w:pPr>
      <w:r w:rsidRPr="00D6348C">
        <w:rPr>
          <w:rFonts w:ascii="Times New Roman" w:hAnsi="Times New Roman" w:cs="Times New Roman"/>
          <w:sz w:val="20"/>
          <w:szCs w:val="20"/>
        </w:rPr>
        <w:t>Soluções técnicas globais e localizadas, suficientemente detalhadas, de forma a restringir a necessidade de reformulação ou de variantes durante as fases de elaboração do projeto executivo e de implantação do empreendimento a situações devidamente comprovadas em ato motivado da administração pública;</w:t>
      </w:r>
    </w:p>
    <w:p w14:paraId="79A02149" w14:textId="77777777" w:rsidR="00D6348C" w:rsidRPr="00D6348C" w:rsidRDefault="00D6348C" w:rsidP="00AA55FC">
      <w:pPr>
        <w:pStyle w:val="PargrafodaLista"/>
        <w:widowControl/>
        <w:numPr>
          <w:ilvl w:val="0"/>
          <w:numId w:val="55"/>
        </w:numPr>
        <w:autoSpaceDE/>
        <w:autoSpaceDN/>
        <w:spacing w:before="120"/>
        <w:ind w:left="2268" w:hanging="141"/>
        <w:contextualSpacing/>
        <w:jc w:val="both"/>
        <w:rPr>
          <w:rFonts w:ascii="Times New Roman" w:hAnsi="Times New Roman" w:cs="Times New Roman"/>
          <w:sz w:val="20"/>
          <w:szCs w:val="20"/>
        </w:rPr>
      </w:pPr>
      <w:r w:rsidRPr="00D6348C">
        <w:rPr>
          <w:rFonts w:ascii="Times New Roman" w:hAnsi="Times New Roman" w:cs="Times New Roman"/>
          <w:sz w:val="20"/>
          <w:szCs w:val="20"/>
        </w:rPr>
        <w:t>Identificação dos tipos de serviços a executar e de materiais e equipamentos a incorporar à implantação do empreendimento, bem como especificações que assegurem os melhores resultados para o mesmo;</w:t>
      </w:r>
    </w:p>
    <w:p w14:paraId="66B08E50" w14:textId="77777777" w:rsidR="00D6348C" w:rsidRPr="00D6348C" w:rsidRDefault="00D6348C" w:rsidP="00AA55FC">
      <w:pPr>
        <w:pStyle w:val="PargrafodaLista"/>
        <w:widowControl/>
        <w:numPr>
          <w:ilvl w:val="0"/>
          <w:numId w:val="55"/>
        </w:numPr>
        <w:autoSpaceDE/>
        <w:autoSpaceDN/>
        <w:spacing w:before="120"/>
        <w:ind w:left="2268" w:hanging="141"/>
        <w:contextualSpacing/>
        <w:jc w:val="both"/>
        <w:rPr>
          <w:rFonts w:ascii="Times New Roman" w:hAnsi="Times New Roman" w:cs="Times New Roman"/>
          <w:sz w:val="20"/>
          <w:szCs w:val="20"/>
        </w:rPr>
      </w:pPr>
      <w:r w:rsidRPr="00D6348C">
        <w:rPr>
          <w:rFonts w:ascii="Times New Roman" w:hAnsi="Times New Roman" w:cs="Times New Roman"/>
          <w:sz w:val="20"/>
          <w:szCs w:val="20"/>
        </w:rPr>
        <w:t>Informações que possibilitem o estudo e a dedução de métodos construtivos, instalações provisórias e condições organizacionais para a implantação do empreendimento;</w:t>
      </w:r>
    </w:p>
    <w:p w14:paraId="7BE96532" w14:textId="77314C62" w:rsidR="00D6348C" w:rsidRDefault="00D6348C" w:rsidP="00AA55FC">
      <w:pPr>
        <w:pStyle w:val="PargrafodaLista"/>
        <w:widowControl/>
        <w:numPr>
          <w:ilvl w:val="0"/>
          <w:numId w:val="55"/>
        </w:numPr>
        <w:autoSpaceDE/>
        <w:autoSpaceDN/>
        <w:spacing w:before="120"/>
        <w:ind w:left="2268" w:hanging="141"/>
        <w:contextualSpacing/>
        <w:jc w:val="both"/>
        <w:rPr>
          <w:rFonts w:ascii="Times New Roman" w:hAnsi="Times New Roman" w:cs="Times New Roman"/>
          <w:sz w:val="20"/>
          <w:szCs w:val="20"/>
        </w:rPr>
      </w:pPr>
      <w:r w:rsidRPr="00D6348C">
        <w:rPr>
          <w:rFonts w:ascii="Times New Roman" w:hAnsi="Times New Roman" w:cs="Times New Roman"/>
          <w:sz w:val="20"/>
          <w:szCs w:val="20"/>
        </w:rPr>
        <w:t>Subsídios para montagem do plano de licitação e gestão da implantação do empreendimento, compreendendo a sua programação, a estratégia de suprimentos, as normas de fiscalização e outros dados necessários em cada caso, exceto, em relação à respectiva licitação, na hipótese de contratação integrada;</w:t>
      </w:r>
    </w:p>
    <w:p w14:paraId="7B6CB8F3" w14:textId="31F351D1" w:rsidR="00735A63" w:rsidRDefault="00D6348C" w:rsidP="00AA55FC">
      <w:pPr>
        <w:pStyle w:val="Corpodetexto"/>
        <w:numPr>
          <w:ilvl w:val="0"/>
          <w:numId w:val="54"/>
        </w:numPr>
        <w:spacing w:before="120" w:after="120"/>
        <w:ind w:right="215"/>
        <w:jc w:val="both"/>
        <w:rPr>
          <w:rFonts w:ascii="Times New Roman" w:hAnsi="Times New Roman" w:cs="Times New Roman"/>
          <w:sz w:val="20"/>
          <w:szCs w:val="20"/>
        </w:rPr>
      </w:pPr>
      <w:r w:rsidRPr="000A1068">
        <w:rPr>
          <w:rFonts w:ascii="Times New Roman" w:hAnsi="Times New Roman" w:cs="Times New Roman"/>
          <w:b/>
          <w:sz w:val="20"/>
          <w:szCs w:val="20"/>
        </w:rPr>
        <w:t>PROJETO EXECUTIVO</w:t>
      </w:r>
      <w:r>
        <w:rPr>
          <w:rFonts w:ascii="Times New Roman" w:hAnsi="Times New Roman" w:cs="Times New Roman"/>
          <w:sz w:val="20"/>
          <w:szCs w:val="20"/>
        </w:rPr>
        <w:t xml:space="preserve"> - </w:t>
      </w:r>
      <w:r w:rsidRPr="00D6348C">
        <w:rPr>
          <w:rFonts w:ascii="Times New Roman" w:hAnsi="Times New Roman" w:cs="Times New Roman"/>
          <w:sz w:val="20"/>
          <w:szCs w:val="20"/>
        </w:rPr>
        <w:t>É o conjunto dos elementos necessários e suficientes à execução completa da obra, de acordo com as normas pertinentes da Associação Brasileira de Normas Técnicas – ABNT.</w:t>
      </w:r>
    </w:p>
    <w:p w14:paraId="764EF829" w14:textId="32CD907D" w:rsidR="00735A63" w:rsidRDefault="00735A63" w:rsidP="00AA55FC">
      <w:pPr>
        <w:pStyle w:val="Corpodetexto"/>
        <w:numPr>
          <w:ilvl w:val="0"/>
          <w:numId w:val="54"/>
        </w:numPr>
        <w:spacing w:before="120" w:after="120"/>
        <w:ind w:right="215"/>
        <w:jc w:val="both"/>
        <w:rPr>
          <w:rFonts w:ascii="Times New Roman" w:hAnsi="Times New Roman" w:cs="Times New Roman"/>
          <w:sz w:val="20"/>
          <w:szCs w:val="20"/>
        </w:rPr>
      </w:pPr>
      <w:r w:rsidRPr="000A1068">
        <w:rPr>
          <w:rFonts w:ascii="Times New Roman" w:hAnsi="Times New Roman" w:cs="Times New Roman"/>
          <w:b/>
          <w:sz w:val="20"/>
          <w:szCs w:val="20"/>
        </w:rPr>
        <w:t>PROPOSTA DE PREÇOS</w:t>
      </w:r>
      <w:r>
        <w:rPr>
          <w:rFonts w:ascii="Times New Roman" w:hAnsi="Times New Roman" w:cs="Times New Roman"/>
          <w:sz w:val="20"/>
          <w:szCs w:val="20"/>
        </w:rPr>
        <w:t xml:space="preserve"> – </w:t>
      </w:r>
      <w:r w:rsidR="000A1068" w:rsidRPr="000A1068">
        <w:rPr>
          <w:rFonts w:ascii="Times New Roman" w:hAnsi="Times New Roman" w:cs="Times New Roman"/>
          <w:sz w:val="20"/>
          <w:szCs w:val="20"/>
        </w:rPr>
        <w:t>Documento gerado pelo licitante que estabelece os valores unitário e global dos serviços e fornecimentos, apresentando todo o detalhamento dos custos e preços unitários propostos.</w:t>
      </w:r>
    </w:p>
    <w:p w14:paraId="7D5FBD7C" w14:textId="7F549983" w:rsidR="00735A63" w:rsidRDefault="00735A63" w:rsidP="00AA55FC">
      <w:pPr>
        <w:pStyle w:val="Corpodetexto"/>
        <w:numPr>
          <w:ilvl w:val="0"/>
          <w:numId w:val="54"/>
        </w:numPr>
        <w:spacing w:before="120" w:after="120"/>
        <w:ind w:right="215"/>
        <w:jc w:val="both"/>
        <w:rPr>
          <w:rFonts w:ascii="Times New Roman" w:hAnsi="Times New Roman" w:cs="Times New Roman"/>
          <w:sz w:val="20"/>
          <w:szCs w:val="20"/>
        </w:rPr>
      </w:pPr>
      <w:r w:rsidRPr="000A1068">
        <w:rPr>
          <w:rFonts w:ascii="Times New Roman" w:hAnsi="Times New Roman" w:cs="Times New Roman"/>
          <w:b/>
          <w:sz w:val="20"/>
          <w:szCs w:val="20"/>
        </w:rPr>
        <w:t>PROPOSTA TÉCNICA</w:t>
      </w:r>
      <w:r>
        <w:rPr>
          <w:rFonts w:ascii="Times New Roman" w:hAnsi="Times New Roman" w:cs="Times New Roman"/>
          <w:sz w:val="20"/>
          <w:szCs w:val="20"/>
        </w:rPr>
        <w:t xml:space="preserve"> – </w:t>
      </w:r>
      <w:r w:rsidR="000A1068" w:rsidRPr="000A1068">
        <w:rPr>
          <w:rFonts w:ascii="Times New Roman" w:hAnsi="Times New Roman" w:cs="Times New Roman"/>
          <w:sz w:val="20"/>
          <w:szCs w:val="20"/>
        </w:rPr>
        <w:t>Documento apresentado, fundamentado no detalhamento estabelecido neste Termo de Referência, subsidiado por justificativas metodológicas, bem como dos recursos humanos e materiais, definidos e quantificados a critério do concorrente licitante, segundo os quais o mesmo se propõe a executar os serviços.</w:t>
      </w:r>
    </w:p>
    <w:p w14:paraId="7AF4504C" w14:textId="76BCA0A5" w:rsidR="00735A63" w:rsidRDefault="000A1068" w:rsidP="00AA55FC">
      <w:pPr>
        <w:pStyle w:val="Corpodetexto"/>
        <w:numPr>
          <w:ilvl w:val="0"/>
          <w:numId w:val="54"/>
        </w:numPr>
        <w:spacing w:before="120" w:after="120"/>
        <w:ind w:right="215"/>
        <w:jc w:val="both"/>
        <w:rPr>
          <w:rFonts w:ascii="Times New Roman" w:hAnsi="Times New Roman" w:cs="Times New Roman"/>
          <w:sz w:val="20"/>
          <w:szCs w:val="20"/>
        </w:rPr>
      </w:pPr>
      <w:r>
        <w:rPr>
          <w:rFonts w:ascii="Times New Roman" w:hAnsi="Times New Roman" w:cs="Times New Roman"/>
          <w:b/>
          <w:sz w:val="20"/>
          <w:szCs w:val="20"/>
        </w:rPr>
        <w:t>RELA</w:t>
      </w:r>
      <w:r w:rsidR="00735A63" w:rsidRPr="000A1068">
        <w:rPr>
          <w:rFonts w:ascii="Times New Roman" w:hAnsi="Times New Roman" w:cs="Times New Roman"/>
          <w:b/>
          <w:sz w:val="20"/>
          <w:szCs w:val="20"/>
        </w:rPr>
        <w:t>TÓRIO FINAL</w:t>
      </w:r>
      <w:r w:rsidR="00735A63">
        <w:rPr>
          <w:rFonts w:ascii="Times New Roman" w:hAnsi="Times New Roman" w:cs="Times New Roman"/>
          <w:sz w:val="20"/>
          <w:szCs w:val="20"/>
        </w:rPr>
        <w:t xml:space="preserve"> – </w:t>
      </w:r>
      <w:r w:rsidRPr="000A1068">
        <w:rPr>
          <w:rFonts w:ascii="Times New Roman" w:hAnsi="Times New Roman" w:cs="Times New Roman"/>
          <w:sz w:val="20"/>
          <w:szCs w:val="20"/>
        </w:rPr>
        <w:t>Documento elaborado pela contratada, prevista ao término dos trabalhos objeto deste Termo de Referência, no qual é apresentado o relato dos serviços executados.</w:t>
      </w:r>
    </w:p>
    <w:p w14:paraId="233A1C34" w14:textId="393A8CE3" w:rsidR="00735A63" w:rsidRDefault="00735A63" w:rsidP="00AA55FC">
      <w:pPr>
        <w:pStyle w:val="Corpodetexto"/>
        <w:numPr>
          <w:ilvl w:val="0"/>
          <w:numId w:val="54"/>
        </w:numPr>
        <w:spacing w:before="120" w:after="120"/>
        <w:ind w:right="215"/>
        <w:jc w:val="both"/>
        <w:rPr>
          <w:rFonts w:ascii="Times New Roman" w:hAnsi="Times New Roman" w:cs="Times New Roman"/>
          <w:sz w:val="20"/>
          <w:szCs w:val="20"/>
        </w:rPr>
      </w:pPr>
      <w:r w:rsidRPr="000A1068">
        <w:rPr>
          <w:rFonts w:ascii="Times New Roman" w:hAnsi="Times New Roman" w:cs="Times New Roman"/>
          <w:b/>
          <w:sz w:val="20"/>
          <w:szCs w:val="20"/>
        </w:rPr>
        <w:t>RELATÓRIO MENSAL DE ANDAMENTO</w:t>
      </w:r>
      <w:r>
        <w:rPr>
          <w:rFonts w:ascii="Times New Roman" w:hAnsi="Times New Roman" w:cs="Times New Roman"/>
          <w:sz w:val="20"/>
          <w:szCs w:val="20"/>
        </w:rPr>
        <w:t xml:space="preserve"> – </w:t>
      </w:r>
      <w:r w:rsidR="000A1068" w:rsidRPr="000A1068">
        <w:rPr>
          <w:rFonts w:ascii="Times New Roman" w:hAnsi="Times New Roman" w:cs="Times New Roman"/>
          <w:sz w:val="20"/>
          <w:szCs w:val="20"/>
        </w:rPr>
        <w:t xml:space="preserve">Documento a ser emitido pela contratada, com o resumo da situação física e financeira, contendo: cumprimento da programação, ocorrências, recomendações, além de conclusões e projeções a respeito de prazos e custos. Este documento deverá ser apresentado pelo concorrente licitante, que evidencia o resultado parcial da execução dos serviços ou de componentes dos serviços para </w:t>
      </w:r>
      <w:r w:rsidR="000A1068" w:rsidRPr="000A1068">
        <w:rPr>
          <w:rFonts w:ascii="Times New Roman" w:hAnsi="Times New Roman" w:cs="Times New Roman"/>
          <w:sz w:val="20"/>
          <w:szCs w:val="20"/>
        </w:rPr>
        <w:lastRenderedPageBreak/>
        <w:t>acompanhamento mensal dos serviços prestados.</w:t>
      </w:r>
    </w:p>
    <w:p w14:paraId="7D9BBFC4" w14:textId="01FDDDA3" w:rsidR="00735A63" w:rsidRDefault="00735A63" w:rsidP="00AA55FC">
      <w:pPr>
        <w:pStyle w:val="Corpodetexto"/>
        <w:numPr>
          <w:ilvl w:val="0"/>
          <w:numId w:val="54"/>
        </w:numPr>
        <w:spacing w:before="120" w:after="120"/>
        <w:ind w:right="215"/>
        <w:jc w:val="both"/>
        <w:rPr>
          <w:rFonts w:ascii="Times New Roman" w:hAnsi="Times New Roman" w:cs="Times New Roman"/>
          <w:sz w:val="20"/>
          <w:szCs w:val="20"/>
        </w:rPr>
      </w:pPr>
      <w:r w:rsidRPr="000A1068">
        <w:rPr>
          <w:rFonts w:ascii="Times New Roman" w:hAnsi="Times New Roman" w:cs="Times New Roman"/>
          <w:b/>
          <w:sz w:val="20"/>
          <w:szCs w:val="20"/>
        </w:rPr>
        <w:t>REUNIÃO DE PARTIDA</w:t>
      </w:r>
      <w:r>
        <w:rPr>
          <w:rFonts w:ascii="Times New Roman" w:hAnsi="Times New Roman" w:cs="Times New Roman"/>
          <w:sz w:val="20"/>
          <w:szCs w:val="20"/>
        </w:rPr>
        <w:t xml:space="preserve"> – </w:t>
      </w:r>
      <w:r w:rsidR="000A1068" w:rsidRPr="000A1068">
        <w:rPr>
          <w:rFonts w:ascii="Times New Roman" w:hAnsi="Times New Roman" w:cs="Times New Roman"/>
          <w:sz w:val="20"/>
          <w:szCs w:val="20"/>
        </w:rPr>
        <w:t>Reunião com as partes envolvidas, CONTRATADA, Codevasf e fornecedores, onde se define todos os detalhes do plano de trabalho e dá-se o “start up” da execução das obras.</w:t>
      </w:r>
    </w:p>
    <w:p w14:paraId="21397DBC" w14:textId="41561E5A" w:rsidR="00735A63" w:rsidRDefault="00735A63" w:rsidP="00AA55FC">
      <w:pPr>
        <w:pStyle w:val="Corpodetexto"/>
        <w:numPr>
          <w:ilvl w:val="0"/>
          <w:numId w:val="54"/>
        </w:numPr>
        <w:ind w:right="215"/>
        <w:jc w:val="both"/>
        <w:rPr>
          <w:rFonts w:ascii="Times New Roman" w:hAnsi="Times New Roman" w:cs="Times New Roman"/>
          <w:sz w:val="20"/>
          <w:szCs w:val="20"/>
        </w:rPr>
      </w:pPr>
      <w:r w:rsidRPr="000A1068">
        <w:rPr>
          <w:rFonts w:ascii="Times New Roman" w:hAnsi="Times New Roman" w:cs="Times New Roman"/>
          <w:b/>
          <w:sz w:val="20"/>
          <w:szCs w:val="20"/>
        </w:rPr>
        <w:t>SERVIÇOS SIMILARES OU CORRELATOS</w:t>
      </w:r>
      <w:r>
        <w:rPr>
          <w:rFonts w:ascii="Times New Roman" w:hAnsi="Times New Roman" w:cs="Times New Roman"/>
          <w:sz w:val="20"/>
          <w:szCs w:val="20"/>
        </w:rPr>
        <w:t xml:space="preserve"> – </w:t>
      </w:r>
      <w:r w:rsidR="000A1068" w:rsidRPr="000A1068">
        <w:rPr>
          <w:rFonts w:ascii="Times New Roman" w:hAnsi="Times New Roman" w:cs="Times New Roman"/>
          <w:sz w:val="20"/>
          <w:szCs w:val="20"/>
        </w:rPr>
        <w:t>Projetos elaborados anteriormente com o mesmo grau de dificuldade e controle dos propostos neste Termo de Referência.</w:t>
      </w:r>
    </w:p>
    <w:p w14:paraId="54486FF5" w14:textId="28CF37CF" w:rsidR="008A568B" w:rsidRPr="008A568B" w:rsidRDefault="008A568B" w:rsidP="008A568B">
      <w:pPr>
        <w:pStyle w:val="Corpodetexto"/>
        <w:ind w:left="1985" w:right="215"/>
        <w:jc w:val="both"/>
        <w:rPr>
          <w:rFonts w:ascii="Times New Roman" w:hAnsi="Times New Roman" w:cs="Times New Roman"/>
          <w:sz w:val="20"/>
          <w:szCs w:val="20"/>
        </w:rPr>
      </w:pPr>
      <w:r w:rsidRPr="008A568B">
        <w:rPr>
          <w:rFonts w:ascii="Times New Roman" w:hAnsi="Times New Roman" w:cs="Times New Roman"/>
          <w:sz w:val="20"/>
          <w:szCs w:val="20"/>
        </w:rPr>
        <w:t xml:space="preserve">Para fins deste </w:t>
      </w:r>
      <w:r>
        <w:rPr>
          <w:rFonts w:ascii="Times New Roman" w:hAnsi="Times New Roman" w:cs="Times New Roman"/>
          <w:sz w:val="20"/>
          <w:szCs w:val="20"/>
        </w:rPr>
        <w:t xml:space="preserve">Termo de Referência é considerado serviços similares a elaboração de estudos </w:t>
      </w:r>
      <w:r w:rsidRPr="008A568B">
        <w:rPr>
          <w:rFonts w:ascii="Times New Roman" w:hAnsi="Times New Roman" w:cs="Times New Roman"/>
          <w:b/>
          <w:sz w:val="20"/>
          <w:szCs w:val="20"/>
        </w:rPr>
        <w:t>ou</w:t>
      </w:r>
      <w:r>
        <w:rPr>
          <w:rFonts w:ascii="Times New Roman" w:hAnsi="Times New Roman" w:cs="Times New Roman"/>
          <w:sz w:val="20"/>
          <w:szCs w:val="20"/>
        </w:rPr>
        <w:t xml:space="preserve"> projetos (básico </w:t>
      </w:r>
      <w:r w:rsidRPr="008A568B">
        <w:rPr>
          <w:rFonts w:ascii="Times New Roman" w:hAnsi="Times New Roman" w:cs="Times New Roman"/>
          <w:b/>
          <w:sz w:val="20"/>
          <w:szCs w:val="20"/>
        </w:rPr>
        <w:t>ou</w:t>
      </w:r>
      <w:r>
        <w:rPr>
          <w:rFonts w:ascii="Times New Roman" w:hAnsi="Times New Roman" w:cs="Times New Roman"/>
          <w:sz w:val="20"/>
          <w:szCs w:val="20"/>
        </w:rPr>
        <w:t xml:space="preserve"> executivo </w:t>
      </w:r>
      <w:r w:rsidRPr="008A568B">
        <w:rPr>
          <w:rFonts w:ascii="Times New Roman" w:hAnsi="Times New Roman" w:cs="Times New Roman"/>
          <w:b/>
          <w:sz w:val="20"/>
          <w:szCs w:val="20"/>
        </w:rPr>
        <w:t>ou</w:t>
      </w:r>
      <w:r>
        <w:rPr>
          <w:rFonts w:ascii="Times New Roman" w:hAnsi="Times New Roman" w:cs="Times New Roman"/>
          <w:sz w:val="20"/>
          <w:szCs w:val="20"/>
        </w:rPr>
        <w:t xml:space="preserve"> como construído) </w:t>
      </w:r>
      <w:r w:rsidRPr="008A568B">
        <w:rPr>
          <w:rFonts w:ascii="Times New Roman" w:hAnsi="Times New Roman" w:cs="Times New Roman"/>
          <w:b/>
          <w:sz w:val="20"/>
          <w:szCs w:val="20"/>
        </w:rPr>
        <w:t>ou</w:t>
      </w:r>
      <w:r>
        <w:rPr>
          <w:rFonts w:ascii="Times New Roman" w:hAnsi="Times New Roman" w:cs="Times New Roman"/>
          <w:sz w:val="20"/>
          <w:szCs w:val="20"/>
        </w:rPr>
        <w:t xml:space="preserve"> fiscalização de obras de pavimentação flexível e/ou rígidas e/ou obras de  pontes.</w:t>
      </w:r>
    </w:p>
    <w:p w14:paraId="102BC864" w14:textId="60E5912E" w:rsidR="00735A63" w:rsidRDefault="00AB0564" w:rsidP="00AA55FC">
      <w:pPr>
        <w:pStyle w:val="Corpodetexto"/>
        <w:numPr>
          <w:ilvl w:val="0"/>
          <w:numId w:val="54"/>
        </w:numPr>
        <w:spacing w:before="120" w:after="120"/>
        <w:ind w:right="215"/>
        <w:jc w:val="both"/>
        <w:rPr>
          <w:rFonts w:ascii="Times New Roman" w:hAnsi="Times New Roman" w:cs="Times New Roman"/>
          <w:sz w:val="20"/>
          <w:szCs w:val="20"/>
        </w:rPr>
      </w:pPr>
      <w:r>
        <w:rPr>
          <w:rFonts w:ascii="Times New Roman" w:hAnsi="Times New Roman" w:cs="Times New Roman"/>
          <w:b/>
          <w:sz w:val="20"/>
          <w:szCs w:val="20"/>
        </w:rPr>
        <w:t xml:space="preserve">5ª </w:t>
      </w:r>
      <w:r w:rsidR="00735A63" w:rsidRPr="000A1068">
        <w:rPr>
          <w:rFonts w:ascii="Times New Roman" w:hAnsi="Times New Roman" w:cs="Times New Roman"/>
          <w:b/>
          <w:sz w:val="20"/>
          <w:szCs w:val="20"/>
        </w:rPr>
        <w:t>SUPERINTENDÊNCIA REGIONAL</w:t>
      </w:r>
      <w:r w:rsidR="00735A63">
        <w:rPr>
          <w:rFonts w:ascii="Times New Roman" w:hAnsi="Times New Roman" w:cs="Times New Roman"/>
          <w:sz w:val="20"/>
          <w:szCs w:val="20"/>
        </w:rPr>
        <w:t xml:space="preserve"> – </w:t>
      </w:r>
      <w:r w:rsidR="000A1068" w:rsidRPr="000A1068">
        <w:rPr>
          <w:rFonts w:ascii="Times New Roman" w:hAnsi="Times New Roman" w:cs="Times New Roman"/>
          <w:sz w:val="20"/>
          <w:szCs w:val="20"/>
        </w:rPr>
        <w:t xml:space="preserve">Unidade executiva descentralizada subordinada diretamente à presidência da </w:t>
      </w:r>
      <w:r w:rsidR="00905184">
        <w:rPr>
          <w:rFonts w:ascii="Times New Roman" w:hAnsi="Times New Roman" w:cs="Times New Roman"/>
          <w:sz w:val="20"/>
          <w:szCs w:val="20"/>
        </w:rPr>
        <w:t>Codevasf</w:t>
      </w:r>
      <w:r w:rsidR="000A1068" w:rsidRPr="000A1068">
        <w:rPr>
          <w:rFonts w:ascii="Times New Roman" w:hAnsi="Times New Roman" w:cs="Times New Roman"/>
          <w:sz w:val="20"/>
          <w:szCs w:val="20"/>
        </w:rPr>
        <w:t>.</w:t>
      </w:r>
    </w:p>
    <w:p w14:paraId="3979A2D9" w14:textId="30756195" w:rsidR="00735A63" w:rsidRDefault="00735A63" w:rsidP="00AA55FC">
      <w:pPr>
        <w:pStyle w:val="Corpodetexto"/>
        <w:numPr>
          <w:ilvl w:val="0"/>
          <w:numId w:val="54"/>
        </w:numPr>
        <w:spacing w:before="120" w:after="120"/>
        <w:ind w:right="215"/>
        <w:jc w:val="both"/>
        <w:rPr>
          <w:rFonts w:ascii="Times New Roman" w:hAnsi="Times New Roman" w:cs="Times New Roman"/>
          <w:sz w:val="20"/>
          <w:szCs w:val="20"/>
        </w:rPr>
      </w:pPr>
      <w:r w:rsidRPr="000A1068">
        <w:rPr>
          <w:rFonts w:ascii="Times New Roman" w:hAnsi="Times New Roman" w:cs="Times New Roman"/>
          <w:b/>
          <w:sz w:val="20"/>
          <w:szCs w:val="20"/>
        </w:rPr>
        <w:t>TERMO DE REFERÊNCIA</w:t>
      </w:r>
      <w:r>
        <w:rPr>
          <w:rFonts w:ascii="Times New Roman" w:hAnsi="Times New Roman" w:cs="Times New Roman"/>
          <w:sz w:val="20"/>
          <w:szCs w:val="20"/>
        </w:rPr>
        <w:t xml:space="preserve"> - </w:t>
      </w:r>
      <w:r w:rsidR="000A1068" w:rsidRPr="000A1068">
        <w:rPr>
          <w:rFonts w:ascii="Times New Roman" w:hAnsi="Times New Roman" w:cs="Times New Roman"/>
          <w:sz w:val="20"/>
          <w:szCs w:val="20"/>
        </w:rPr>
        <w:t>Conjunto de elementos necessários e suficientes, com nível de precisão adequado, para caracterizar os serviços a serem contratados ou os bens a serem fornecidos.</w:t>
      </w:r>
    </w:p>
    <w:p w14:paraId="26BF39CE" w14:textId="11195D0B" w:rsidR="000A1068" w:rsidRDefault="000A1068" w:rsidP="00735A63">
      <w:pPr>
        <w:pStyle w:val="Corpodetexto"/>
        <w:spacing w:before="120" w:after="120"/>
        <w:ind w:left="1211" w:right="215"/>
        <w:jc w:val="both"/>
        <w:rPr>
          <w:rFonts w:ascii="Times New Roman" w:hAnsi="Times New Roman" w:cs="Times New Roman"/>
          <w:sz w:val="20"/>
          <w:szCs w:val="20"/>
        </w:rPr>
      </w:pPr>
    </w:p>
    <w:p w14:paraId="1513343C" w14:textId="44BE2A66" w:rsidR="000A1068" w:rsidRPr="00871562" w:rsidRDefault="00811117" w:rsidP="00811117">
      <w:pPr>
        <w:pStyle w:val="Ttulo1"/>
        <w:numPr>
          <w:ilvl w:val="0"/>
          <w:numId w:val="30"/>
        </w:numPr>
        <w:ind w:left="1560" w:hanging="284"/>
        <w:jc w:val="both"/>
        <w:rPr>
          <w:rFonts w:ascii="Times New Roman" w:hAnsi="Times New Roman" w:cs="Times New Roman"/>
          <w:sz w:val="20"/>
          <w:szCs w:val="20"/>
        </w:rPr>
      </w:pPr>
      <w:bookmarkStart w:id="3" w:name="_Toc150436743"/>
      <w:r>
        <w:rPr>
          <w:rFonts w:ascii="Times New Roman" w:hAnsi="Times New Roman" w:cs="Times New Roman"/>
          <w:sz w:val="20"/>
          <w:szCs w:val="20"/>
        </w:rPr>
        <w:t xml:space="preserve">MODALIDADE E </w:t>
      </w:r>
      <w:r w:rsidR="000A1068" w:rsidRPr="00871562">
        <w:rPr>
          <w:rFonts w:ascii="Times New Roman" w:hAnsi="Times New Roman" w:cs="Times New Roman"/>
          <w:sz w:val="20"/>
          <w:szCs w:val="20"/>
        </w:rPr>
        <w:t>FORMA DE REALIZAÇÃO, MODO DE DISPUTA, REGIME DE EXECUÇÃO</w:t>
      </w:r>
      <w:r>
        <w:rPr>
          <w:rFonts w:ascii="Times New Roman" w:hAnsi="Times New Roman" w:cs="Times New Roman"/>
          <w:sz w:val="20"/>
          <w:szCs w:val="20"/>
        </w:rPr>
        <w:t xml:space="preserve">, PROCEDIMENTO, IRP, </w:t>
      </w:r>
      <w:r w:rsidR="000A1068" w:rsidRPr="00871562">
        <w:rPr>
          <w:rFonts w:ascii="Times New Roman" w:hAnsi="Times New Roman" w:cs="Times New Roman"/>
          <w:sz w:val="20"/>
          <w:szCs w:val="20"/>
        </w:rPr>
        <w:t>CRITÉRIO DE JULGAMENTO</w:t>
      </w:r>
      <w:r>
        <w:rPr>
          <w:rFonts w:ascii="Times New Roman" w:hAnsi="Times New Roman" w:cs="Times New Roman"/>
          <w:sz w:val="20"/>
          <w:szCs w:val="20"/>
        </w:rPr>
        <w:t xml:space="preserve"> E CLASSIFICAÇÃO DE AQUISIÇÃO</w:t>
      </w:r>
      <w:bookmarkEnd w:id="3"/>
    </w:p>
    <w:p w14:paraId="1A5F191A" w14:textId="226B3EF8" w:rsidR="000A1068" w:rsidRPr="00811117" w:rsidRDefault="00811117" w:rsidP="00811117">
      <w:pPr>
        <w:pStyle w:val="Corpodetexto"/>
        <w:numPr>
          <w:ilvl w:val="1"/>
          <w:numId w:val="30"/>
        </w:numPr>
        <w:spacing w:before="120" w:after="120"/>
        <w:ind w:left="1701" w:right="215" w:hanging="425"/>
        <w:jc w:val="both"/>
        <w:rPr>
          <w:rFonts w:ascii="Times New Roman" w:hAnsi="Times New Roman" w:cs="Times New Roman"/>
          <w:sz w:val="20"/>
          <w:szCs w:val="20"/>
        </w:rPr>
      </w:pPr>
      <w:r w:rsidRPr="00811117">
        <w:rPr>
          <w:rFonts w:ascii="Times New Roman" w:hAnsi="Times New Roman" w:cs="Times New Roman"/>
          <w:sz w:val="20"/>
          <w:szCs w:val="20"/>
        </w:rPr>
        <w:t>Modalidade e f</w:t>
      </w:r>
      <w:r w:rsidR="0018613D" w:rsidRPr="00811117">
        <w:rPr>
          <w:rFonts w:ascii="Times New Roman" w:hAnsi="Times New Roman" w:cs="Times New Roman"/>
          <w:sz w:val="20"/>
          <w:szCs w:val="20"/>
        </w:rPr>
        <w:t xml:space="preserve">orma de realização: </w:t>
      </w:r>
      <w:r w:rsidR="003E1A53" w:rsidRPr="00811117">
        <w:rPr>
          <w:rFonts w:ascii="Times New Roman" w:hAnsi="Times New Roman" w:cs="Times New Roman"/>
          <w:sz w:val="20"/>
          <w:szCs w:val="20"/>
        </w:rPr>
        <w:t>Pregão Eletrônico</w:t>
      </w:r>
      <w:r w:rsidR="003743E3" w:rsidRPr="00811117">
        <w:rPr>
          <w:rFonts w:ascii="Times New Roman" w:hAnsi="Times New Roman" w:cs="Times New Roman"/>
          <w:sz w:val="20"/>
          <w:szCs w:val="20"/>
        </w:rPr>
        <w:t>.</w:t>
      </w:r>
    </w:p>
    <w:p w14:paraId="54B912B8" w14:textId="20D510F3" w:rsidR="00811117" w:rsidRDefault="00811117"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Modo de disputa: Aberto</w:t>
      </w:r>
      <w:r w:rsidR="006C5437">
        <w:rPr>
          <w:rFonts w:ascii="Times New Roman" w:hAnsi="Times New Roman" w:cs="Times New Roman"/>
          <w:sz w:val="20"/>
          <w:szCs w:val="20"/>
        </w:rPr>
        <w:t>, orçamento público</w:t>
      </w:r>
      <w:r>
        <w:rPr>
          <w:rFonts w:ascii="Times New Roman" w:hAnsi="Times New Roman" w:cs="Times New Roman"/>
          <w:sz w:val="20"/>
          <w:szCs w:val="20"/>
        </w:rPr>
        <w:t>.</w:t>
      </w:r>
    </w:p>
    <w:p w14:paraId="75EB73DE" w14:textId="0159086D" w:rsidR="00811117" w:rsidRDefault="00811117"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Regime de execução: : Empreitada por preço unitário.</w:t>
      </w:r>
    </w:p>
    <w:p w14:paraId="7A6BE393" w14:textId="64C8FFEF" w:rsidR="0018613D" w:rsidRDefault="001478FC"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Procedimento licitatório: Sistema de Registro de Preços (SRP).</w:t>
      </w:r>
    </w:p>
    <w:p w14:paraId="04609A6F" w14:textId="6244C53C" w:rsidR="001478FC" w:rsidRDefault="001478FC"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Divulgação da intenção de Registro de Preços (IRP): Admitida.</w:t>
      </w:r>
    </w:p>
    <w:p w14:paraId="60802571" w14:textId="0DD9E81D" w:rsidR="001478FC" w:rsidRDefault="001478FC"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Será admitida a adesão apenas das Superintendências Regionais da Codevasf.</w:t>
      </w:r>
    </w:p>
    <w:p w14:paraId="5120A05B" w14:textId="05B652A2" w:rsidR="001478FC" w:rsidRDefault="001478FC"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 xml:space="preserve">Critério de julgamento: </w:t>
      </w:r>
      <w:r w:rsidR="005D386A">
        <w:rPr>
          <w:rFonts w:ascii="Times New Roman" w:hAnsi="Times New Roman" w:cs="Times New Roman"/>
          <w:sz w:val="20"/>
          <w:szCs w:val="20"/>
        </w:rPr>
        <w:t>Menor preço</w:t>
      </w:r>
      <w:r w:rsidR="003743E3">
        <w:rPr>
          <w:rFonts w:ascii="Times New Roman" w:hAnsi="Times New Roman" w:cs="Times New Roman"/>
          <w:sz w:val="20"/>
          <w:szCs w:val="20"/>
        </w:rPr>
        <w:t>.</w:t>
      </w:r>
    </w:p>
    <w:p w14:paraId="6D1AC701" w14:textId="5A095646" w:rsidR="003743E3" w:rsidRDefault="003743E3"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Classificação da aquisição: Serviço comum continuado com dedicação exclusiva de mão de obra.</w:t>
      </w:r>
    </w:p>
    <w:p w14:paraId="1821AB1B" w14:textId="5EADE660" w:rsidR="00F0247A" w:rsidRDefault="00F0247A" w:rsidP="00F0247A">
      <w:pPr>
        <w:pStyle w:val="Corpodetexto"/>
        <w:spacing w:before="120" w:after="120"/>
        <w:ind w:left="1211" w:right="215"/>
        <w:jc w:val="both"/>
        <w:rPr>
          <w:rFonts w:ascii="Times New Roman" w:hAnsi="Times New Roman" w:cs="Times New Roman"/>
          <w:sz w:val="20"/>
          <w:szCs w:val="20"/>
        </w:rPr>
      </w:pPr>
    </w:p>
    <w:p w14:paraId="506BDA39" w14:textId="0461582F" w:rsidR="00F0247A" w:rsidRPr="00871562" w:rsidRDefault="00F0247A" w:rsidP="00AA55FC">
      <w:pPr>
        <w:pStyle w:val="Ttulo1"/>
        <w:numPr>
          <w:ilvl w:val="0"/>
          <w:numId w:val="30"/>
        </w:numPr>
        <w:ind w:left="1560" w:hanging="284"/>
        <w:rPr>
          <w:rFonts w:ascii="Times New Roman" w:hAnsi="Times New Roman" w:cs="Times New Roman"/>
          <w:sz w:val="20"/>
          <w:szCs w:val="20"/>
        </w:rPr>
      </w:pPr>
      <w:bookmarkStart w:id="4" w:name="_Toc150436744"/>
      <w:r w:rsidRPr="00871562">
        <w:rPr>
          <w:rFonts w:ascii="Times New Roman" w:hAnsi="Times New Roman" w:cs="Times New Roman"/>
          <w:sz w:val="20"/>
          <w:szCs w:val="20"/>
        </w:rPr>
        <w:t>LOCALIZAÇÃO DO OBJETO</w:t>
      </w:r>
      <w:bookmarkEnd w:id="4"/>
    </w:p>
    <w:p w14:paraId="729EBB78" w14:textId="27CFF964" w:rsidR="00F0247A" w:rsidRDefault="00F0247A"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 xml:space="preserve">Os serviços objeto deste Edital serão executados </w:t>
      </w:r>
      <w:r w:rsidR="00A95135">
        <w:rPr>
          <w:rFonts w:ascii="Times New Roman" w:hAnsi="Times New Roman" w:cs="Times New Roman"/>
          <w:sz w:val="20"/>
          <w:szCs w:val="20"/>
        </w:rPr>
        <w:t>nos</w:t>
      </w:r>
      <w:r w:rsidR="00AB0564">
        <w:rPr>
          <w:rFonts w:ascii="Times New Roman" w:hAnsi="Times New Roman" w:cs="Times New Roman"/>
          <w:sz w:val="20"/>
          <w:szCs w:val="20"/>
        </w:rPr>
        <w:t xml:space="preserve"> </w:t>
      </w:r>
      <w:r>
        <w:rPr>
          <w:rFonts w:ascii="Times New Roman" w:hAnsi="Times New Roman" w:cs="Times New Roman"/>
          <w:sz w:val="20"/>
          <w:szCs w:val="20"/>
        </w:rPr>
        <w:t>m</w:t>
      </w:r>
      <w:r w:rsidR="00E37511">
        <w:rPr>
          <w:rFonts w:ascii="Times New Roman" w:hAnsi="Times New Roman" w:cs="Times New Roman"/>
          <w:sz w:val="20"/>
          <w:szCs w:val="20"/>
        </w:rPr>
        <w:t>unicípio</w:t>
      </w:r>
      <w:r w:rsidR="00A95135">
        <w:rPr>
          <w:rFonts w:ascii="Times New Roman" w:hAnsi="Times New Roman" w:cs="Times New Roman"/>
          <w:sz w:val="20"/>
          <w:szCs w:val="20"/>
        </w:rPr>
        <w:t>s</w:t>
      </w:r>
      <w:r w:rsidR="00AB0564">
        <w:rPr>
          <w:rFonts w:ascii="Times New Roman" w:hAnsi="Times New Roman" w:cs="Times New Roman"/>
          <w:sz w:val="20"/>
          <w:szCs w:val="20"/>
        </w:rPr>
        <w:t xml:space="preserve"> de Alagoas</w:t>
      </w:r>
      <w:r w:rsidR="00A95135">
        <w:rPr>
          <w:rFonts w:ascii="Times New Roman" w:hAnsi="Times New Roman" w:cs="Times New Roman"/>
          <w:sz w:val="20"/>
          <w:szCs w:val="20"/>
        </w:rPr>
        <w:t>,</w:t>
      </w:r>
      <w:r w:rsidR="00E37511">
        <w:rPr>
          <w:rFonts w:ascii="Times New Roman" w:hAnsi="Times New Roman" w:cs="Times New Roman"/>
          <w:sz w:val="20"/>
          <w:szCs w:val="20"/>
        </w:rPr>
        <w:t xml:space="preserve"> na área de atuação </w:t>
      </w:r>
      <w:r w:rsidR="00A95135">
        <w:rPr>
          <w:rFonts w:ascii="Times New Roman" w:hAnsi="Times New Roman" w:cs="Times New Roman"/>
          <w:sz w:val="20"/>
          <w:szCs w:val="20"/>
        </w:rPr>
        <w:t xml:space="preserve">da </w:t>
      </w:r>
      <w:r w:rsidR="00E37511">
        <w:rPr>
          <w:rFonts w:ascii="Times New Roman" w:hAnsi="Times New Roman" w:cs="Times New Roman"/>
          <w:sz w:val="20"/>
          <w:szCs w:val="20"/>
          <w:lang w:val="pt-BR"/>
        </w:rPr>
        <w:t>Codevasf</w:t>
      </w:r>
      <w:r>
        <w:rPr>
          <w:rFonts w:ascii="Times New Roman" w:hAnsi="Times New Roman" w:cs="Times New Roman"/>
          <w:sz w:val="20"/>
          <w:szCs w:val="20"/>
        </w:rPr>
        <w:t>.</w:t>
      </w:r>
    </w:p>
    <w:p w14:paraId="10744454" w14:textId="6E16264E" w:rsidR="00F0247A" w:rsidRDefault="00AB0564" w:rsidP="00AB0564">
      <w:pPr>
        <w:pStyle w:val="Corpodetexto"/>
        <w:spacing w:before="120" w:after="120"/>
        <w:ind w:left="1571" w:right="215"/>
        <w:jc w:val="center"/>
        <w:rPr>
          <w:rFonts w:ascii="Times New Roman" w:hAnsi="Times New Roman" w:cs="Times New Roman"/>
          <w:sz w:val="20"/>
          <w:szCs w:val="20"/>
        </w:rPr>
      </w:pPr>
      <w:r>
        <w:rPr>
          <w:noProof/>
          <w:lang w:val="pt-BR" w:eastAsia="pt-BR"/>
        </w:rPr>
        <w:drawing>
          <wp:inline distT="0" distB="0" distL="0" distR="0" wp14:anchorId="0D388D4F" wp14:editId="4D91D814">
            <wp:extent cx="3350362" cy="2309977"/>
            <wp:effectExtent l="0" t="0" r="2540" b="0"/>
            <wp:docPr id="279890799"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srcRect l="11559" t="9851" r="43868" b="35987"/>
                    <a:stretch/>
                  </pic:blipFill>
                  <pic:spPr bwMode="auto">
                    <a:xfrm>
                      <a:off x="0" y="0"/>
                      <a:ext cx="3365893" cy="2320685"/>
                    </a:xfrm>
                    <a:prstGeom prst="rect">
                      <a:avLst/>
                    </a:prstGeom>
                    <a:ln>
                      <a:noFill/>
                    </a:ln>
                    <a:extLst>
                      <a:ext uri="{53640926-AAD7-44D8-BBD7-CCE9431645EC}">
                        <a14:shadowObscured xmlns:a14="http://schemas.microsoft.com/office/drawing/2010/main"/>
                      </a:ext>
                    </a:extLst>
                  </pic:spPr>
                </pic:pic>
              </a:graphicData>
            </a:graphic>
          </wp:inline>
        </w:drawing>
      </w:r>
    </w:p>
    <w:p w14:paraId="62C8703A" w14:textId="34C1AD91" w:rsidR="00AB0564" w:rsidRPr="00001E2D" w:rsidRDefault="00AB0564" w:rsidP="00AB0564">
      <w:pPr>
        <w:pStyle w:val="Corpodetexto"/>
        <w:spacing w:before="120" w:after="120"/>
        <w:ind w:left="1571" w:right="215"/>
        <w:jc w:val="center"/>
        <w:rPr>
          <w:rFonts w:ascii="Times New Roman" w:hAnsi="Times New Roman" w:cs="Times New Roman"/>
          <w:sz w:val="20"/>
          <w:szCs w:val="20"/>
        </w:rPr>
      </w:pPr>
      <w:r w:rsidRPr="00001E2D">
        <w:rPr>
          <w:rFonts w:ascii="Times New Roman" w:hAnsi="Times New Roman" w:cs="Times New Roman"/>
          <w:sz w:val="20"/>
          <w:szCs w:val="20"/>
        </w:rPr>
        <w:t>Figura 1: Mapa do Estado de Alagoas</w:t>
      </w:r>
    </w:p>
    <w:p w14:paraId="32EF1CDA" w14:textId="1E292A09" w:rsidR="00F0247A" w:rsidRPr="00F2444E" w:rsidRDefault="00F0247A" w:rsidP="00AA55FC">
      <w:pPr>
        <w:pStyle w:val="Ttulo1"/>
        <w:numPr>
          <w:ilvl w:val="0"/>
          <w:numId w:val="30"/>
        </w:numPr>
        <w:ind w:left="1560" w:hanging="284"/>
        <w:rPr>
          <w:rFonts w:ascii="Times New Roman" w:hAnsi="Times New Roman" w:cs="Times New Roman"/>
          <w:sz w:val="20"/>
          <w:szCs w:val="20"/>
        </w:rPr>
      </w:pPr>
      <w:bookmarkStart w:id="5" w:name="_Toc150436745"/>
      <w:r w:rsidRPr="00F2444E">
        <w:rPr>
          <w:rFonts w:ascii="Times New Roman" w:hAnsi="Times New Roman" w:cs="Times New Roman"/>
          <w:sz w:val="20"/>
          <w:szCs w:val="20"/>
        </w:rPr>
        <w:t>DESCRIÇÃO DOS SERVIÇOS</w:t>
      </w:r>
      <w:bookmarkEnd w:id="5"/>
    </w:p>
    <w:p w14:paraId="2C3E6081" w14:textId="314DB79C" w:rsidR="00F0247A" w:rsidRDefault="00F0247A"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Os serviços objeto do presente Termo de Referência compreendem</w:t>
      </w:r>
      <w:r w:rsidR="00221550">
        <w:rPr>
          <w:rFonts w:ascii="Times New Roman" w:hAnsi="Times New Roman" w:cs="Times New Roman"/>
          <w:sz w:val="20"/>
          <w:szCs w:val="20"/>
        </w:rPr>
        <w:t>:</w:t>
      </w:r>
    </w:p>
    <w:p w14:paraId="0D89A8DA" w14:textId="01A68F85" w:rsidR="00221550" w:rsidRDefault="00221550" w:rsidP="00AA55FC">
      <w:pPr>
        <w:pStyle w:val="Corpodetexto"/>
        <w:numPr>
          <w:ilvl w:val="0"/>
          <w:numId w:val="48"/>
        </w:numPr>
        <w:spacing w:before="120" w:after="120"/>
        <w:ind w:left="2410" w:right="215" w:hanging="425"/>
        <w:jc w:val="both"/>
        <w:rPr>
          <w:rFonts w:ascii="Times New Roman" w:hAnsi="Times New Roman" w:cs="Times New Roman"/>
          <w:sz w:val="20"/>
          <w:szCs w:val="20"/>
        </w:rPr>
      </w:pPr>
      <w:r>
        <w:rPr>
          <w:rFonts w:ascii="Times New Roman" w:hAnsi="Times New Roman" w:cs="Times New Roman"/>
          <w:sz w:val="20"/>
          <w:szCs w:val="20"/>
        </w:rPr>
        <w:t xml:space="preserve">Apoio </w:t>
      </w:r>
      <w:r w:rsidR="003743E3">
        <w:rPr>
          <w:rFonts w:ascii="Times New Roman" w:hAnsi="Times New Roman" w:cs="Times New Roman"/>
          <w:sz w:val="20"/>
          <w:szCs w:val="20"/>
        </w:rPr>
        <w:t xml:space="preserve">técnico </w:t>
      </w:r>
      <w:r>
        <w:rPr>
          <w:rFonts w:ascii="Times New Roman" w:hAnsi="Times New Roman" w:cs="Times New Roman"/>
          <w:sz w:val="20"/>
          <w:szCs w:val="20"/>
        </w:rPr>
        <w:t>à fiscalização d</w:t>
      </w:r>
      <w:r w:rsidR="003743E3">
        <w:rPr>
          <w:rFonts w:ascii="Times New Roman" w:hAnsi="Times New Roman" w:cs="Times New Roman"/>
          <w:sz w:val="20"/>
          <w:szCs w:val="20"/>
        </w:rPr>
        <w:t>e</w:t>
      </w:r>
      <w:r>
        <w:rPr>
          <w:rFonts w:ascii="Times New Roman" w:hAnsi="Times New Roman" w:cs="Times New Roman"/>
          <w:sz w:val="20"/>
          <w:szCs w:val="20"/>
        </w:rPr>
        <w:t xml:space="preserve"> obras</w:t>
      </w:r>
      <w:r w:rsidR="00FA1115">
        <w:rPr>
          <w:rFonts w:ascii="Times New Roman" w:hAnsi="Times New Roman" w:cs="Times New Roman"/>
          <w:sz w:val="20"/>
          <w:szCs w:val="20"/>
        </w:rPr>
        <w:t>;</w:t>
      </w:r>
    </w:p>
    <w:p w14:paraId="40CB270E" w14:textId="2F42F55C" w:rsidR="00FA1115" w:rsidRDefault="003743E3" w:rsidP="00AA55FC">
      <w:pPr>
        <w:pStyle w:val="Corpodetexto"/>
        <w:numPr>
          <w:ilvl w:val="0"/>
          <w:numId w:val="48"/>
        </w:numPr>
        <w:spacing w:before="120" w:after="120"/>
        <w:ind w:left="2410" w:right="215" w:hanging="425"/>
        <w:jc w:val="both"/>
        <w:rPr>
          <w:rFonts w:ascii="Times New Roman" w:hAnsi="Times New Roman" w:cs="Times New Roman"/>
          <w:sz w:val="20"/>
          <w:szCs w:val="20"/>
        </w:rPr>
      </w:pPr>
      <w:r>
        <w:rPr>
          <w:rFonts w:ascii="Times New Roman" w:hAnsi="Times New Roman" w:cs="Times New Roman"/>
          <w:sz w:val="20"/>
          <w:szCs w:val="20"/>
        </w:rPr>
        <w:t xml:space="preserve">Controle executivo </w:t>
      </w:r>
      <w:r w:rsidR="00C4291D">
        <w:rPr>
          <w:rFonts w:ascii="Times New Roman" w:hAnsi="Times New Roman" w:cs="Times New Roman"/>
          <w:sz w:val="20"/>
          <w:szCs w:val="20"/>
        </w:rPr>
        <w:t>–</w:t>
      </w:r>
      <w:r>
        <w:rPr>
          <w:rFonts w:ascii="Times New Roman" w:hAnsi="Times New Roman" w:cs="Times New Roman"/>
          <w:sz w:val="20"/>
          <w:szCs w:val="20"/>
        </w:rPr>
        <w:t xml:space="preserve"> Topografia</w:t>
      </w:r>
      <w:r w:rsidR="00C4291D">
        <w:rPr>
          <w:rFonts w:ascii="Times New Roman" w:hAnsi="Times New Roman" w:cs="Times New Roman"/>
          <w:sz w:val="20"/>
          <w:szCs w:val="20"/>
        </w:rPr>
        <w:t>/Terraplenagem</w:t>
      </w:r>
      <w:r w:rsidR="00FA1115">
        <w:rPr>
          <w:rFonts w:ascii="Times New Roman" w:hAnsi="Times New Roman" w:cs="Times New Roman"/>
          <w:sz w:val="20"/>
          <w:szCs w:val="20"/>
        </w:rPr>
        <w:t>;</w:t>
      </w:r>
    </w:p>
    <w:p w14:paraId="758B52EF" w14:textId="4C9D6B06" w:rsidR="00E30B96" w:rsidRPr="003540D4" w:rsidRDefault="003743E3" w:rsidP="00AA55FC">
      <w:pPr>
        <w:pStyle w:val="Corpodetexto"/>
        <w:numPr>
          <w:ilvl w:val="0"/>
          <w:numId w:val="48"/>
        </w:numPr>
        <w:spacing w:before="120" w:after="120"/>
        <w:ind w:left="2410" w:right="215" w:hanging="425"/>
        <w:jc w:val="both"/>
        <w:rPr>
          <w:rFonts w:ascii="Times New Roman" w:hAnsi="Times New Roman" w:cs="Times New Roman"/>
          <w:sz w:val="20"/>
          <w:szCs w:val="20"/>
        </w:rPr>
      </w:pPr>
      <w:r>
        <w:rPr>
          <w:rFonts w:ascii="Times New Roman" w:hAnsi="Times New Roman" w:cs="Times New Roman"/>
          <w:sz w:val="20"/>
          <w:szCs w:val="20"/>
        </w:rPr>
        <w:t>Controle tecnológico</w:t>
      </w:r>
      <w:r w:rsidR="00E30B96" w:rsidRPr="003540D4">
        <w:rPr>
          <w:rFonts w:ascii="Times New Roman" w:hAnsi="Times New Roman" w:cs="Times New Roman"/>
          <w:sz w:val="20"/>
          <w:szCs w:val="20"/>
        </w:rPr>
        <w:t>.</w:t>
      </w:r>
    </w:p>
    <w:p w14:paraId="113CD4B2" w14:textId="169374AD" w:rsidR="00CF3C7E" w:rsidRPr="003540D4" w:rsidRDefault="001A430E" w:rsidP="00AA55FC">
      <w:pPr>
        <w:pStyle w:val="Corpodetexto"/>
        <w:numPr>
          <w:ilvl w:val="2"/>
          <w:numId w:val="30"/>
        </w:numPr>
        <w:spacing w:before="120" w:after="120"/>
        <w:ind w:right="215"/>
        <w:jc w:val="both"/>
        <w:rPr>
          <w:rFonts w:ascii="Times New Roman" w:hAnsi="Times New Roman" w:cs="Times New Roman"/>
          <w:sz w:val="20"/>
          <w:szCs w:val="20"/>
        </w:rPr>
      </w:pPr>
      <w:r w:rsidRPr="003540D4">
        <w:rPr>
          <w:rFonts w:ascii="Times New Roman" w:hAnsi="Times New Roman" w:cs="Times New Roman"/>
          <w:sz w:val="20"/>
          <w:szCs w:val="20"/>
        </w:rPr>
        <w:t>Os serviços acima elencados são de caráter contínuo e com regime de dedicação exclusiva de mão de obra.</w:t>
      </w:r>
    </w:p>
    <w:p w14:paraId="2AB23356" w14:textId="64573090" w:rsidR="00BA68C6" w:rsidRDefault="00BA68C6"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lastRenderedPageBreak/>
        <w:t xml:space="preserve">Apoio </w:t>
      </w:r>
      <w:r w:rsidR="003743E3">
        <w:rPr>
          <w:rFonts w:ascii="Times New Roman" w:hAnsi="Times New Roman" w:cs="Times New Roman"/>
          <w:sz w:val="20"/>
          <w:szCs w:val="20"/>
        </w:rPr>
        <w:t xml:space="preserve">técnico </w:t>
      </w:r>
      <w:r>
        <w:rPr>
          <w:rFonts w:ascii="Times New Roman" w:hAnsi="Times New Roman" w:cs="Times New Roman"/>
          <w:sz w:val="20"/>
          <w:szCs w:val="20"/>
        </w:rPr>
        <w:t>à fiscalizaç</w:t>
      </w:r>
      <w:r w:rsidR="00A51F19">
        <w:rPr>
          <w:rFonts w:ascii="Times New Roman" w:hAnsi="Times New Roman" w:cs="Times New Roman"/>
          <w:sz w:val="20"/>
          <w:szCs w:val="20"/>
        </w:rPr>
        <w:t xml:space="preserve">ão </w:t>
      </w:r>
      <w:r>
        <w:rPr>
          <w:rFonts w:ascii="Times New Roman" w:hAnsi="Times New Roman" w:cs="Times New Roman"/>
          <w:sz w:val="20"/>
          <w:szCs w:val="20"/>
        </w:rPr>
        <w:t>d</w:t>
      </w:r>
      <w:r w:rsidR="003743E3">
        <w:rPr>
          <w:rFonts w:ascii="Times New Roman" w:hAnsi="Times New Roman" w:cs="Times New Roman"/>
          <w:sz w:val="20"/>
          <w:szCs w:val="20"/>
        </w:rPr>
        <w:t>e</w:t>
      </w:r>
      <w:r>
        <w:rPr>
          <w:rFonts w:ascii="Times New Roman" w:hAnsi="Times New Roman" w:cs="Times New Roman"/>
          <w:sz w:val="20"/>
          <w:szCs w:val="20"/>
        </w:rPr>
        <w:t xml:space="preserve"> obras</w:t>
      </w:r>
    </w:p>
    <w:p w14:paraId="216CCBDA" w14:textId="303FD111" w:rsidR="00BA68C6" w:rsidRDefault="00BA68C6"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As equipes </w:t>
      </w:r>
      <w:r w:rsidR="007C3C03">
        <w:rPr>
          <w:rFonts w:ascii="Times New Roman" w:hAnsi="Times New Roman" w:cs="Times New Roman"/>
          <w:sz w:val="20"/>
          <w:szCs w:val="20"/>
        </w:rPr>
        <w:t xml:space="preserve">de apoio </w:t>
      </w:r>
      <w:r>
        <w:rPr>
          <w:rFonts w:ascii="Times New Roman" w:hAnsi="Times New Roman" w:cs="Times New Roman"/>
          <w:sz w:val="20"/>
          <w:szCs w:val="20"/>
        </w:rPr>
        <w:t xml:space="preserve">serão coordenadas pelo </w:t>
      </w:r>
      <w:r w:rsidR="003540D4">
        <w:rPr>
          <w:rFonts w:ascii="Times New Roman" w:hAnsi="Times New Roman" w:cs="Times New Roman"/>
          <w:sz w:val="20"/>
          <w:szCs w:val="20"/>
        </w:rPr>
        <w:t>engenheiro senior</w:t>
      </w:r>
      <w:r w:rsidR="005E251B">
        <w:rPr>
          <w:rFonts w:ascii="Times New Roman" w:hAnsi="Times New Roman" w:cs="Times New Roman"/>
          <w:sz w:val="20"/>
          <w:szCs w:val="20"/>
        </w:rPr>
        <w:t>/pleno</w:t>
      </w:r>
      <w:r w:rsidR="00CF4517">
        <w:rPr>
          <w:rFonts w:ascii="Times New Roman" w:hAnsi="Times New Roman" w:cs="Times New Roman"/>
          <w:sz w:val="20"/>
          <w:szCs w:val="20"/>
        </w:rPr>
        <w:t>/junior</w:t>
      </w:r>
      <w:r>
        <w:rPr>
          <w:rFonts w:ascii="Times New Roman" w:hAnsi="Times New Roman" w:cs="Times New Roman"/>
          <w:sz w:val="20"/>
          <w:szCs w:val="20"/>
        </w:rPr>
        <w:t xml:space="preserve"> </w:t>
      </w:r>
      <w:r w:rsidR="005E251B">
        <w:rPr>
          <w:rFonts w:ascii="Times New Roman" w:hAnsi="Times New Roman" w:cs="Times New Roman"/>
          <w:sz w:val="20"/>
          <w:szCs w:val="20"/>
        </w:rPr>
        <w:t>e</w:t>
      </w:r>
      <w:r w:rsidR="003540D4">
        <w:rPr>
          <w:rFonts w:ascii="Times New Roman" w:hAnsi="Times New Roman" w:cs="Times New Roman"/>
          <w:sz w:val="20"/>
          <w:szCs w:val="20"/>
        </w:rPr>
        <w:t xml:space="preserve">/ou pelo </w:t>
      </w:r>
      <w:r>
        <w:rPr>
          <w:rFonts w:ascii="Times New Roman" w:hAnsi="Times New Roman" w:cs="Times New Roman"/>
          <w:sz w:val="20"/>
          <w:szCs w:val="20"/>
        </w:rPr>
        <w:t>fiscal do contrato da Codevasf. As equipes serão composta conforme abaixo:</w:t>
      </w:r>
    </w:p>
    <w:p w14:paraId="06EEE139" w14:textId="6B7242DA" w:rsidR="00BA68C6" w:rsidRDefault="005E251B" w:rsidP="00AA55FC">
      <w:pPr>
        <w:pStyle w:val="Corpodetexto"/>
        <w:numPr>
          <w:ilvl w:val="0"/>
          <w:numId w:val="31"/>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Controle de Obras (Apoio campo)</w:t>
      </w:r>
      <w:r w:rsidR="00BA68C6">
        <w:rPr>
          <w:rFonts w:ascii="Times New Roman" w:hAnsi="Times New Roman" w:cs="Times New Roman"/>
          <w:sz w:val="20"/>
          <w:szCs w:val="20"/>
        </w:rPr>
        <w:t>:</w:t>
      </w:r>
    </w:p>
    <w:p w14:paraId="6AF6E046" w14:textId="530D9693" w:rsidR="004879B8" w:rsidRDefault="00C955AB" w:rsidP="00AA55FC">
      <w:pPr>
        <w:pStyle w:val="Corpodetexto"/>
        <w:numPr>
          <w:ilvl w:val="0"/>
          <w:numId w:val="32"/>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Engenheiro </w:t>
      </w:r>
      <w:r w:rsidR="00492526">
        <w:rPr>
          <w:rFonts w:ascii="Times New Roman" w:hAnsi="Times New Roman" w:cs="Times New Roman"/>
          <w:sz w:val="20"/>
          <w:szCs w:val="20"/>
        </w:rPr>
        <w:t>Júnior</w:t>
      </w:r>
      <w:r w:rsidRPr="00C955AB">
        <w:rPr>
          <w:rFonts w:ascii="Times New Roman" w:hAnsi="Times New Roman" w:cs="Times New Roman"/>
          <w:sz w:val="20"/>
          <w:szCs w:val="20"/>
        </w:rPr>
        <w:t xml:space="preserve"> </w:t>
      </w:r>
      <w:r>
        <w:rPr>
          <w:rFonts w:ascii="Times New Roman" w:hAnsi="Times New Roman" w:cs="Times New Roman"/>
          <w:sz w:val="20"/>
          <w:szCs w:val="20"/>
        </w:rPr>
        <w:t>Residente</w:t>
      </w:r>
      <w:r w:rsidR="004879B8">
        <w:rPr>
          <w:rFonts w:ascii="Times New Roman" w:hAnsi="Times New Roman" w:cs="Times New Roman"/>
          <w:sz w:val="20"/>
          <w:szCs w:val="20"/>
        </w:rPr>
        <w:t>;</w:t>
      </w:r>
    </w:p>
    <w:p w14:paraId="71752424" w14:textId="7503A60E" w:rsidR="00001E2D" w:rsidRDefault="00001E2D" w:rsidP="00001E2D">
      <w:pPr>
        <w:pStyle w:val="Corpodetexto"/>
        <w:numPr>
          <w:ilvl w:val="0"/>
          <w:numId w:val="32"/>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Engenheiro </w:t>
      </w:r>
      <w:r w:rsidRPr="003540D4">
        <w:rPr>
          <w:rFonts w:ascii="Times New Roman" w:hAnsi="Times New Roman" w:cs="Times New Roman"/>
          <w:sz w:val="20"/>
          <w:szCs w:val="20"/>
        </w:rPr>
        <w:t>Pleno</w:t>
      </w:r>
      <w:r w:rsidRPr="00C955AB">
        <w:rPr>
          <w:rFonts w:ascii="Times New Roman" w:hAnsi="Times New Roman" w:cs="Times New Roman"/>
          <w:sz w:val="20"/>
          <w:szCs w:val="20"/>
        </w:rPr>
        <w:t xml:space="preserve"> </w:t>
      </w:r>
      <w:r>
        <w:rPr>
          <w:rFonts w:ascii="Times New Roman" w:hAnsi="Times New Roman" w:cs="Times New Roman"/>
          <w:sz w:val="20"/>
          <w:szCs w:val="20"/>
        </w:rPr>
        <w:t>Residente;</w:t>
      </w:r>
    </w:p>
    <w:p w14:paraId="1E5C24AD" w14:textId="4622F975" w:rsidR="004879B8" w:rsidRDefault="00C955AB" w:rsidP="00AA55FC">
      <w:pPr>
        <w:pStyle w:val="Corpodetexto"/>
        <w:numPr>
          <w:ilvl w:val="0"/>
          <w:numId w:val="32"/>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Técnico de Obras R</w:t>
      </w:r>
      <w:r w:rsidR="00A73C17">
        <w:rPr>
          <w:rFonts w:ascii="Times New Roman" w:hAnsi="Times New Roman" w:cs="Times New Roman"/>
          <w:sz w:val="20"/>
          <w:szCs w:val="20"/>
        </w:rPr>
        <w:t>esidente</w:t>
      </w:r>
      <w:r w:rsidR="004879B8">
        <w:rPr>
          <w:rFonts w:ascii="Times New Roman" w:hAnsi="Times New Roman" w:cs="Times New Roman"/>
          <w:sz w:val="20"/>
          <w:szCs w:val="20"/>
        </w:rPr>
        <w:t xml:space="preserve">. </w:t>
      </w:r>
    </w:p>
    <w:p w14:paraId="50FBB22F" w14:textId="7BA49331" w:rsidR="004879B8" w:rsidRDefault="005E251B" w:rsidP="00AA55FC">
      <w:pPr>
        <w:pStyle w:val="Corpodetexto"/>
        <w:numPr>
          <w:ilvl w:val="0"/>
          <w:numId w:val="31"/>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Coordenação-Geral</w:t>
      </w:r>
      <w:r w:rsidR="00C42FE4">
        <w:rPr>
          <w:rFonts w:ascii="Times New Roman" w:hAnsi="Times New Roman" w:cs="Times New Roman"/>
          <w:sz w:val="20"/>
          <w:szCs w:val="20"/>
        </w:rPr>
        <w:t xml:space="preserve"> (</w:t>
      </w:r>
      <w:r>
        <w:rPr>
          <w:rFonts w:ascii="Times New Roman" w:hAnsi="Times New Roman" w:cs="Times New Roman"/>
          <w:sz w:val="20"/>
          <w:szCs w:val="20"/>
        </w:rPr>
        <w:t xml:space="preserve">Apoio escritório </w:t>
      </w:r>
      <w:r w:rsidR="00CF4517">
        <w:rPr>
          <w:rFonts w:ascii="Times New Roman" w:hAnsi="Times New Roman" w:cs="Times New Roman"/>
          <w:sz w:val="20"/>
          <w:szCs w:val="20"/>
        </w:rPr>
        <w:t>–</w:t>
      </w:r>
      <w:r>
        <w:rPr>
          <w:rFonts w:ascii="Times New Roman" w:hAnsi="Times New Roman" w:cs="Times New Roman"/>
          <w:sz w:val="20"/>
          <w:szCs w:val="20"/>
        </w:rPr>
        <w:t xml:space="preserve"> </w:t>
      </w:r>
      <w:r w:rsidR="00C42FE4">
        <w:rPr>
          <w:rFonts w:ascii="Times New Roman" w:hAnsi="Times New Roman" w:cs="Times New Roman"/>
          <w:sz w:val="20"/>
          <w:szCs w:val="20"/>
        </w:rPr>
        <w:t>Superintendência</w:t>
      </w:r>
      <w:r w:rsidR="009F787C">
        <w:rPr>
          <w:rFonts w:ascii="Times New Roman" w:hAnsi="Times New Roman" w:cs="Times New Roman"/>
          <w:sz w:val="20"/>
          <w:szCs w:val="20"/>
        </w:rPr>
        <w:t>/Escritório</w:t>
      </w:r>
      <w:r w:rsidR="00CF4517">
        <w:rPr>
          <w:rFonts w:ascii="Times New Roman" w:hAnsi="Times New Roman" w:cs="Times New Roman"/>
          <w:sz w:val="20"/>
          <w:szCs w:val="20"/>
        </w:rPr>
        <w:t>/Campo</w:t>
      </w:r>
      <w:r w:rsidR="00C42FE4">
        <w:rPr>
          <w:rFonts w:ascii="Times New Roman" w:hAnsi="Times New Roman" w:cs="Times New Roman"/>
          <w:sz w:val="20"/>
          <w:szCs w:val="20"/>
        </w:rPr>
        <w:t>)</w:t>
      </w:r>
      <w:r w:rsidR="004879B8">
        <w:rPr>
          <w:rFonts w:ascii="Times New Roman" w:hAnsi="Times New Roman" w:cs="Times New Roman"/>
          <w:sz w:val="20"/>
          <w:szCs w:val="20"/>
        </w:rPr>
        <w:t>:</w:t>
      </w:r>
    </w:p>
    <w:p w14:paraId="73135632" w14:textId="42E66B60" w:rsidR="00A73C17" w:rsidRPr="003540D4" w:rsidRDefault="00A73C17" w:rsidP="00AA55FC">
      <w:pPr>
        <w:pStyle w:val="Corpodetexto"/>
        <w:numPr>
          <w:ilvl w:val="0"/>
          <w:numId w:val="33"/>
        </w:numPr>
        <w:spacing w:before="120" w:after="120"/>
        <w:ind w:right="215"/>
        <w:jc w:val="both"/>
        <w:rPr>
          <w:rFonts w:ascii="Times New Roman" w:hAnsi="Times New Roman" w:cs="Times New Roman"/>
          <w:sz w:val="20"/>
          <w:szCs w:val="20"/>
        </w:rPr>
      </w:pPr>
      <w:r w:rsidRPr="003540D4">
        <w:rPr>
          <w:rFonts w:ascii="Times New Roman" w:hAnsi="Times New Roman" w:cs="Times New Roman"/>
          <w:sz w:val="20"/>
          <w:szCs w:val="20"/>
        </w:rPr>
        <w:t xml:space="preserve">Engenheiro </w:t>
      </w:r>
      <w:r w:rsidR="00001E2D">
        <w:rPr>
          <w:rFonts w:ascii="Times New Roman" w:hAnsi="Times New Roman" w:cs="Times New Roman"/>
          <w:sz w:val="20"/>
          <w:szCs w:val="20"/>
        </w:rPr>
        <w:t>Júnior</w:t>
      </w:r>
      <w:r w:rsidR="00186DA4">
        <w:rPr>
          <w:rFonts w:ascii="Times New Roman" w:hAnsi="Times New Roman" w:cs="Times New Roman"/>
          <w:sz w:val="20"/>
          <w:szCs w:val="20"/>
        </w:rPr>
        <w:t>;</w:t>
      </w:r>
    </w:p>
    <w:p w14:paraId="6A3ACC9D" w14:textId="631C6082" w:rsidR="004879B8" w:rsidRDefault="00A73C17" w:rsidP="00AA55FC">
      <w:pPr>
        <w:pStyle w:val="Corpodetexto"/>
        <w:numPr>
          <w:ilvl w:val="0"/>
          <w:numId w:val="33"/>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Técnico de Obras</w:t>
      </w:r>
      <w:r w:rsidR="00186DA4">
        <w:rPr>
          <w:rFonts w:ascii="Times New Roman" w:hAnsi="Times New Roman" w:cs="Times New Roman"/>
          <w:sz w:val="20"/>
          <w:szCs w:val="20"/>
        </w:rPr>
        <w:t>.</w:t>
      </w:r>
    </w:p>
    <w:p w14:paraId="60045D4E" w14:textId="2DFCBBA1" w:rsidR="004879B8" w:rsidRPr="004879B8" w:rsidRDefault="004879B8"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A execução dos serviços ocorrerá mediante a autorização do fiscal do contrato, ou pessoas por ele autorizada, via ordem de serviço específica, e executada por equipe de trabalho dimensionada de acordo com a necessidade para o cumprimento da tarefa descrita no escopo da respectiva OS.</w:t>
      </w:r>
    </w:p>
    <w:p w14:paraId="3DF48BC3" w14:textId="681836D5" w:rsidR="00BA68C6" w:rsidRDefault="00C52B7A"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O fiscal do contrato, mediante demanda das gerências de apoio, deverá elaborar as solicitações de serviços, conforme demanda das atividades, na qual as equipes de apoio deverão iniciar os serviços solicitados.</w:t>
      </w:r>
    </w:p>
    <w:p w14:paraId="03FC6F96" w14:textId="261F439B" w:rsidR="00C52B7A" w:rsidRDefault="00C52B7A"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Durante a execução do contrato, a contratada deverá desenvolver as atividades descritas a segui</w:t>
      </w:r>
      <w:r w:rsidR="004C0205">
        <w:rPr>
          <w:rFonts w:ascii="Times New Roman" w:hAnsi="Times New Roman" w:cs="Times New Roman"/>
          <w:sz w:val="20"/>
          <w:szCs w:val="20"/>
        </w:rPr>
        <w:t>r:</w:t>
      </w:r>
    </w:p>
    <w:p w14:paraId="187167C7" w14:textId="4FB284C3" w:rsidR="004C0205" w:rsidRDefault="004C0205" w:rsidP="00AA55FC">
      <w:pPr>
        <w:pStyle w:val="Corpodetexto"/>
        <w:numPr>
          <w:ilvl w:val="0"/>
          <w:numId w:val="34"/>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Representar a Codevasf no ambiente da obra;</w:t>
      </w:r>
    </w:p>
    <w:p w14:paraId="0E9C0901" w14:textId="744F26D5" w:rsidR="004C0205" w:rsidRDefault="004C0205" w:rsidP="00AA55FC">
      <w:pPr>
        <w:pStyle w:val="Corpodetexto"/>
        <w:numPr>
          <w:ilvl w:val="0"/>
          <w:numId w:val="34"/>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Acompanhar a implantação </w:t>
      </w:r>
      <w:r w:rsidR="00E568AC">
        <w:rPr>
          <w:rFonts w:ascii="Times New Roman" w:hAnsi="Times New Roman" w:cs="Times New Roman"/>
          <w:sz w:val="20"/>
          <w:szCs w:val="20"/>
        </w:rPr>
        <w:t xml:space="preserve">e a execução </w:t>
      </w:r>
      <w:r>
        <w:rPr>
          <w:rFonts w:ascii="Times New Roman" w:hAnsi="Times New Roman" w:cs="Times New Roman"/>
          <w:sz w:val="20"/>
          <w:szCs w:val="20"/>
        </w:rPr>
        <w:t>da obra;</w:t>
      </w:r>
    </w:p>
    <w:p w14:paraId="745E6348" w14:textId="5604D636" w:rsidR="001809D1" w:rsidRPr="001809D1" w:rsidRDefault="004C0205" w:rsidP="00AA55FC">
      <w:pPr>
        <w:pStyle w:val="Corpodetexto"/>
        <w:numPr>
          <w:ilvl w:val="0"/>
          <w:numId w:val="34"/>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Proceder às medições dos serviços executados, conferindo-os e encaminhando-os ao fiscal da obra para ateste;</w:t>
      </w:r>
    </w:p>
    <w:p w14:paraId="188BDC54" w14:textId="2A85E198" w:rsidR="004C0205" w:rsidRDefault="00DC5443" w:rsidP="00AA55FC">
      <w:pPr>
        <w:pStyle w:val="Corpodetexto"/>
        <w:numPr>
          <w:ilvl w:val="0"/>
          <w:numId w:val="34"/>
        </w:numPr>
        <w:spacing w:before="120" w:after="120"/>
        <w:ind w:right="215"/>
        <w:jc w:val="both"/>
        <w:rPr>
          <w:rFonts w:ascii="Times New Roman" w:hAnsi="Times New Roman" w:cs="Times New Roman"/>
          <w:sz w:val="20"/>
          <w:szCs w:val="20"/>
        </w:rPr>
      </w:pPr>
      <w:r w:rsidRPr="001A64CC">
        <w:rPr>
          <w:rFonts w:ascii="Times New Roman" w:hAnsi="Times New Roman" w:cs="Times New Roman"/>
          <w:sz w:val="20"/>
          <w:szCs w:val="20"/>
        </w:rPr>
        <w:t xml:space="preserve">Responder </w:t>
      </w:r>
      <w:r w:rsidR="004C0205">
        <w:rPr>
          <w:rFonts w:ascii="Times New Roman" w:hAnsi="Times New Roman" w:cs="Times New Roman"/>
          <w:sz w:val="20"/>
          <w:szCs w:val="20"/>
        </w:rPr>
        <w:t>às solicitações técnicas demandadas pela empresa contratada na implantação das obras, acionando o fiscal da obra sempre que necessário, o qual acionará, se for o caso, projetistas, consultoria e a Área competente da Codevasf;</w:t>
      </w:r>
    </w:p>
    <w:p w14:paraId="7A95EC07" w14:textId="618BCE17" w:rsidR="004C0205" w:rsidRDefault="00DC5443" w:rsidP="00AA55FC">
      <w:pPr>
        <w:pStyle w:val="Corpodetexto"/>
        <w:numPr>
          <w:ilvl w:val="0"/>
          <w:numId w:val="34"/>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Auxiliar o fiscal nas</w:t>
      </w:r>
      <w:r w:rsidR="004C0205">
        <w:rPr>
          <w:rFonts w:ascii="Times New Roman" w:hAnsi="Times New Roman" w:cs="Times New Roman"/>
          <w:sz w:val="20"/>
          <w:szCs w:val="20"/>
        </w:rPr>
        <w:t xml:space="preserve"> vistorias de obras verificando sua conformidade com as normas vigentes e o cumprimento de orientações técnicas;</w:t>
      </w:r>
    </w:p>
    <w:p w14:paraId="014BE014" w14:textId="0899E8B5" w:rsidR="004C0205" w:rsidRDefault="004C0205" w:rsidP="00AA55FC">
      <w:pPr>
        <w:pStyle w:val="Corpodetexto"/>
        <w:numPr>
          <w:ilvl w:val="0"/>
          <w:numId w:val="34"/>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Participar de operações especiais em situações de emergência;</w:t>
      </w:r>
    </w:p>
    <w:p w14:paraId="13812BCB" w14:textId="45C10EE2" w:rsidR="004C0205" w:rsidRDefault="004C0205" w:rsidP="00AA55FC">
      <w:pPr>
        <w:pStyle w:val="Corpodetexto"/>
        <w:numPr>
          <w:ilvl w:val="0"/>
          <w:numId w:val="34"/>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Emitir relatórios </w:t>
      </w:r>
      <w:r w:rsidR="00E568AC">
        <w:rPr>
          <w:rFonts w:ascii="Times New Roman" w:hAnsi="Times New Roman" w:cs="Times New Roman"/>
          <w:sz w:val="20"/>
          <w:szCs w:val="20"/>
        </w:rPr>
        <w:t>mensais</w:t>
      </w:r>
      <w:r>
        <w:rPr>
          <w:rFonts w:ascii="Times New Roman" w:hAnsi="Times New Roman" w:cs="Times New Roman"/>
          <w:sz w:val="20"/>
          <w:szCs w:val="20"/>
        </w:rPr>
        <w:t xml:space="preserve"> sobre os resultados das fiscalizações efetuadas</w:t>
      </w:r>
      <w:r w:rsidR="00E568AC">
        <w:rPr>
          <w:rFonts w:ascii="Times New Roman" w:hAnsi="Times New Roman" w:cs="Times New Roman"/>
          <w:sz w:val="20"/>
          <w:szCs w:val="20"/>
        </w:rPr>
        <w:t xml:space="preserve"> e demais relatórios solicitados pelo fiscal do contrato</w:t>
      </w:r>
      <w:r>
        <w:rPr>
          <w:rFonts w:ascii="Times New Roman" w:hAnsi="Times New Roman" w:cs="Times New Roman"/>
          <w:sz w:val="20"/>
          <w:szCs w:val="20"/>
        </w:rPr>
        <w:t>;</w:t>
      </w:r>
    </w:p>
    <w:p w14:paraId="4E7BC3A0" w14:textId="76477646" w:rsidR="001809D1" w:rsidRPr="003540D4" w:rsidRDefault="00E30B96" w:rsidP="00AA55FC">
      <w:pPr>
        <w:pStyle w:val="Corpodetexto"/>
        <w:numPr>
          <w:ilvl w:val="0"/>
          <w:numId w:val="34"/>
        </w:numPr>
        <w:spacing w:before="120" w:after="120"/>
        <w:ind w:right="215"/>
        <w:jc w:val="both"/>
        <w:rPr>
          <w:rFonts w:ascii="Times New Roman" w:hAnsi="Times New Roman" w:cs="Times New Roman"/>
          <w:sz w:val="20"/>
          <w:szCs w:val="20"/>
        </w:rPr>
      </w:pPr>
      <w:r w:rsidRPr="003540D4">
        <w:rPr>
          <w:rFonts w:ascii="Times New Roman" w:hAnsi="Times New Roman" w:cs="Times New Roman"/>
          <w:sz w:val="20"/>
          <w:szCs w:val="20"/>
        </w:rPr>
        <w:t xml:space="preserve">A equipe de </w:t>
      </w:r>
      <w:r w:rsidR="005E251B">
        <w:rPr>
          <w:rFonts w:ascii="Times New Roman" w:hAnsi="Times New Roman" w:cs="Times New Roman"/>
          <w:sz w:val="20"/>
          <w:szCs w:val="20"/>
        </w:rPr>
        <w:t xml:space="preserve">apoio de </w:t>
      </w:r>
      <w:r w:rsidRPr="003540D4">
        <w:rPr>
          <w:rFonts w:ascii="Times New Roman" w:hAnsi="Times New Roman" w:cs="Times New Roman"/>
          <w:sz w:val="20"/>
          <w:szCs w:val="20"/>
        </w:rPr>
        <w:t>campo deverá fazer o registro da obra tanto em imagens quanto em vídeo, produzindo posteriormente relatório fotográfico e entrega do arquivo de vídeo</w:t>
      </w:r>
      <w:r w:rsidR="004736F2" w:rsidRPr="003540D4">
        <w:rPr>
          <w:rFonts w:ascii="Times New Roman" w:hAnsi="Times New Roman" w:cs="Times New Roman"/>
          <w:sz w:val="20"/>
          <w:szCs w:val="20"/>
        </w:rPr>
        <w:t>;</w:t>
      </w:r>
    </w:p>
    <w:p w14:paraId="1A64D4FD" w14:textId="4B6FAB9C" w:rsidR="00E30B96" w:rsidRPr="003540D4" w:rsidRDefault="001809D1" w:rsidP="00AA55FC">
      <w:pPr>
        <w:pStyle w:val="Corpodetexto"/>
        <w:numPr>
          <w:ilvl w:val="0"/>
          <w:numId w:val="34"/>
        </w:numPr>
        <w:spacing w:before="120" w:after="120"/>
        <w:ind w:right="215"/>
        <w:jc w:val="both"/>
        <w:rPr>
          <w:rFonts w:ascii="Times New Roman" w:hAnsi="Times New Roman" w:cs="Times New Roman"/>
          <w:sz w:val="20"/>
          <w:szCs w:val="20"/>
        </w:rPr>
      </w:pPr>
      <w:r w:rsidRPr="003540D4">
        <w:rPr>
          <w:rFonts w:ascii="Times New Roman" w:hAnsi="Times New Roman" w:cs="Times New Roman"/>
          <w:sz w:val="20"/>
          <w:szCs w:val="20"/>
        </w:rPr>
        <w:t>Deverá ser confeccionado</w:t>
      </w:r>
      <w:r w:rsidR="004736F2" w:rsidRPr="003540D4">
        <w:rPr>
          <w:rFonts w:ascii="Times New Roman" w:hAnsi="Times New Roman" w:cs="Times New Roman"/>
          <w:sz w:val="20"/>
          <w:szCs w:val="20"/>
        </w:rPr>
        <w:t>,</w:t>
      </w:r>
      <w:r w:rsidR="005E251B">
        <w:rPr>
          <w:rFonts w:ascii="Times New Roman" w:hAnsi="Times New Roman" w:cs="Times New Roman"/>
          <w:sz w:val="20"/>
          <w:szCs w:val="20"/>
        </w:rPr>
        <w:t xml:space="preserve"> pela equipe de apoio de c</w:t>
      </w:r>
      <w:r w:rsidRPr="003540D4">
        <w:rPr>
          <w:rFonts w:ascii="Times New Roman" w:hAnsi="Times New Roman" w:cs="Times New Roman"/>
          <w:sz w:val="20"/>
          <w:szCs w:val="20"/>
        </w:rPr>
        <w:t>ampo</w:t>
      </w:r>
      <w:r w:rsidR="004736F2" w:rsidRPr="003540D4">
        <w:rPr>
          <w:rFonts w:ascii="Times New Roman" w:hAnsi="Times New Roman" w:cs="Times New Roman"/>
          <w:sz w:val="20"/>
          <w:szCs w:val="20"/>
        </w:rPr>
        <w:t>,</w:t>
      </w:r>
      <w:r w:rsidRPr="003540D4">
        <w:rPr>
          <w:rFonts w:ascii="Times New Roman" w:hAnsi="Times New Roman" w:cs="Times New Roman"/>
          <w:sz w:val="20"/>
          <w:szCs w:val="20"/>
        </w:rPr>
        <w:t xml:space="preserve"> Diário de Obras sobre o andamento dos serviços, contendo no mínimo informações sobre o quantitativo de mão de obra e equipamentos, registros da visita da fiscalização da Codevasf à obra e eventuais determinações realizadas pelo fiscal, registro dos dias de chuva ou outras ocorrências que impactem o andamento da obra e indicações dos serviços em execução no dia, inclusive, com indicação do local (estaca, segmento ou coordenadas)</w:t>
      </w:r>
      <w:r w:rsidR="00E30B96" w:rsidRPr="003540D4">
        <w:rPr>
          <w:rFonts w:ascii="Times New Roman" w:hAnsi="Times New Roman" w:cs="Times New Roman"/>
          <w:sz w:val="20"/>
          <w:szCs w:val="20"/>
        </w:rPr>
        <w:t>;</w:t>
      </w:r>
    </w:p>
    <w:p w14:paraId="2342EDC4" w14:textId="3B9527DA" w:rsidR="004736F2" w:rsidRDefault="004736F2" w:rsidP="00AA55FC">
      <w:pPr>
        <w:pStyle w:val="Corpodetexto"/>
        <w:numPr>
          <w:ilvl w:val="0"/>
          <w:numId w:val="34"/>
        </w:numPr>
        <w:spacing w:before="120" w:after="120"/>
        <w:ind w:right="215"/>
        <w:jc w:val="both"/>
        <w:rPr>
          <w:rFonts w:ascii="Times New Roman" w:hAnsi="Times New Roman" w:cs="Times New Roman"/>
          <w:sz w:val="20"/>
          <w:szCs w:val="20"/>
        </w:rPr>
      </w:pPr>
      <w:r w:rsidRPr="003540D4">
        <w:rPr>
          <w:rFonts w:ascii="Times New Roman" w:hAnsi="Times New Roman" w:cs="Times New Roman"/>
          <w:sz w:val="20"/>
          <w:szCs w:val="20"/>
        </w:rPr>
        <w:t xml:space="preserve">Elaborar </w:t>
      </w:r>
      <w:r w:rsidR="00BB6F55" w:rsidRPr="003540D4">
        <w:rPr>
          <w:rFonts w:ascii="Times New Roman" w:hAnsi="Times New Roman" w:cs="Times New Roman"/>
          <w:sz w:val="20"/>
          <w:szCs w:val="20"/>
        </w:rPr>
        <w:t xml:space="preserve">projetos </w:t>
      </w:r>
      <w:r w:rsidRPr="003540D4">
        <w:rPr>
          <w:rFonts w:ascii="Times New Roman" w:hAnsi="Times New Roman" w:cs="Times New Roman"/>
          <w:i/>
          <w:sz w:val="20"/>
          <w:szCs w:val="20"/>
        </w:rPr>
        <w:t>as built</w:t>
      </w:r>
      <w:r w:rsidRPr="003540D4">
        <w:rPr>
          <w:rFonts w:ascii="Times New Roman" w:hAnsi="Times New Roman" w:cs="Times New Roman"/>
          <w:sz w:val="20"/>
          <w:szCs w:val="20"/>
        </w:rPr>
        <w:t xml:space="preserve"> das obras;</w:t>
      </w:r>
    </w:p>
    <w:p w14:paraId="6426AA90" w14:textId="0DCF1064" w:rsidR="009C690B" w:rsidRPr="003540D4" w:rsidRDefault="009C690B" w:rsidP="00AA55FC">
      <w:pPr>
        <w:pStyle w:val="Corpodetexto"/>
        <w:numPr>
          <w:ilvl w:val="0"/>
          <w:numId w:val="34"/>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Elaborar projetos complementares das obras em andamento, de acordo com as demandas;</w:t>
      </w:r>
    </w:p>
    <w:p w14:paraId="73626EAA" w14:textId="7C55A8E3" w:rsidR="004C0205" w:rsidRDefault="004C0205" w:rsidP="00AA55FC">
      <w:pPr>
        <w:pStyle w:val="Corpodetexto"/>
        <w:numPr>
          <w:ilvl w:val="0"/>
          <w:numId w:val="34"/>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Manter o fiscal da obra permanentemente informado a respeito das irregularidades encontradas;</w:t>
      </w:r>
    </w:p>
    <w:p w14:paraId="7D3D09AB" w14:textId="4144FBF1" w:rsidR="004C0205" w:rsidRDefault="004C0205" w:rsidP="00AA55FC">
      <w:pPr>
        <w:pStyle w:val="Corpodetexto"/>
        <w:numPr>
          <w:ilvl w:val="0"/>
          <w:numId w:val="34"/>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Apresentar críticas e propor sugestões que visem tornar a fiscalização efetiva e aprimorar a agilização dos trabalhos de fiscalização, tornando-os mais eficazes, p</w:t>
      </w:r>
      <w:r w:rsidR="00096394">
        <w:rPr>
          <w:rFonts w:ascii="Times New Roman" w:hAnsi="Times New Roman" w:cs="Times New Roman"/>
          <w:sz w:val="20"/>
          <w:szCs w:val="20"/>
        </w:rPr>
        <w:t>ro</w:t>
      </w:r>
      <w:r>
        <w:rPr>
          <w:rFonts w:ascii="Times New Roman" w:hAnsi="Times New Roman" w:cs="Times New Roman"/>
          <w:sz w:val="20"/>
          <w:szCs w:val="20"/>
        </w:rPr>
        <w:t>pondo medidas regularizadoras;</w:t>
      </w:r>
    </w:p>
    <w:p w14:paraId="2A9EAA71" w14:textId="2E3B78C5" w:rsidR="004C0205" w:rsidRDefault="004C0205" w:rsidP="00AA55FC">
      <w:pPr>
        <w:pStyle w:val="Corpodetexto"/>
        <w:numPr>
          <w:ilvl w:val="0"/>
          <w:numId w:val="34"/>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Planejar fiscalizações, estabelecer prioridades juntamente com a fiscalização da Codevasf;</w:t>
      </w:r>
    </w:p>
    <w:p w14:paraId="3A94EEF0" w14:textId="77EEE311" w:rsidR="004C0205" w:rsidRDefault="004C0205" w:rsidP="00AA55FC">
      <w:pPr>
        <w:pStyle w:val="Corpodetexto"/>
        <w:numPr>
          <w:ilvl w:val="0"/>
          <w:numId w:val="34"/>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Realizar outras atividades de natureza correlata.</w:t>
      </w:r>
    </w:p>
    <w:p w14:paraId="228A01E2" w14:textId="61B19065" w:rsidR="00426465" w:rsidRDefault="00426465" w:rsidP="00AA55FC">
      <w:pPr>
        <w:pStyle w:val="Corpodetexto"/>
        <w:numPr>
          <w:ilvl w:val="0"/>
          <w:numId w:val="34"/>
        </w:numPr>
        <w:spacing w:before="120" w:after="120"/>
        <w:ind w:right="215"/>
        <w:jc w:val="both"/>
        <w:rPr>
          <w:rFonts w:ascii="Times New Roman" w:hAnsi="Times New Roman" w:cs="Times New Roman"/>
          <w:sz w:val="20"/>
          <w:szCs w:val="20"/>
        </w:rPr>
      </w:pPr>
      <w:r w:rsidRPr="003540D4">
        <w:rPr>
          <w:rFonts w:ascii="Times New Roman" w:hAnsi="Times New Roman" w:cs="Times New Roman"/>
          <w:sz w:val="20"/>
          <w:szCs w:val="20"/>
        </w:rPr>
        <w:t xml:space="preserve">A equipe de apoio </w:t>
      </w:r>
      <w:r w:rsidR="007C3C03">
        <w:rPr>
          <w:rFonts w:ascii="Times New Roman" w:hAnsi="Times New Roman" w:cs="Times New Roman"/>
          <w:sz w:val="20"/>
          <w:szCs w:val="20"/>
        </w:rPr>
        <w:t>de</w:t>
      </w:r>
      <w:r w:rsidRPr="003540D4">
        <w:rPr>
          <w:rFonts w:ascii="Times New Roman" w:hAnsi="Times New Roman" w:cs="Times New Roman"/>
          <w:sz w:val="20"/>
          <w:szCs w:val="20"/>
        </w:rPr>
        <w:t xml:space="preserve"> escritório deverá encaminhar</w:t>
      </w:r>
      <w:r w:rsidR="006B6E7D">
        <w:rPr>
          <w:rFonts w:ascii="Times New Roman" w:hAnsi="Times New Roman" w:cs="Times New Roman"/>
          <w:sz w:val="20"/>
          <w:szCs w:val="20"/>
        </w:rPr>
        <w:t>/elaborar</w:t>
      </w:r>
      <w:r w:rsidRPr="003540D4">
        <w:rPr>
          <w:rFonts w:ascii="Times New Roman" w:hAnsi="Times New Roman" w:cs="Times New Roman"/>
          <w:sz w:val="20"/>
          <w:szCs w:val="20"/>
        </w:rPr>
        <w:t xml:space="preserve"> relatórios </w:t>
      </w:r>
      <w:r w:rsidR="003540D4">
        <w:rPr>
          <w:rFonts w:ascii="Times New Roman" w:hAnsi="Times New Roman" w:cs="Times New Roman"/>
          <w:sz w:val="20"/>
          <w:szCs w:val="20"/>
        </w:rPr>
        <w:t xml:space="preserve">mensais </w:t>
      </w:r>
      <w:r w:rsidRPr="003540D4">
        <w:rPr>
          <w:rFonts w:ascii="Times New Roman" w:hAnsi="Times New Roman" w:cs="Times New Roman"/>
          <w:sz w:val="20"/>
          <w:szCs w:val="20"/>
        </w:rPr>
        <w:t xml:space="preserve">com informações sobre a execução dos contratos de pavimentação e de pontes à equipe de supervisão geral, localizada na </w:t>
      </w:r>
      <w:r w:rsidR="009F787C">
        <w:rPr>
          <w:rFonts w:ascii="Times New Roman" w:hAnsi="Times New Roman" w:cs="Times New Roman"/>
          <w:sz w:val="20"/>
          <w:szCs w:val="20"/>
        </w:rPr>
        <w:t>5ªSR</w:t>
      </w:r>
      <w:r w:rsidRPr="003540D4">
        <w:rPr>
          <w:rFonts w:ascii="Times New Roman" w:hAnsi="Times New Roman" w:cs="Times New Roman"/>
          <w:sz w:val="20"/>
          <w:szCs w:val="20"/>
        </w:rPr>
        <w:t xml:space="preserve"> da Codevasf em </w:t>
      </w:r>
      <w:r w:rsidR="009F787C">
        <w:rPr>
          <w:rFonts w:ascii="Times New Roman" w:hAnsi="Times New Roman" w:cs="Times New Roman"/>
          <w:sz w:val="20"/>
          <w:szCs w:val="20"/>
        </w:rPr>
        <w:t>Penedo</w:t>
      </w:r>
      <w:r w:rsidRPr="003540D4">
        <w:rPr>
          <w:rFonts w:ascii="Times New Roman" w:hAnsi="Times New Roman" w:cs="Times New Roman"/>
          <w:sz w:val="20"/>
          <w:szCs w:val="20"/>
        </w:rPr>
        <w:t>/</w:t>
      </w:r>
      <w:r w:rsidR="009F787C">
        <w:rPr>
          <w:rFonts w:ascii="Times New Roman" w:hAnsi="Times New Roman" w:cs="Times New Roman"/>
          <w:sz w:val="20"/>
          <w:szCs w:val="20"/>
        </w:rPr>
        <w:t>AL</w:t>
      </w:r>
      <w:r w:rsidRPr="003540D4">
        <w:rPr>
          <w:rFonts w:ascii="Times New Roman" w:hAnsi="Times New Roman" w:cs="Times New Roman"/>
          <w:sz w:val="20"/>
          <w:szCs w:val="20"/>
        </w:rPr>
        <w:t>.</w:t>
      </w:r>
    </w:p>
    <w:p w14:paraId="7C7A14B3" w14:textId="4954217A" w:rsidR="00186DA4" w:rsidRDefault="007C3C03" w:rsidP="00AA55FC">
      <w:pPr>
        <w:pStyle w:val="Corpodetexto"/>
        <w:numPr>
          <w:ilvl w:val="0"/>
          <w:numId w:val="34"/>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A e</w:t>
      </w:r>
      <w:r w:rsidR="00186DA4">
        <w:rPr>
          <w:rFonts w:ascii="Times New Roman" w:hAnsi="Times New Roman" w:cs="Times New Roman"/>
          <w:sz w:val="20"/>
          <w:szCs w:val="20"/>
        </w:rPr>
        <w:t xml:space="preserve">quipe de apoio </w:t>
      </w:r>
      <w:r>
        <w:rPr>
          <w:rFonts w:ascii="Times New Roman" w:hAnsi="Times New Roman" w:cs="Times New Roman"/>
          <w:sz w:val="20"/>
          <w:szCs w:val="20"/>
        </w:rPr>
        <w:t xml:space="preserve">de escritório </w:t>
      </w:r>
      <w:r w:rsidR="00186DA4">
        <w:rPr>
          <w:rFonts w:ascii="Times New Roman" w:hAnsi="Times New Roman" w:cs="Times New Roman"/>
          <w:sz w:val="20"/>
          <w:szCs w:val="20"/>
        </w:rPr>
        <w:t>da sede deverá reunir as informações e relatórios provenientes das equipes de apoio que se encontram na Superintendência Regiona</w:t>
      </w:r>
      <w:r w:rsidR="009C690B">
        <w:rPr>
          <w:rFonts w:ascii="Times New Roman" w:hAnsi="Times New Roman" w:cs="Times New Roman"/>
          <w:sz w:val="20"/>
          <w:szCs w:val="20"/>
        </w:rPr>
        <w:t>l</w:t>
      </w:r>
      <w:r w:rsidR="00186DA4">
        <w:rPr>
          <w:rFonts w:ascii="Times New Roman" w:hAnsi="Times New Roman" w:cs="Times New Roman"/>
          <w:sz w:val="20"/>
          <w:szCs w:val="20"/>
        </w:rPr>
        <w:t xml:space="preserve"> e elaborar relatórios que indiquem o andamento da execução dos contratos de pavimentação e de pontes nas Superintendências Regionais;</w:t>
      </w:r>
    </w:p>
    <w:p w14:paraId="4CE528AC" w14:textId="45E9BEAE" w:rsidR="00186DA4" w:rsidRPr="00186DA4" w:rsidRDefault="00186DA4" w:rsidP="00AA55FC">
      <w:pPr>
        <w:pStyle w:val="Corpodetexto"/>
        <w:numPr>
          <w:ilvl w:val="0"/>
          <w:numId w:val="34"/>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lastRenderedPageBreak/>
        <w:t>Manter os Gestores da Codevasf permanentemente informados a respeito do andamento dos contratos de pavimentação e de pontes.</w:t>
      </w:r>
    </w:p>
    <w:p w14:paraId="49AEEA93" w14:textId="2D6F712C" w:rsidR="004C0205" w:rsidRDefault="00A51F19"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Os serviços a serem executados deverão obedecer rigorosamente:</w:t>
      </w:r>
    </w:p>
    <w:p w14:paraId="4D1221B3" w14:textId="1682AFFA" w:rsidR="00A51F19" w:rsidRDefault="00A51F19" w:rsidP="00AA55FC">
      <w:pPr>
        <w:pStyle w:val="Corpodetexto"/>
        <w:numPr>
          <w:ilvl w:val="0"/>
          <w:numId w:val="35"/>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Às disposições legais da União, do estado correspondente e dos municípios da área de atuação da Codevasf;</w:t>
      </w:r>
    </w:p>
    <w:p w14:paraId="2EA5B86D" w14:textId="659BBB81" w:rsidR="00A51F19" w:rsidRDefault="00A51F19" w:rsidP="00AA55FC">
      <w:pPr>
        <w:pStyle w:val="Corpodetexto"/>
        <w:numPr>
          <w:ilvl w:val="0"/>
          <w:numId w:val="35"/>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Às especificações constante</w:t>
      </w:r>
      <w:r w:rsidR="007A78DD">
        <w:rPr>
          <w:rFonts w:ascii="Times New Roman" w:hAnsi="Times New Roman" w:cs="Times New Roman"/>
          <w:sz w:val="20"/>
          <w:szCs w:val="20"/>
        </w:rPr>
        <w:t>s deste documento;</w:t>
      </w:r>
    </w:p>
    <w:p w14:paraId="22752CEB" w14:textId="1C575F63" w:rsidR="007A78DD" w:rsidRDefault="007A78DD" w:rsidP="00AA55FC">
      <w:pPr>
        <w:pStyle w:val="Corpodetexto"/>
        <w:numPr>
          <w:ilvl w:val="0"/>
          <w:numId w:val="35"/>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Às especificações do Caderno de Encargos da Codevasf;</w:t>
      </w:r>
    </w:p>
    <w:p w14:paraId="5D4E329D" w14:textId="741ADDE6" w:rsidR="007A78DD" w:rsidRDefault="007A78DD" w:rsidP="00AA55FC">
      <w:pPr>
        <w:pStyle w:val="Corpodetexto"/>
        <w:numPr>
          <w:ilvl w:val="0"/>
          <w:numId w:val="35"/>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Às Normas de Segurança e Medicina do Trabalho do Ministério do Trabalho e Emprego;</w:t>
      </w:r>
    </w:p>
    <w:p w14:paraId="45BFC0D5" w14:textId="5623822D" w:rsidR="007A78DD" w:rsidRDefault="007A78DD" w:rsidP="00AA55FC">
      <w:pPr>
        <w:pStyle w:val="Corpodetexto"/>
        <w:numPr>
          <w:ilvl w:val="0"/>
          <w:numId w:val="35"/>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Às normas da ABNT e do DNIT;</w:t>
      </w:r>
    </w:p>
    <w:p w14:paraId="2B45E452" w14:textId="69D0F5A0" w:rsidR="007A78DD" w:rsidRDefault="007A78DD" w:rsidP="00AA55FC">
      <w:pPr>
        <w:pStyle w:val="Corpodetexto"/>
        <w:numPr>
          <w:ilvl w:val="0"/>
          <w:numId w:val="35"/>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Às normas internacionais consagrad</w:t>
      </w:r>
      <w:r w:rsidR="00E32ACE">
        <w:rPr>
          <w:rFonts w:ascii="Times New Roman" w:hAnsi="Times New Roman" w:cs="Times New Roman"/>
          <w:sz w:val="20"/>
          <w:szCs w:val="20"/>
        </w:rPr>
        <w:t>as, na falta das normas da ABNT.</w:t>
      </w:r>
    </w:p>
    <w:p w14:paraId="308308E2" w14:textId="5A273D38" w:rsidR="007A78DD" w:rsidRDefault="007A78DD"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Todos os </w:t>
      </w:r>
      <w:r w:rsidR="00F47EC4">
        <w:rPr>
          <w:rFonts w:ascii="Times New Roman" w:hAnsi="Times New Roman" w:cs="Times New Roman"/>
          <w:sz w:val="20"/>
          <w:szCs w:val="20"/>
        </w:rPr>
        <w:t>re</w:t>
      </w:r>
      <w:r w:rsidR="003540D4">
        <w:rPr>
          <w:rFonts w:ascii="Times New Roman" w:hAnsi="Times New Roman" w:cs="Times New Roman"/>
          <w:sz w:val="20"/>
          <w:szCs w:val="20"/>
        </w:rPr>
        <w:t xml:space="preserve">latórios técnicos de campo </w:t>
      </w:r>
      <w:r w:rsidR="00F47EC4">
        <w:rPr>
          <w:rFonts w:ascii="Times New Roman" w:hAnsi="Times New Roman" w:cs="Times New Roman"/>
          <w:sz w:val="20"/>
          <w:szCs w:val="20"/>
        </w:rPr>
        <w:t>e de serviços de escritórios serão submetidos à aprovação da Fiscalização, para ver</w:t>
      </w:r>
      <w:r w:rsidR="00C36CB6">
        <w:rPr>
          <w:rFonts w:ascii="Times New Roman" w:hAnsi="Times New Roman" w:cs="Times New Roman"/>
          <w:sz w:val="20"/>
          <w:szCs w:val="20"/>
        </w:rPr>
        <w:t>i</w:t>
      </w:r>
      <w:r w:rsidR="00F47EC4">
        <w:rPr>
          <w:rFonts w:ascii="Times New Roman" w:hAnsi="Times New Roman" w:cs="Times New Roman"/>
          <w:sz w:val="20"/>
          <w:szCs w:val="20"/>
        </w:rPr>
        <w:t>ficação da aderência às obrigações contratuais, inclusive quanto às estabelecidas neste Termo de Referência.</w:t>
      </w:r>
    </w:p>
    <w:p w14:paraId="2F71CC76" w14:textId="22C249D4" w:rsidR="00F47EC4" w:rsidRPr="001C7805" w:rsidRDefault="00F47EC4" w:rsidP="00AA55FC">
      <w:pPr>
        <w:pStyle w:val="Corpodetexto"/>
        <w:numPr>
          <w:ilvl w:val="2"/>
          <w:numId w:val="30"/>
        </w:numPr>
        <w:spacing w:before="120" w:after="120"/>
        <w:ind w:right="215"/>
        <w:jc w:val="both"/>
        <w:rPr>
          <w:rFonts w:ascii="Times New Roman" w:hAnsi="Times New Roman" w:cs="Times New Roman"/>
          <w:sz w:val="20"/>
          <w:szCs w:val="20"/>
        </w:rPr>
      </w:pPr>
      <w:r w:rsidRPr="001C7805">
        <w:rPr>
          <w:rFonts w:ascii="Times New Roman" w:hAnsi="Times New Roman" w:cs="Times New Roman"/>
          <w:sz w:val="20"/>
          <w:szCs w:val="20"/>
        </w:rPr>
        <w:t xml:space="preserve">Os serviços de campo e </w:t>
      </w:r>
      <w:r w:rsidR="006B6E7D">
        <w:rPr>
          <w:rFonts w:ascii="Times New Roman" w:hAnsi="Times New Roman" w:cs="Times New Roman"/>
          <w:sz w:val="20"/>
          <w:szCs w:val="20"/>
        </w:rPr>
        <w:t xml:space="preserve">de </w:t>
      </w:r>
      <w:r w:rsidRPr="001C7805">
        <w:rPr>
          <w:rFonts w:ascii="Times New Roman" w:hAnsi="Times New Roman" w:cs="Times New Roman"/>
          <w:sz w:val="20"/>
          <w:szCs w:val="20"/>
        </w:rPr>
        <w:t>escritório previstos neste Termo de Referência não estão vinculados. Pode ser expedida Ordem de Serviço exclusivamente para serviços em campo ou para serviços técnicos de escritório, ou para ambos.</w:t>
      </w:r>
    </w:p>
    <w:p w14:paraId="58DC244D" w14:textId="1B339F4D" w:rsidR="00F47EC4" w:rsidRDefault="00F47EC4"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Todos os equipamentos, acessórios, softwares e equipe envolvida nos trabalhos deverão ser apresentados à fiscalização para fins de verificação da adequação dos mesmos frente às exigências deste Termo de Referência, antes do início dos serviços.</w:t>
      </w:r>
    </w:p>
    <w:p w14:paraId="267311FC" w14:textId="1ACE27EF" w:rsidR="00A53C59" w:rsidRDefault="00E568AC"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Os</w:t>
      </w:r>
      <w:r w:rsidR="00A53C59">
        <w:rPr>
          <w:rFonts w:ascii="Times New Roman" w:hAnsi="Times New Roman" w:cs="Times New Roman"/>
          <w:sz w:val="20"/>
          <w:szCs w:val="20"/>
        </w:rPr>
        <w:t xml:space="preserve"> custos de transporte da equipe de campo estão incluídos na Composição do Custo Unitário, sendo que eventuais discrepâncias nessa estimativa deverão ser absorvidas financeiramente pela contratada.</w:t>
      </w:r>
    </w:p>
    <w:p w14:paraId="3001D034" w14:textId="1A8C7703" w:rsidR="00A53C59" w:rsidRDefault="00DB17D0"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A metodologia </w:t>
      </w:r>
      <w:r w:rsidR="00E568AC">
        <w:rPr>
          <w:rFonts w:ascii="Times New Roman" w:hAnsi="Times New Roman" w:cs="Times New Roman"/>
          <w:sz w:val="20"/>
          <w:szCs w:val="20"/>
        </w:rPr>
        <w:t>para os serviços de apoio à fis</w:t>
      </w:r>
      <w:r>
        <w:rPr>
          <w:rFonts w:ascii="Times New Roman" w:hAnsi="Times New Roman" w:cs="Times New Roman"/>
          <w:sz w:val="20"/>
          <w:szCs w:val="20"/>
        </w:rPr>
        <w:t>calização deve ser sempre discutida junta à fiscalização do contrato e</w:t>
      </w:r>
      <w:r w:rsidR="00E568AC">
        <w:rPr>
          <w:rFonts w:ascii="Times New Roman" w:hAnsi="Times New Roman" w:cs="Times New Roman"/>
          <w:sz w:val="20"/>
          <w:szCs w:val="20"/>
        </w:rPr>
        <w:t xml:space="preserve"> </w:t>
      </w:r>
      <w:r>
        <w:rPr>
          <w:rFonts w:ascii="Times New Roman" w:hAnsi="Times New Roman" w:cs="Times New Roman"/>
          <w:sz w:val="20"/>
          <w:szCs w:val="20"/>
        </w:rPr>
        <w:t>os analistas da área, com vistas à ob</w:t>
      </w:r>
      <w:r w:rsidR="00140075">
        <w:rPr>
          <w:rFonts w:ascii="Times New Roman" w:hAnsi="Times New Roman" w:cs="Times New Roman"/>
          <w:sz w:val="20"/>
          <w:szCs w:val="20"/>
        </w:rPr>
        <w:t>t</w:t>
      </w:r>
      <w:r>
        <w:rPr>
          <w:rFonts w:ascii="Times New Roman" w:hAnsi="Times New Roman" w:cs="Times New Roman"/>
          <w:sz w:val="20"/>
          <w:szCs w:val="20"/>
        </w:rPr>
        <w:t>enção de rendimento e resultado sempre otimizado, adequada à necessidade imposta pela demanda da Codevasf/Fiscalização em apoio ao contrato que a presente contratação visa atender (qualidade e prazo); a reunião de partida já poderá indicar a metodologia indicada aos trabalhos da contratada.</w:t>
      </w:r>
    </w:p>
    <w:p w14:paraId="6FAE43DA" w14:textId="489E1986" w:rsidR="00221550" w:rsidRDefault="00DB17D0" w:rsidP="00AA55FC">
      <w:pPr>
        <w:pStyle w:val="Corpodetexto"/>
        <w:numPr>
          <w:ilvl w:val="2"/>
          <w:numId w:val="30"/>
        </w:numPr>
        <w:spacing w:before="120" w:after="120"/>
        <w:ind w:right="215"/>
        <w:jc w:val="both"/>
        <w:rPr>
          <w:rFonts w:ascii="Times New Roman" w:hAnsi="Times New Roman" w:cs="Times New Roman"/>
          <w:sz w:val="20"/>
          <w:szCs w:val="20"/>
        </w:rPr>
      </w:pPr>
      <w:r w:rsidRPr="00DB17D0">
        <w:rPr>
          <w:rFonts w:ascii="Times New Roman" w:hAnsi="Times New Roman" w:cs="Times New Roman"/>
          <w:sz w:val="20"/>
          <w:szCs w:val="20"/>
        </w:rPr>
        <w:t>Os serviços de escritório objetivam a realização de análises especializadas a partir dos</w:t>
      </w:r>
      <w:r>
        <w:rPr>
          <w:rFonts w:ascii="Times New Roman" w:hAnsi="Times New Roman" w:cs="Times New Roman"/>
          <w:sz w:val="20"/>
          <w:szCs w:val="20"/>
        </w:rPr>
        <w:t xml:space="preserve"> </w:t>
      </w:r>
      <w:r w:rsidRPr="00DB17D0">
        <w:rPr>
          <w:rFonts w:ascii="Times New Roman" w:hAnsi="Times New Roman" w:cs="Times New Roman"/>
          <w:sz w:val="20"/>
          <w:szCs w:val="20"/>
        </w:rPr>
        <w:t>dados obtidos em campo</w:t>
      </w:r>
      <w:r w:rsidR="00E568AC">
        <w:rPr>
          <w:rFonts w:ascii="Times New Roman" w:hAnsi="Times New Roman" w:cs="Times New Roman"/>
          <w:sz w:val="20"/>
          <w:szCs w:val="20"/>
        </w:rPr>
        <w:t xml:space="preserve"> </w:t>
      </w:r>
      <w:r w:rsidRPr="00DB17D0">
        <w:rPr>
          <w:rFonts w:ascii="Times New Roman" w:hAnsi="Times New Roman" w:cs="Times New Roman"/>
          <w:sz w:val="20"/>
          <w:szCs w:val="20"/>
        </w:rPr>
        <w:t>realizados pela CONTRATADA, com a utilização de softwares</w:t>
      </w:r>
      <w:r>
        <w:rPr>
          <w:rFonts w:ascii="Times New Roman" w:hAnsi="Times New Roman" w:cs="Times New Roman"/>
          <w:sz w:val="20"/>
          <w:szCs w:val="20"/>
        </w:rPr>
        <w:t xml:space="preserve"> </w:t>
      </w:r>
      <w:r w:rsidRPr="00DB17D0">
        <w:rPr>
          <w:rFonts w:ascii="Times New Roman" w:hAnsi="Times New Roman" w:cs="Times New Roman"/>
          <w:sz w:val="20"/>
          <w:szCs w:val="20"/>
        </w:rPr>
        <w:t>específicos (incluindo-se as várias versões do software CAD e do software topográfico), a</w:t>
      </w:r>
      <w:r>
        <w:rPr>
          <w:rFonts w:ascii="Times New Roman" w:hAnsi="Times New Roman" w:cs="Times New Roman"/>
          <w:sz w:val="20"/>
          <w:szCs w:val="20"/>
        </w:rPr>
        <w:t xml:space="preserve"> </w:t>
      </w:r>
      <w:r w:rsidRPr="00DB17D0">
        <w:rPr>
          <w:rFonts w:ascii="Times New Roman" w:hAnsi="Times New Roman" w:cs="Times New Roman"/>
          <w:sz w:val="20"/>
          <w:szCs w:val="20"/>
        </w:rPr>
        <w:t>serem prestados nas dependências da Codevasf ou no escritório local da CONTRATADA.</w:t>
      </w:r>
    </w:p>
    <w:p w14:paraId="4860B86B" w14:textId="451A1146" w:rsidR="00DB17D0" w:rsidRDefault="00DB17D0" w:rsidP="00AA55FC">
      <w:pPr>
        <w:pStyle w:val="Corpodetexto"/>
        <w:numPr>
          <w:ilvl w:val="2"/>
          <w:numId w:val="30"/>
        </w:numPr>
        <w:spacing w:before="120" w:after="120"/>
        <w:ind w:right="215"/>
        <w:jc w:val="both"/>
        <w:rPr>
          <w:rFonts w:ascii="Times New Roman" w:hAnsi="Times New Roman" w:cs="Times New Roman"/>
          <w:sz w:val="20"/>
          <w:szCs w:val="20"/>
        </w:rPr>
      </w:pPr>
      <w:r w:rsidRPr="00DB17D0">
        <w:rPr>
          <w:rFonts w:ascii="Times New Roman" w:hAnsi="Times New Roman" w:cs="Times New Roman"/>
          <w:sz w:val="20"/>
          <w:szCs w:val="20"/>
        </w:rPr>
        <w:t>Poderão ser objeto dos serviços de escritório, de forma exemplificativa: cálculo e</w:t>
      </w:r>
      <w:r>
        <w:rPr>
          <w:rFonts w:ascii="Times New Roman" w:hAnsi="Times New Roman" w:cs="Times New Roman"/>
          <w:sz w:val="20"/>
          <w:szCs w:val="20"/>
        </w:rPr>
        <w:t xml:space="preserve"> </w:t>
      </w:r>
      <w:r w:rsidRPr="00DB17D0">
        <w:rPr>
          <w:rFonts w:ascii="Times New Roman" w:hAnsi="Times New Roman" w:cs="Times New Roman"/>
          <w:sz w:val="20"/>
          <w:szCs w:val="20"/>
        </w:rPr>
        <w:t>detalhamento das movimentações de terra promovidas na execução das obras; cálculos de</w:t>
      </w:r>
      <w:r>
        <w:rPr>
          <w:rFonts w:ascii="Times New Roman" w:hAnsi="Times New Roman" w:cs="Times New Roman"/>
          <w:sz w:val="20"/>
          <w:szCs w:val="20"/>
        </w:rPr>
        <w:t xml:space="preserve"> </w:t>
      </w:r>
      <w:r w:rsidRPr="00DB17D0">
        <w:rPr>
          <w:rFonts w:ascii="Times New Roman" w:hAnsi="Times New Roman" w:cs="Times New Roman"/>
          <w:sz w:val="20"/>
          <w:szCs w:val="20"/>
        </w:rPr>
        <w:t>verificação de volumes; elaboração de plantas com indicação da localização das estacas;</w:t>
      </w:r>
      <w:r>
        <w:rPr>
          <w:rFonts w:ascii="Times New Roman" w:hAnsi="Times New Roman" w:cs="Times New Roman"/>
          <w:sz w:val="20"/>
          <w:szCs w:val="20"/>
        </w:rPr>
        <w:t xml:space="preserve"> </w:t>
      </w:r>
      <w:r w:rsidRPr="00DB17D0">
        <w:rPr>
          <w:rFonts w:ascii="Times New Roman" w:hAnsi="Times New Roman" w:cs="Times New Roman"/>
          <w:sz w:val="20"/>
          <w:szCs w:val="20"/>
        </w:rPr>
        <w:t>elaboração de relatórios fotográficos, de desenhos de seções transversais, de quadros de</w:t>
      </w:r>
      <w:r>
        <w:rPr>
          <w:rFonts w:ascii="Times New Roman" w:hAnsi="Times New Roman" w:cs="Times New Roman"/>
          <w:sz w:val="20"/>
          <w:szCs w:val="20"/>
        </w:rPr>
        <w:t xml:space="preserve"> </w:t>
      </w:r>
      <w:r w:rsidRPr="00DB17D0">
        <w:rPr>
          <w:rFonts w:ascii="Times New Roman" w:hAnsi="Times New Roman" w:cs="Times New Roman"/>
          <w:sz w:val="20"/>
          <w:szCs w:val="20"/>
        </w:rPr>
        <w:t>cubagem e de modelos digitais de terreno; tratamento de bases de dados</w:t>
      </w:r>
      <w:r>
        <w:rPr>
          <w:rFonts w:ascii="Times New Roman" w:hAnsi="Times New Roman" w:cs="Times New Roman"/>
          <w:sz w:val="20"/>
          <w:szCs w:val="20"/>
        </w:rPr>
        <w:t xml:space="preserve"> </w:t>
      </w:r>
      <w:r w:rsidRPr="00DB17D0">
        <w:rPr>
          <w:rFonts w:ascii="Times New Roman" w:hAnsi="Times New Roman" w:cs="Times New Roman"/>
          <w:sz w:val="20"/>
          <w:szCs w:val="20"/>
        </w:rPr>
        <w:t>de topografia; demais informações técnicas pertinentes, conforme o caso, dependendo do</w:t>
      </w:r>
      <w:r>
        <w:rPr>
          <w:rFonts w:ascii="Times New Roman" w:hAnsi="Times New Roman" w:cs="Times New Roman"/>
          <w:sz w:val="20"/>
          <w:szCs w:val="20"/>
        </w:rPr>
        <w:t xml:space="preserve"> </w:t>
      </w:r>
      <w:r w:rsidRPr="00DB17D0">
        <w:rPr>
          <w:rFonts w:ascii="Times New Roman" w:hAnsi="Times New Roman" w:cs="Times New Roman"/>
          <w:sz w:val="20"/>
          <w:szCs w:val="20"/>
        </w:rPr>
        <w:t>item de serviço contemplado em cada Ordem de Serviço.</w:t>
      </w:r>
    </w:p>
    <w:p w14:paraId="141580D3" w14:textId="088F1248" w:rsidR="00DB17D0" w:rsidRDefault="00C4291D"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Controle executivo – Topografia/Terraplenagem</w:t>
      </w:r>
    </w:p>
    <w:p w14:paraId="29F26147" w14:textId="32A1F021" w:rsidR="00E568AC" w:rsidRDefault="00E568AC"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A equipe será coordenada pelo </w:t>
      </w:r>
      <w:r w:rsidR="003540D4">
        <w:rPr>
          <w:rFonts w:ascii="Times New Roman" w:hAnsi="Times New Roman" w:cs="Times New Roman"/>
          <w:sz w:val="20"/>
          <w:szCs w:val="20"/>
        </w:rPr>
        <w:t>engenheiro senior</w:t>
      </w:r>
      <w:r>
        <w:rPr>
          <w:rFonts w:ascii="Times New Roman" w:hAnsi="Times New Roman" w:cs="Times New Roman"/>
          <w:sz w:val="20"/>
          <w:szCs w:val="20"/>
        </w:rPr>
        <w:t xml:space="preserve"> de escritório e/ou pelo fiscal do contrato da Codevasf. A equipe será composta conforme abaixo:</w:t>
      </w:r>
    </w:p>
    <w:p w14:paraId="6790601A" w14:textId="00A6D4E8" w:rsidR="006F0FC7" w:rsidRDefault="006F0FC7" w:rsidP="00AA55FC">
      <w:pPr>
        <w:pStyle w:val="Corpodetexto"/>
        <w:numPr>
          <w:ilvl w:val="0"/>
          <w:numId w:val="36"/>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Topógrafo;</w:t>
      </w:r>
    </w:p>
    <w:p w14:paraId="1B4275D7" w14:textId="66BADABA" w:rsidR="006F0FC7" w:rsidRDefault="006F0FC7" w:rsidP="00AA55FC">
      <w:pPr>
        <w:pStyle w:val="Corpodetexto"/>
        <w:numPr>
          <w:ilvl w:val="0"/>
          <w:numId w:val="36"/>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Auxilares de Topografia;</w:t>
      </w:r>
    </w:p>
    <w:p w14:paraId="56D720CB" w14:textId="5D8E791B" w:rsidR="006F0FC7" w:rsidRDefault="006F0FC7"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As </w:t>
      </w:r>
      <w:r w:rsidR="001F3B56">
        <w:rPr>
          <w:rFonts w:ascii="Times New Roman" w:hAnsi="Times New Roman" w:cs="Times New Roman"/>
          <w:sz w:val="20"/>
          <w:szCs w:val="20"/>
        </w:rPr>
        <w:t>atividades a serem reali</w:t>
      </w:r>
      <w:r>
        <w:rPr>
          <w:rFonts w:ascii="Times New Roman" w:hAnsi="Times New Roman" w:cs="Times New Roman"/>
          <w:sz w:val="20"/>
          <w:szCs w:val="20"/>
        </w:rPr>
        <w:t>zadas pela equipe de topogra</w:t>
      </w:r>
      <w:r w:rsidR="001F3B56">
        <w:rPr>
          <w:rFonts w:ascii="Times New Roman" w:hAnsi="Times New Roman" w:cs="Times New Roman"/>
          <w:sz w:val="20"/>
          <w:szCs w:val="20"/>
        </w:rPr>
        <w:t>f</w:t>
      </w:r>
      <w:r>
        <w:rPr>
          <w:rFonts w:ascii="Times New Roman" w:hAnsi="Times New Roman" w:cs="Times New Roman"/>
          <w:sz w:val="20"/>
          <w:szCs w:val="20"/>
        </w:rPr>
        <w:t>ia compreendem:</w:t>
      </w:r>
    </w:p>
    <w:p w14:paraId="346231EC" w14:textId="4C45476A" w:rsidR="006F0FC7" w:rsidRDefault="006F0FC7" w:rsidP="00AA55FC">
      <w:pPr>
        <w:pStyle w:val="Corpodetexto"/>
        <w:numPr>
          <w:ilvl w:val="0"/>
          <w:numId w:val="37"/>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Serviços topográficos de apoio técnico à fiscalização;</w:t>
      </w:r>
    </w:p>
    <w:p w14:paraId="18D1845A" w14:textId="5D80A79C" w:rsidR="006F0FC7" w:rsidRDefault="006F0FC7" w:rsidP="00AA55FC">
      <w:pPr>
        <w:pStyle w:val="Corpodetexto"/>
        <w:numPr>
          <w:ilvl w:val="0"/>
          <w:numId w:val="37"/>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Serviços topográficos diversos:</w:t>
      </w:r>
    </w:p>
    <w:p w14:paraId="2BAAE284" w14:textId="1C907A84" w:rsidR="006F0FC7" w:rsidRDefault="006F0FC7" w:rsidP="00AA55FC">
      <w:pPr>
        <w:pStyle w:val="Corpodetexto"/>
        <w:numPr>
          <w:ilvl w:val="0"/>
          <w:numId w:val="38"/>
        </w:numPr>
        <w:spacing w:before="120" w:after="120"/>
        <w:ind w:right="215"/>
        <w:jc w:val="both"/>
        <w:rPr>
          <w:rFonts w:ascii="Times New Roman" w:hAnsi="Times New Roman" w:cs="Times New Roman"/>
          <w:sz w:val="20"/>
          <w:szCs w:val="20"/>
        </w:rPr>
      </w:pPr>
      <w:r w:rsidRPr="006F0FC7">
        <w:rPr>
          <w:rFonts w:ascii="Times New Roman" w:hAnsi="Times New Roman" w:cs="Times New Roman"/>
          <w:sz w:val="20"/>
          <w:szCs w:val="20"/>
        </w:rPr>
        <w:t>Levantamentos planimétricos e altimétricos, medições de serviços de pavimentação</w:t>
      </w:r>
      <w:r>
        <w:rPr>
          <w:rFonts w:ascii="Times New Roman" w:hAnsi="Times New Roman" w:cs="Times New Roman"/>
          <w:sz w:val="20"/>
          <w:szCs w:val="20"/>
        </w:rPr>
        <w:t xml:space="preserve"> </w:t>
      </w:r>
      <w:r w:rsidRPr="006F0FC7">
        <w:rPr>
          <w:rFonts w:ascii="Times New Roman" w:hAnsi="Times New Roman" w:cs="Times New Roman"/>
          <w:sz w:val="20"/>
          <w:szCs w:val="20"/>
        </w:rPr>
        <w:t>diversos (linear, área e volume), primitivo pa</w:t>
      </w:r>
      <w:r>
        <w:rPr>
          <w:rFonts w:ascii="Times New Roman" w:hAnsi="Times New Roman" w:cs="Times New Roman"/>
          <w:sz w:val="20"/>
          <w:szCs w:val="20"/>
        </w:rPr>
        <w:t>ra projeto geométrico, etc;</w:t>
      </w:r>
    </w:p>
    <w:p w14:paraId="6DB8D8E4" w14:textId="1014754F" w:rsidR="006F0FC7" w:rsidRDefault="006F0FC7" w:rsidP="00AA55FC">
      <w:pPr>
        <w:pStyle w:val="Corpodetexto"/>
        <w:numPr>
          <w:ilvl w:val="0"/>
          <w:numId w:val="38"/>
        </w:numPr>
        <w:spacing w:before="120" w:after="120"/>
        <w:ind w:right="215"/>
        <w:jc w:val="both"/>
        <w:rPr>
          <w:rFonts w:ascii="Times New Roman" w:hAnsi="Times New Roman" w:cs="Times New Roman"/>
          <w:sz w:val="20"/>
          <w:szCs w:val="20"/>
        </w:rPr>
      </w:pPr>
      <w:r w:rsidRPr="006F0FC7">
        <w:rPr>
          <w:rFonts w:ascii="Times New Roman" w:hAnsi="Times New Roman" w:cs="Times New Roman"/>
          <w:sz w:val="20"/>
          <w:szCs w:val="20"/>
        </w:rPr>
        <w:t>Processamento dos dados coletados;</w:t>
      </w:r>
    </w:p>
    <w:p w14:paraId="7BE511B1" w14:textId="6B556DB0" w:rsidR="006F0FC7" w:rsidRDefault="006F0FC7" w:rsidP="00AA55FC">
      <w:pPr>
        <w:pStyle w:val="Corpodetexto"/>
        <w:numPr>
          <w:ilvl w:val="0"/>
          <w:numId w:val="38"/>
        </w:numPr>
        <w:spacing w:before="120" w:after="120"/>
        <w:ind w:right="215"/>
        <w:jc w:val="both"/>
        <w:rPr>
          <w:rFonts w:ascii="Times New Roman" w:hAnsi="Times New Roman" w:cs="Times New Roman"/>
          <w:sz w:val="20"/>
          <w:szCs w:val="20"/>
        </w:rPr>
      </w:pPr>
      <w:r w:rsidRPr="006F0FC7">
        <w:rPr>
          <w:rFonts w:ascii="Times New Roman" w:hAnsi="Times New Roman" w:cs="Times New Roman"/>
          <w:sz w:val="20"/>
          <w:szCs w:val="20"/>
        </w:rPr>
        <w:t>Elaboração de peças gráficas, produtos cartográficos e relatórios (inclusive de</w:t>
      </w:r>
      <w:r>
        <w:rPr>
          <w:rFonts w:ascii="Times New Roman" w:hAnsi="Times New Roman" w:cs="Times New Roman"/>
          <w:sz w:val="20"/>
          <w:szCs w:val="20"/>
        </w:rPr>
        <w:t xml:space="preserve"> </w:t>
      </w:r>
      <w:r w:rsidRPr="006F0FC7">
        <w:rPr>
          <w:rFonts w:ascii="Times New Roman" w:hAnsi="Times New Roman" w:cs="Times New Roman"/>
          <w:sz w:val="20"/>
          <w:szCs w:val="20"/>
        </w:rPr>
        <w:t>cálculo) utilizando softwares de topografia como: Topograph, Datageosis ou</w:t>
      </w:r>
      <w:r>
        <w:rPr>
          <w:rFonts w:ascii="Times New Roman" w:hAnsi="Times New Roman" w:cs="Times New Roman"/>
          <w:sz w:val="20"/>
          <w:szCs w:val="20"/>
        </w:rPr>
        <w:t xml:space="preserve"> </w:t>
      </w:r>
      <w:r w:rsidRPr="006F0FC7">
        <w:rPr>
          <w:rFonts w:ascii="Times New Roman" w:hAnsi="Times New Roman" w:cs="Times New Roman"/>
          <w:sz w:val="20"/>
          <w:szCs w:val="20"/>
        </w:rPr>
        <w:t>TopoEVN. As peças gráficas poderão ser elaboradas em software AutoCAD;</w:t>
      </w:r>
    </w:p>
    <w:p w14:paraId="475DDC84" w14:textId="1641D299" w:rsidR="006F0FC7" w:rsidRPr="006F0FC7" w:rsidRDefault="006F0FC7" w:rsidP="00AA55FC">
      <w:pPr>
        <w:pStyle w:val="Corpodetexto"/>
        <w:numPr>
          <w:ilvl w:val="0"/>
          <w:numId w:val="38"/>
        </w:numPr>
        <w:spacing w:before="120" w:after="120"/>
        <w:ind w:right="215"/>
        <w:jc w:val="both"/>
        <w:rPr>
          <w:rFonts w:ascii="Times New Roman" w:hAnsi="Times New Roman" w:cs="Times New Roman"/>
          <w:sz w:val="20"/>
          <w:szCs w:val="20"/>
        </w:rPr>
      </w:pPr>
      <w:r w:rsidRPr="006F0FC7">
        <w:rPr>
          <w:rFonts w:ascii="Times New Roman" w:hAnsi="Times New Roman" w:cs="Times New Roman"/>
          <w:sz w:val="20"/>
          <w:szCs w:val="20"/>
        </w:rPr>
        <w:lastRenderedPageBreak/>
        <w:t>Serviços de geo</w:t>
      </w:r>
      <w:r w:rsidR="009606D0">
        <w:rPr>
          <w:rFonts w:ascii="Times New Roman" w:hAnsi="Times New Roman" w:cs="Times New Roman"/>
          <w:sz w:val="20"/>
          <w:szCs w:val="20"/>
        </w:rPr>
        <w:t>rreferenciamento, entre outros;</w:t>
      </w:r>
    </w:p>
    <w:p w14:paraId="77ACD1DB" w14:textId="77777777" w:rsidR="006F0FC7" w:rsidRPr="004879B8" w:rsidRDefault="006F0FC7"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A execução dos serviços ocorrerá mediante a autorização do fiscal do contrato, ou pessoas por ele autorizada, via ordem de serviço específica, e executada por equipe de trabalho dimensionada de acordo com a necessidade para o cumprimento da tarefa descrita no escopo da respectiva OS.</w:t>
      </w:r>
    </w:p>
    <w:p w14:paraId="3BFBC98D" w14:textId="796F168E" w:rsidR="006F0FC7" w:rsidRDefault="006F0FC7"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O fiscal do contrato, mediante demanda das gerências de apoio, deverá elaborar as solicitações de serviços, conforme demanda das atividades, na qual as equipes de apoio deverão iniciar os serviços solicitados.</w:t>
      </w:r>
    </w:p>
    <w:p w14:paraId="392DCC1D" w14:textId="77777777" w:rsidR="006F0FC7" w:rsidRDefault="006F0FC7"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Durante a execução do contrato, a contratada deverá desenvolver as atividades descritas a seguir:</w:t>
      </w:r>
    </w:p>
    <w:p w14:paraId="35C147BD" w14:textId="47E717E5" w:rsidR="006F0FC7" w:rsidRDefault="006F0FC7" w:rsidP="00AA55FC">
      <w:pPr>
        <w:pStyle w:val="Corpodetexto"/>
        <w:numPr>
          <w:ilvl w:val="0"/>
          <w:numId w:val="39"/>
        </w:numPr>
        <w:spacing w:before="120" w:after="120"/>
        <w:ind w:right="215"/>
        <w:jc w:val="both"/>
        <w:rPr>
          <w:rFonts w:ascii="Times New Roman" w:hAnsi="Times New Roman" w:cs="Times New Roman"/>
          <w:sz w:val="20"/>
          <w:szCs w:val="20"/>
        </w:rPr>
      </w:pPr>
      <w:r w:rsidRPr="006F0FC7">
        <w:rPr>
          <w:rFonts w:ascii="Times New Roman" w:hAnsi="Times New Roman" w:cs="Times New Roman"/>
          <w:sz w:val="20"/>
          <w:szCs w:val="20"/>
        </w:rPr>
        <w:t>Representar a Codevasf no ambiente da obra;</w:t>
      </w:r>
    </w:p>
    <w:p w14:paraId="078C7972" w14:textId="4A65635A" w:rsidR="006F0FC7" w:rsidRDefault="006F0FC7" w:rsidP="00AA55FC">
      <w:pPr>
        <w:pStyle w:val="Corpodetexto"/>
        <w:numPr>
          <w:ilvl w:val="0"/>
          <w:numId w:val="39"/>
        </w:numPr>
        <w:spacing w:before="120" w:after="120"/>
        <w:ind w:right="215"/>
        <w:jc w:val="both"/>
        <w:rPr>
          <w:rFonts w:ascii="Times New Roman" w:hAnsi="Times New Roman" w:cs="Times New Roman"/>
          <w:sz w:val="20"/>
          <w:szCs w:val="20"/>
        </w:rPr>
      </w:pPr>
      <w:r w:rsidRPr="006F0FC7">
        <w:rPr>
          <w:rFonts w:ascii="Times New Roman" w:hAnsi="Times New Roman" w:cs="Times New Roman"/>
          <w:sz w:val="20"/>
          <w:szCs w:val="20"/>
        </w:rPr>
        <w:t xml:space="preserve">Acompanhar a implantação </w:t>
      </w:r>
      <w:r w:rsidR="001A64CC">
        <w:rPr>
          <w:rFonts w:ascii="Times New Roman" w:hAnsi="Times New Roman" w:cs="Times New Roman"/>
          <w:sz w:val="20"/>
          <w:szCs w:val="20"/>
        </w:rPr>
        <w:t>e a execução da obra;</w:t>
      </w:r>
    </w:p>
    <w:p w14:paraId="2BA3DB92" w14:textId="2A81A036" w:rsidR="001A64CC" w:rsidRDefault="001A64CC" w:rsidP="00AA55FC">
      <w:pPr>
        <w:pStyle w:val="Corpodetexto"/>
        <w:numPr>
          <w:ilvl w:val="0"/>
          <w:numId w:val="39"/>
        </w:numPr>
        <w:spacing w:before="120" w:after="120"/>
        <w:ind w:right="215"/>
        <w:jc w:val="both"/>
        <w:rPr>
          <w:rFonts w:ascii="Times New Roman" w:hAnsi="Times New Roman" w:cs="Times New Roman"/>
          <w:sz w:val="20"/>
          <w:szCs w:val="20"/>
        </w:rPr>
      </w:pPr>
      <w:r w:rsidRPr="001A64CC">
        <w:rPr>
          <w:rFonts w:ascii="Times New Roman" w:hAnsi="Times New Roman" w:cs="Times New Roman"/>
          <w:sz w:val="20"/>
          <w:szCs w:val="20"/>
        </w:rPr>
        <w:t>Proceder às medições dos serviços executados, conferindo-os e encaminhando-os ao</w:t>
      </w:r>
      <w:r>
        <w:rPr>
          <w:rFonts w:ascii="Times New Roman" w:hAnsi="Times New Roman" w:cs="Times New Roman"/>
          <w:sz w:val="20"/>
          <w:szCs w:val="20"/>
        </w:rPr>
        <w:t xml:space="preserve"> </w:t>
      </w:r>
      <w:r w:rsidRPr="001A64CC">
        <w:rPr>
          <w:rFonts w:ascii="Times New Roman" w:hAnsi="Times New Roman" w:cs="Times New Roman"/>
          <w:sz w:val="20"/>
          <w:szCs w:val="20"/>
        </w:rPr>
        <w:t>fiscal para ateste;</w:t>
      </w:r>
    </w:p>
    <w:p w14:paraId="43593679" w14:textId="77777777" w:rsidR="001A64CC" w:rsidRDefault="001A64CC" w:rsidP="00AA55FC">
      <w:pPr>
        <w:pStyle w:val="Corpodetexto"/>
        <w:numPr>
          <w:ilvl w:val="0"/>
          <w:numId w:val="39"/>
        </w:numPr>
        <w:spacing w:before="120" w:after="120"/>
        <w:ind w:right="215"/>
        <w:jc w:val="both"/>
        <w:rPr>
          <w:rFonts w:ascii="Times New Roman" w:hAnsi="Times New Roman" w:cs="Times New Roman"/>
          <w:sz w:val="20"/>
          <w:szCs w:val="20"/>
        </w:rPr>
      </w:pPr>
      <w:r w:rsidRPr="001A64CC">
        <w:rPr>
          <w:rFonts w:ascii="Times New Roman" w:hAnsi="Times New Roman" w:cs="Times New Roman"/>
          <w:sz w:val="20"/>
          <w:szCs w:val="20"/>
        </w:rPr>
        <w:t>Responder às solicitações técnicas demandadas pela empresa contratada na</w:t>
      </w:r>
      <w:r>
        <w:rPr>
          <w:rFonts w:ascii="Times New Roman" w:hAnsi="Times New Roman" w:cs="Times New Roman"/>
          <w:sz w:val="20"/>
          <w:szCs w:val="20"/>
        </w:rPr>
        <w:t xml:space="preserve"> </w:t>
      </w:r>
      <w:r w:rsidRPr="001A64CC">
        <w:rPr>
          <w:rFonts w:ascii="Times New Roman" w:hAnsi="Times New Roman" w:cs="Times New Roman"/>
          <w:sz w:val="20"/>
          <w:szCs w:val="20"/>
        </w:rPr>
        <w:t>implantação das obras, acionando o fiscal da obra sempre que necessário, o qual</w:t>
      </w:r>
      <w:r>
        <w:rPr>
          <w:rFonts w:ascii="Times New Roman" w:hAnsi="Times New Roman" w:cs="Times New Roman"/>
          <w:sz w:val="20"/>
          <w:szCs w:val="20"/>
        </w:rPr>
        <w:t xml:space="preserve"> </w:t>
      </w:r>
      <w:r w:rsidRPr="001A64CC">
        <w:rPr>
          <w:rFonts w:ascii="Times New Roman" w:hAnsi="Times New Roman" w:cs="Times New Roman"/>
          <w:sz w:val="20"/>
          <w:szCs w:val="20"/>
        </w:rPr>
        <w:t>acionará, se for o caso, projetistas, consultoria e a Área de Estudos e Projetos da</w:t>
      </w:r>
      <w:r>
        <w:rPr>
          <w:rFonts w:ascii="Times New Roman" w:hAnsi="Times New Roman" w:cs="Times New Roman"/>
          <w:sz w:val="20"/>
          <w:szCs w:val="20"/>
        </w:rPr>
        <w:t xml:space="preserve"> </w:t>
      </w:r>
      <w:r w:rsidRPr="001A64CC">
        <w:rPr>
          <w:rFonts w:ascii="Times New Roman" w:hAnsi="Times New Roman" w:cs="Times New Roman"/>
          <w:sz w:val="20"/>
          <w:szCs w:val="20"/>
        </w:rPr>
        <w:t>Codevasf;</w:t>
      </w:r>
    </w:p>
    <w:p w14:paraId="49EC04DE" w14:textId="6F146F49" w:rsidR="001A64CC" w:rsidRDefault="00DC5443" w:rsidP="00AA55FC">
      <w:pPr>
        <w:pStyle w:val="Corpodetexto"/>
        <w:numPr>
          <w:ilvl w:val="0"/>
          <w:numId w:val="39"/>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Auxiliar o fiscal nas vistorias</w:t>
      </w:r>
      <w:r w:rsidRPr="001A64CC">
        <w:rPr>
          <w:rFonts w:ascii="Times New Roman" w:hAnsi="Times New Roman" w:cs="Times New Roman"/>
          <w:sz w:val="20"/>
          <w:szCs w:val="20"/>
        </w:rPr>
        <w:t xml:space="preserve"> </w:t>
      </w:r>
      <w:r w:rsidR="001A64CC" w:rsidRPr="001A64CC">
        <w:rPr>
          <w:rFonts w:ascii="Times New Roman" w:hAnsi="Times New Roman" w:cs="Times New Roman"/>
          <w:sz w:val="20"/>
          <w:szCs w:val="20"/>
        </w:rPr>
        <w:t>de obras verificando sua conformidade com as normas vigentes e o</w:t>
      </w:r>
      <w:r w:rsidR="001A64CC">
        <w:rPr>
          <w:rFonts w:ascii="Times New Roman" w:hAnsi="Times New Roman" w:cs="Times New Roman"/>
          <w:sz w:val="20"/>
          <w:szCs w:val="20"/>
        </w:rPr>
        <w:t xml:space="preserve"> </w:t>
      </w:r>
      <w:r w:rsidR="001A64CC" w:rsidRPr="001A64CC">
        <w:rPr>
          <w:rFonts w:ascii="Times New Roman" w:hAnsi="Times New Roman" w:cs="Times New Roman"/>
          <w:sz w:val="20"/>
          <w:szCs w:val="20"/>
        </w:rPr>
        <w:t>cumprimento de orientações técnicas;</w:t>
      </w:r>
    </w:p>
    <w:p w14:paraId="78A80B0E" w14:textId="12BC70D1" w:rsidR="001A64CC" w:rsidRDefault="001A64CC" w:rsidP="00AA55FC">
      <w:pPr>
        <w:pStyle w:val="Corpodetexto"/>
        <w:numPr>
          <w:ilvl w:val="0"/>
          <w:numId w:val="39"/>
        </w:numPr>
        <w:spacing w:before="120" w:after="120"/>
        <w:ind w:right="215"/>
        <w:jc w:val="both"/>
        <w:rPr>
          <w:rFonts w:ascii="Times New Roman" w:hAnsi="Times New Roman" w:cs="Times New Roman"/>
          <w:sz w:val="20"/>
          <w:szCs w:val="20"/>
        </w:rPr>
      </w:pPr>
      <w:r w:rsidRPr="001A64CC">
        <w:rPr>
          <w:rFonts w:ascii="Times New Roman" w:hAnsi="Times New Roman" w:cs="Times New Roman"/>
          <w:sz w:val="20"/>
          <w:szCs w:val="20"/>
        </w:rPr>
        <w:t>Participar de operações especi</w:t>
      </w:r>
      <w:r>
        <w:rPr>
          <w:rFonts w:ascii="Times New Roman" w:hAnsi="Times New Roman" w:cs="Times New Roman"/>
          <w:sz w:val="20"/>
          <w:szCs w:val="20"/>
        </w:rPr>
        <w:t>ais em situações de emergência;</w:t>
      </w:r>
    </w:p>
    <w:p w14:paraId="0912D4A8" w14:textId="77777777" w:rsidR="001A64CC" w:rsidRDefault="001A64CC" w:rsidP="00AA55FC">
      <w:pPr>
        <w:pStyle w:val="Corpodetexto"/>
        <w:numPr>
          <w:ilvl w:val="0"/>
          <w:numId w:val="39"/>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Emitir relatórios mensais sobre os resultados das fiscalizações efetuadas e demais relatórios solicitados pelo fiscal do contrato;</w:t>
      </w:r>
    </w:p>
    <w:p w14:paraId="1D7705F4" w14:textId="77777777" w:rsidR="001A64CC" w:rsidRDefault="001A64CC" w:rsidP="00AA55FC">
      <w:pPr>
        <w:pStyle w:val="Corpodetexto"/>
        <w:numPr>
          <w:ilvl w:val="0"/>
          <w:numId w:val="39"/>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Manter o fiscal da obra permanentemente informado a respeito das irregularidades encontradas;</w:t>
      </w:r>
    </w:p>
    <w:p w14:paraId="7A2C21DA" w14:textId="44C3B5F9" w:rsidR="001A64CC" w:rsidRDefault="001A64CC" w:rsidP="00AA55FC">
      <w:pPr>
        <w:pStyle w:val="Corpodetexto"/>
        <w:numPr>
          <w:ilvl w:val="0"/>
          <w:numId w:val="39"/>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Apresentar críticas e propor sugestões que visem tornar a fiscalização efetiva e aprimorar a agilização dos trabalhos de fiscalização, tornando-os mais eficazes, p</w:t>
      </w:r>
      <w:r w:rsidR="00DA7594">
        <w:rPr>
          <w:rFonts w:ascii="Times New Roman" w:hAnsi="Times New Roman" w:cs="Times New Roman"/>
          <w:sz w:val="20"/>
          <w:szCs w:val="20"/>
        </w:rPr>
        <w:t>ro</w:t>
      </w:r>
      <w:r>
        <w:rPr>
          <w:rFonts w:ascii="Times New Roman" w:hAnsi="Times New Roman" w:cs="Times New Roman"/>
          <w:sz w:val="20"/>
          <w:szCs w:val="20"/>
        </w:rPr>
        <w:t>pondo medidas regularizadoras;</w:t>
      </w:r>
    </w:p>
    <w:p w14:paraId="0A1B9B97" w14:textId="77777777" w:rsidR="001A64CC" w:rsidRDefault="001A64CC" w:rsidP="00AA55FC">
      <w:pPr>
        <w:pStyle w:val="Corpodetexto"/>
        <w:numPr>
          <w:ilvl w:val="0"/>
          <w:numId w:val="39"/>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Planejar fiscalizações, estabelecer prioridades juntamente com a fiscalização da Codevasf;</w:t>
      </w:r>
    </w:p>
    <w:p w14:paraId="11EDE7E1" w14:textId="602C98D7" w:rsidR="001A64CC" w:rsidRPr="001A64CC" w:rsidRDefault="001A64CC" w:rsidP="00AA55FC">
      <w:pPr>
        <w:pStyle w:val="Corpodetexto"/>
        <w:numPr>
          <w:ilvl w:val="0"/>
          <w:numId w:val="39"/>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Realizar outras atividades de natureza correlata.</w:t>
      </w:r>
    </w:p>
    <w:p w14:paraId="10F0A472" w14:textId="42069AB4" w:rsidR="00AD6C47" w:rsidRDefault="001A64CC" w:rsidP="00AA55FC">
      <w:pPr>
        <w:pStyle w:val="Corpodetexto"/>
        <w:numPr>
          <w:ilvl w:val="2"/>
          <w:numId w:val="30"/>
        </w:numPr>
        <w:spacing w:before="120" w:after="120"/>
        <w:ind w:right="215"/>
        <w:jc w:val="both"/>
        <w:rPr>
          <w:rFonts w:ascii="Times New Roman" w:hAnsi="Times New Roman" w:cs="Times New Roman"/>
          <w:sz w:val="20"/>
          <w:szCs w:val="20"/>
        </w:rPr>
      </w:pPr>
      <w:r w:rsidRPr="001A64CC">
        <w:rPr>
          <w:rFonts w:ascii="Times New Roman" w:hAnsi="Times New Roman" w:cs="Times New Roman"/>
          <w:sz w:val="20"/>
          <w:szCs w:val="20"/>
        </w:rPr>
        <w:t>Os serviços topográficos visam executar levantamentos planialtimétricos</w:t>
      </w:r>
      <w:r>
        <w:rPr>
          <w:rFonts w:ascii="Times New Roman" w:hAnsi="Times New Roman" w:cs="Times New Roman"/>
          <w:sz w:val="20"/>
          <w:szCs w:val="20"/>
        </w:rPr>
        <w:t xml:space="preserve"> </w:t>
      </w:r>
      <w:r w:rsidRPr="001A64CC">
        <w:rPr>
          <w:rFonts w:ascii="Times New Roman" w:hAnsi="Times New Roman" w:cs="Times New Roman"/>
          <w:sz w:val="20"/>
          <w:szCs w:val="20"/>
        </w:rPr>
        <w:t>georreferenciados, planimétricos ou altimétricos, na atualização do cadastro das obras em</w:t>
      </w:r>
      <w:r>
        <w:rPr>
          <w:rFonts w:ascii="Times New Roman" w:hAnsi="Times New Roman" w:cs="Times New Roman"/>
          <w:sz w:val="20"/>
          <w:szCs w:val="20"/>
        </w:rPr>
        <w:t xml:space="preserve"> </w:t>
      </w:r>
      <w:r w:rsidRPr="001A64CC">
        <w:rPr>
          <w:rFonts w:ascii="Times New Roman" w:hAnsi="Times New Roman" w:cs="Times New Roman"/>
          <w:sz w:val="20"/>
          <w:szCs w:val="20"/>
        </w:rPr>
        <w:t>geral (As Built), de áreas e eixos de vias urbanas e rurais, medições de obras e serviços,</w:t>
      </w:r>
      <w:r>
        <w:rPr>
          <w:rFonts w:ascii="Times New Roman" w:hAnsi="Times New Roman" w:cs="Times New Roman"/>
          <w:sz w:val="20"/>
          <w:szCs w:val="20"/>
        </w:rPr>
        <w:t xml:space="preserve"> </w:t>
      </w:r>
      <w:r w:rsidRPr="001A64CC">
        <w:rPr>
          <w:rFonts w:ascii="Times New Roman" w:hAnsi="Times New Roman" w:cs="Times New Roman"/>
          <w:sz w:val="20"/>
          <w:szCs w:val="20"/>
        </w:rPr>
        <w:t>devendo ser entregues em meio digital e impresso, quando solicitado, com desenhos em</w:t>
      </w:r>
      <w:r>
        <w:rPr>
          <w:rFonts w:ascii="Times New Roman" w:hAnsi="Times New Roman" w:cs="Times New Roman"/>
          <w:sz w:val="20"/>
          <w:szCs w:val="20"/>
        </w:rPr>
        <w:t xml:space="preserve"> </w:t>
      </w:r>
      <w:r w:rsidRPr="001A64CC">
        <w:rPr>
          <w:rFonts w:ascii="Times New Roman" w:hAnsi="Times New Roman" w:cs="Times New Roman"/>
          <w:sz w:val="20"/>
          <w:szCs w:val="20"/>
        </w:rPr>
        <w:t>escala adequada ao seu objetivo ou conforme a NBR 15.777/09 quando couber. Os</w:t>
      </w:r>
      <w:r>
        <w:rPr>
          <w:rFonts w:ascii="Times New Roman" w:hAnsi="Times New Roman" w:cs="Times New Roman"/>
          <w:sz w:val="20"/>
          <w:szCs w:val="20"/>
        </w:rPr>
        <w:t xml:space="preserve"> </w:t>
      </w:r>
      <w:r w:rsidRPr="001A64CC">
        <w:rPr>
          <w:rFonts w:ascii="Times New Roman" w:hAnsi="Times New Roman" w:cs="Times New Roman"/>
          <w:sz w:val="20"/>
          <w:szCs w:val="20"/>
        </w:rPr>
        <w:t>formatos das pranchas dos desenhos, bem como os carimbos padrões serão fornecidos</w:t>
      </w:r>
      <w:r>
        <w:rPr>
          <w:rFonts w:ascii="Times New Roman" w:hAnsi="Times New Roman" w:cs="Times New Roman"/>
          <w:sz w:val="20"/>
          <w:szCs w:val="20"/>
        </w:rPr>
        <w:t xml:space="preserve"> </w:t>
      </w:r>
      <w:r w:rsidR="00E32ACE">
        <w:rPr>
          <w:rFonts w:ascii="Times New Roman" w:hAnsi="Times New Roman" w:cs="Times New Roman"/>
          <w:sz w:val="20"/>
          <w:szCs w:val="20"/>
        </w:rPr>
        <w:t>pela fiscalização da Codevasf.</w:t>
      </w:r>
    </w:p>
    <w:p w14:paraId="3AEE727B" w14:textId="7FE7F937" w:rsidR="001A64CC" w:rsidRPr="00E32ACE" w:rsidRDefault="001A64CC" w:rsidP="00AA55FC">
      <w:pPr>
        <w:pStyle w:val="Corpodetexto"/>
        <w:numPr>
          <w:ilvl w:val="2"/>
          <w:numId w:val="30"/>
        </w:numPr>
        <w:spacing w:before="120" w:after="120"/>
        <w:ind w:right="215"/>
        <w:jc w:val="both"/>
        <w:rPr>
          <w:rFonts w:ascii="Times New Roman" w:hAnsi="Times New Roman" w:cs="Times New Roman"/>
          <w:sz w:val="20"/>
          <w:szCs w:val="20"/>
        </w:rPr>
      </w:pPr>
      <w:r w:rsidRPr="001A64CC">
        <w:rPr>
          <w:rFonts w:ascii="Times New Roman" w:hAnsi="Times New Roman" w:cs="Times New Roman"/>
          <w:sz w:val="20"/>
          <w:szCs w:val="20"/>
        </w:rPr>
        <w:t>A partir das medidas lineares, angulares e/ou de coordenadas, deverão ser calculados</w:t>
      </w:r>
      <w:r w:rsidR="00E32ACE">
        <w:rPr>
          <w:rFonts w:ascii="Times New Roman" w:hAnsi="Times New Roman" w:cs="Times New Roman"/>
          <w:sz w:val="20"/>
          <w:szCs w:val="20"/>
        </w:rPr>
        <w:t xml:space="preserve"> </w:t>
      </w:r>
      <w:r w:rsidRPr="00E32ACE">
        <w:rPr>
          <w:rFonts w:ascii="Times New Roman" w:hAnsi="Times New Roman" w:cs="Times New Roman"/>
          <w:sz w:val="20"/>
          <w:szCs w:val="20"/>
        </w:rPr>
        <w:t>comprimentos, áreas, coordenadas e volumes, dentre outros elementos, que podem ser</w:t>
      </w:r>
      <w:r w:rsidR="00E32ACE">
        <w:rPr>
          <w:rFonts w:ascii="Times New Roman" w:hAnsi="Times New Roman" w:cs="Times New Roman"/>
          <w:sz w:val="20"/>
          <w:szCs w:val="20"/>
        </w:rPr>
        <w:t xml:space="preserve"> </w:t>
      </w:r>
      <w:r w:rsidRPr="00E32ACE">
        <w:rPr>
          <w:rFonts w:ascii="Times New Roman" w:hAnsi="Times New Roman" w:cs="Times New Roman"/>
          <w:sz w:val="20"/>
          <w:szCs w:val="20"/>
        </w:rPr>
        <w:t>representados graficamente em mapas ou plantas.</w:t>
      </w:r>
    </w:p>
    <w:p w14:paraId="65E23A7E" w14:textId="52BF640C" w:rsidR="001A64CC" w:rsidRDefault="001A64CC" w:rsidP="00AA55FC">
      <w:pPr>
        <w:pStyle w:val="Corpodetexto"/>
        <w:numPr>
          <w:ilvl w:val="2"/>
          <w:numId w:val="30"/>
        </w:numPr>
        <w:spacing w:before="120" w:after="120"/>
        <w:ind w:right="215"/>
        <w:jc w:val="both"/>
        <w:rPr>
          <w:rFonts w:ascii="Times New Roman" w:hAnsi="Times New Roman" w:cs="Times New Roman"/>
          <w:sz w:val="20"/>
          <w:szCs w:val="20"/>
        </w:rPr>
      </w:pPr>
      <w:r w:rsidRPr="001A64CC">
        <w:rPr>
          <w:rFonts w:ascii="Times New Roman" w:hAnsi="Times New Roman" w:cs="Times New Roman"/>
          <w:sz w:val="20"/>
          <w:szCs w:val="20"/>
        </w:rPr>
        <w:t>Os levantamentos topográficos têm o objetivo de fornecer uma representação</w:t>
      </w:r>
      <w:r w:rsidR="00E32ACE">
        <w:rPr>
          <w:rFonts w:ascii="Times New Roman" w:hAnsi="Times New Roman" w:cs="Times New Roman"/>
          <w:sz w:val="20"/>
          <w:szCs w:val="20"/>
        </w:rPr>
        <w:t xml:space="preserve"> </w:t>
      </w:r>
      <w:r w:rsidRPr="00E32ACE">
        <w:rPr>
          <w:rFonts w:ascii="Times New Roman" w:hAnsi="Times New Roman" w:cs="Times New Roman"/>
          <w:sz w:val="20"/>
          <w:szCs w:val="20"/>
        </w:rPr>
        <w:t>planialtimétrica dos pontos notáveis, acidentes geográficos, volume de movimentações de</w:t>
      </w:r>
      <w:r w:rsidR="00E32ACE">
        <w:rPr>
          <w:rFonts w:ascii="Times New Roman" w:hAnsi="Times New Roman" w:cs="Times New Roman"/>
          <w:sz w:val="20"/>
          <w:szCs w:val="20"/>
        </w:rPr>
        <w:t xml:space="preserve"> </w:t>
      </w:r>
      <w:r w:rsidRPr="00E32ACE">
        <w:rPr>
          <w:rFonts w:ascii="Times New Roman" w:hAnsi="Times New Roman" w:cs="Times New Roman"/>
          <w:sz w:val="20"/>
          <w:szCs w:val="20"/>
        </w:rPr>
        <w:t>terra e outros pormenores do relevo nas áreas de execução das obras e serviços de</w:t>
      </w:r>
      <w:r w:rsidR="00E32ACE">
        <w:rPr>
          <w:rFonts w:ascii="Times New Roman" w:hAnsi="Times New Roman" w:cs="Times New Roman"/>
          <w:sz w:val="20"/>
          <w:szCs w:val="20"/>
        </w:rPr>
        <w:t xml:space="preserve"> </w:t>
      </w:r>
      <w:r w:rsidRPr="00E32ACE">
        <w:rPr>
          <w:rFonts w:ascii="Times New Roman" w:hAnsi="Times New Roman" w:cs="Times New Roman"/>
          <w:sz w:val="20"/>
          <w:szCs w:val="20"/>
        </w:rPr>
        <w:t>pavimentação, dentre outras, a serem fiscalizadas</w:t>
      </w:r>
      <w:r w:rsidR="00E32ACE">
        <w:rPr>
          <w:rFonts w:ascii="Times New Roman" w:hAnsi="Times New Roman" w:cs="Times New Roman"/>
          <w:sz w:val="20"/>
          <w:szCs w:val="20"/>
        </w:rPr>
        <w:t>.</w:t>
      </w:r>
    </w:p>
    <w:p w14:paraId="176F5725" w14:textId="4EC90484" w:rsidR="00E32ACE" w:rsidRDefault="00E32ACE"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Os serviços a serem executados deverão obedecer rigorosamente:</w:t>
      </w:r>
    </w:p>
    <w:p w14:paraId="256EE4DC" w14:textId="77777777" w:rsidR="00E32ACE" w:rsidRDefault="00E32ACE" w:rsidP="00AA55FC">
      <w:pPr>
        <w:pStyle w:val="Corpodetexto"/>
        <w:numPr>
          <w:ilvl w:val="0"/>
          <w:numId w:val="35"/>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Às disposições legais da União, do estado correspondente e dos municípios da área de atuação da Codevasf;</w:t>
      </w:r>
    </w:p>
    <w:p w14:paraId="2A4E8B2A" w14:textId="77777777" w:rsidR="00E32ACE" w:rsidRDefault="00E32ACE" w:rsidP="00AA55FC">
      <w:pPr>
        <w:pStyle w:val="Corpodetexto"/>
        <w:numPr>
          <w:ilvl w:val="0"/>
          <w:numId w:val="35"/>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Às especificações constantes deste documento;</w:t>
      </w:r>
    </w:p>
    <w:p w14:paraId="223D896D" w14:textId="77777777" w:rsidR="00E32ACE" w:rsidRDefault="00E32ACE" w:rsidP="00AA55FC">
      <w:pPr>
        <w:pStyle w:val="Corpodetexto"/>
        <w:numPr>
          <w:ilvl w:val="0"/>
          <w:numId w:val="35"/>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Às especificações do Caderno de Encargos da Codevasf;</w:t>
      </w:r>
    </w:p>
    <w:p w14:paraId="2DCDD2CC" w14:textId="77777777" w:rsidR="00E32ACE" w:rsidRDefault="00E32ACE" w:rsidP="00AA55FC">
      <w:pPr>
        <w:pStyle w:val="Corpodetexto"/>
        <w:numPr>
          <w:ilvl w:val="0"/>
          <w:numId w:val="35"/>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Às Normas de Segurança e Medicina do Trabalho do Ministério do Trabalho e Emprego;</w:t>
      </w:r>
    </w:p>
    <w:p w14:paraId="4C1C986D" w14:textId="77777777" w:rsidR="00E32ACE" w:rsidRDefault="00E32ACE" w:rsidP="00AA55FC">
      <w:pPr>
        <w:pStyle w:val="Corpodetexto"/>
        <w:numPr>
          <w:ilvl w:val="0"/>
          <w:numId w:val="35"/>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Às normas da ABNT e do DNIT;</w:t>
      </w:r>
    </w:p>
    <w:p w14:paraId="00106FE8" w14:textId="30094A16" w:rsidR="00E32ACE" w:rsidRDefault="00E32ACE" w:rsidP="00AA55FC">
      <w:pPr>
        <w:pStyle w:val="Corpodetexto"/>
        <w:numPr>
          <w:ilvl w:val="0"/>
          <w:numId w:val="35"/>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Às normas internacionais consagradas, na falta das normas da ABNT;</w:t>
      </w:r>
    </w:p>
    <w:p w14:paraId="6F6BEF07" w14:textId="00F5B73A" w:rsidR="00E32ACE" w:rsidRDefault="00E32ACE" w:rsidP="00AA55FC">
      <w:pPr>
        <w:pStyle w:val="Corpodetexto"/>
        <w:numPr>
          <w:ilvl w:val="0"/>
          <w:numId w:val="35"/>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À certificação de imóveis rurais junto ao INCRA, nos trabalhos de georrefe</w:t>
      </w:r>
      <w:r w:rsidR="006E0ABE">
        <w:rPr>
          <w:rFonts w:ascii="Times New Roman" w:hAnsi="Times New Roman" w:cs="Times New Roman"/>
          <w:sz w:val="20"/>
          <w:szCs w:val="20"/>
        </w:rPr>
        <w:t>re</w:t>
      </w:r>
      <w:r>
        <w:rPr>
          <w:rFonts w:ascii="Times New Roman" w:hAnsi="Times New Roman" w:cs="Times New Roman"/>
          <w:sz w:val="20"/>
          <w:szCs w:val="20"/>
        </w:rPr>
        <w:t>nciamento.</w:t>
      </w:r>
    </w:p>
    <w:p w14:paraId="136DFE9F" w14:textId="2BF4E9CE" w:rsidR="00E32ACE" w:rsidRPr="003540D4" w:rsidRDefault="00E32ACE" w:rsidP="00AA55FC">
      <w:pPr>
        <w:pStyle w:val="Corpodetexto"/>
        <w:numPr>
          <w:ilvl w:val="2"/>
          <w:numId w:val="30"/>
        </w:numPr>
        <w:spacing w:before="120" w:after="120"/>
        <w:ind w:right="215"/>
        <w:jc w:val="both"/>
        <w:rPr>
          <w:rFonts w:ascii="Times New Roman" w:hAnsi="Times New Roman" w:cs="Times New Roman"/>
          <w:sz w:val="20"/>
          <w:szCs w:val="20"/>
        </w:rPr>
      </w:pPr>
      <w:r w:rsidRPr="003540D4">
        <w:rPr>
          <w:rFonts w:ascii="Times New Roman" w:hAnsi="Times New Roman" w:cs="Times New Roman"/>
          <w:sz w:val="20"/>
          <w:szCs w:val="20"/>
        </w:rPr>
        <w:t>Os serviços de campo e escritório previstos neste termo de referência não estão vinculados. Pode ser expedida Ordem de Serviço exclusivamente para levantamentos topográficos em campo ou para serviços técnicos de escritório, ou para ambos.</w:t>
      </w:r>
    </w:p>
    <w:p w14:paraId="34E513E7" w14:textId="00F1EC69" w:rsidR="00E32ACE" w:rsidRDefault="00E32ACE" w:rsidP="00AA55FC">
      <w:pPr>
        <w:pStyle w:val="Corpodetexto"/>
        <w:numPr>
          <w:ilvl w:val="2"/>
          <w:numId w:val="30"/>
        </w:numPr>
        <w:spacing w:before="120" w:after="120"/>
        <w:ind w:right="215"/>
        <w:jc w:val="both"/>
        <w:rPr>
          <w:rFonts w:ascii="Times New Roman" w:hAnsi="Times New Roman" w:cs="Times New Roman"/>
          <w:sz w:val="20"/>
          <w:szCs w:val="20"/>
        </w:rPr>
      </w:pPr>
      <w:r w:rsidRPr="00E32ACE">
        <w:rPr>
          <w:rFonts w:ascii="Times New Roman" w:hAnsi="Times New Roman" w:cs="Times New Roman"/>
          <w:sz w:val="20"/>
          <w:szCs w:val="20"/>
        </w:rPr>
        <w:t>Todos os equipamentos, acessórios, softwares e equipe envolvida nos trabalhos</w:t>
      </w:r>
      <w:r>
        <w:rPr>
          <w:rFonts w:ascii="Times New Roman" w:hAnsi="Times New Roman" w:cs="Times New Roman"/>
          <w:sz w:val="20"/>
          <w:szCs w:val="20"/>
        </w:rPr>
        <w:t xml:space="preserve"> </w:t>
      </w:r>
      <w:r w:rsidRPr="00E32ACE">
        <w:rPr>
          <w:rFonts w:ascii="Times New Roman" w:hAnsi="Times New Roman" w:cs="Times New Roman"/>
          <w:sz w:val="20"/>
          <w:szCs w:val="20"/>
        </w:rPr>
        <w:t xml:space="preserve">deverão ser apresentados à </w:t>
      </w:r>
      <w:r w:rsidRPr="00E32ACE">
        <w:rPr>
          <w:rFonts w:ascii="Times New Roman" w:hAnsi="Times New Roman" w:cs="Times New Roman"/>
          <w:sz w:val="20"/>
          <w:szCs w:val="20"/>
        </w:rPr>
        <w:lastRenderedPageBreak/>
        <w:t>fiscalização para fins de verificação da adequação dos</w:t>
      </w:r>
      <w:r>
        <w:rPr>
          <w:rFonts w:ascii="Times New Roman" w:hAnsi="Times New Roman" w:cs="Times New Roman"/>
          <w:sz w:val="20"/>
          <w:szCs w:val="20"/>
        </w:rPr>
        <w:t xml:space="preserve"> </w:t>
      </w:r>
      <w:r w:rsidRPr="00E32ACE">
        <w:rPr>
          <w:rFonts w:ascii="Times New Roman" w:hAnsi="Times New Roman" w:cs="Times New Roman"/>
          <w:sz w:val="20"/>
          <w:szCs w:val="20"/>
        </w:rPr>
        <w:t>mesmos frente às exigências deste Termo de Referência, antes do início dos serviços.</w:t>
      </w:r>
    </w:p>
    <w:p w14:paraId="66DC7F96" w14:textId="0131018B" w:rsidR="00E32ACE" w:rsidRDefault="00E32ACE" w:rsidP="00AA55FC">
      <w:pPr>
        <w:pStyle w:val="Corpodetexto"/>
        <w:numPr>
          <w:ilvl w:val="2"/>
          <w:numId w:val="30"/>
        </w:numPr>
        <w:spacing w:before="120" w:after="120"/>
        <w:ind w:right="215"/>
        <w:jc w:val="both"/>
        <w:rPr>
          <w:rFonts w:ascii="Times New Roman" w:hAnsi="Times New Roman" w:cs="Times New Roman"/>
          <w:sz w:val="20"/>
          <w:szCs w:val="20"/>
        </w:rPr>
      </w:pPr>
      <w:r w:rsidRPr="00E32ACE">
        <w:rPr>
          <w:rFonts w:ascii="Times New Roman" w:hAnsi="Times New Roman" w:cs="Times New Roman"/>
          <w:sz w:val="20"/>
          <w:szCs w:val="20"/>
        </w:rPr>
        <w:t>As equipes de topografia a serem empregadas na prestação dos serviços constantes do</w:t>
      </w:r>
      <w:r>
        <w:rPr>
          <w:rFonts w:ascii="Times New Roman" w:hAnsi="Times New Roman" w:cs="Times New Roman"/>
          <w:sz w:val="20"/>
          <w:szCs w:val="20"/>
        </w:rPr>
        <w:t xml:space="preserve"> </w:t>
      </w:r>
      <w:r w:rsidR="000031C1">
        <w:rPr>
          <w:rFonts w:ascii="Times New Roman" w:hAnsi="Times New Roman" w:cs="Times New Roman"/>
          <w:sz w:val="20"/>
          <w:szCs w:val="20"/>
        </w:rPr>
        <w:t>objeto deste Termo de Referência</w:t>
      </w:r>
      <w:r w:rsidRPr="00E32ACE">
        <w:rPr>
          <w:rFonts w:ascii="Times New Roman" w:hAnsi="Times New Roman" w:cs="Times New Roman"/>
          <w:sz w:val="20"/>
          <w:szCs w:val="20"/>
        </w:rPr>
        <w:t xml:space="preserve"> deverão ter disponibilidade, no mínimo, dos seguintes</w:t>
      </w:r>
      <w:r>
        <w:rPr>
          <w:rFonts w:ascii="Times New Roman" w:hAnsi="Times New Roman" w:cs="Times New Roman"/>
          <w:sz w:val="20"/>
          <w:szCs w:val="20"/>
        </w:rPr>
        <w:t xml:space="preserve"> </w:t>
      </w:r>
      <w:r w:rsidRPr="00E32ACE">
        <w:rPr>
          <w:rFonts w:ascii="Times New Roman" w:hAnsi="Times New Roman" w:cs="Times New Roman"/>
          <w:sz w:val="20"/>
          <w:szCs w:val="20"/>
        </w:rPr>
        <w:t>equipamentos bási</w:t>
      </w:r>
      <w:r w:rsidR="008644C9">
        <w:rPr>
          <w:rFonts w:ascii="Times New Roman" w:hAnsi="Times New Roman" w:cs="Times New Roman"/>
          <w:sz w:val="20"/>
          <w:szCs w:val="20"/>
        </w:rPr>
        <w:t>cos fornecidos pela Contratada:</w:t>
      </w:r>
    </w:p>
    <w:p w14:paraId="1179C629" w14:textId="42FD0082" w:rsidR="00E32ACE" w:rsidRDefault="00091643" w:rsidP="00AA55FC">
      <w:pPr>
        <w:pStyle w:val="Corpodetexto"/>
        <w:numPr>
          <w:ilvl w:val="0"/>
          <w:numId w:val="4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Veículo tipo pick-up</w:t>
      </w:r>
      <w:r w:rsidR="00E32ACE" w:rsidRPr="00E32ACE">
        <w:rPr>
          <w:rFonts w:ascii="Times New Roman" w:hAnsi="Times New Roman" w:cs="Times New Roman"/>
          <w:sz w:val="20"/>
          <w:szCs w:val="20"/>
        </w:rPr>
        <w:t xml:space="preserve"> no período do contrato com, no mínimo, motor </w:t>
      </w:r>
      <w:r w:rsidR="000A63E7">
        <w:rPr>
          <w:rFonts w:ascii="Times New Roman" w:hAnsi="Times New Roman" w:cs="Times New Roman"/>
          <w:sz w:val="20"/>
          <w:szCs w:val="20"/>
        </w:rPr>
        <w:t>2.0</w:t>
      </w:r>
      <w:r w:rsidR="00E32ACE" w:rsidRPr="00E32ACE">
        <w:rPr>
          <w:rFonts w:ascii="Times New Roman" w:hAnsi="Times New Roman" w:cs="Times New Roman"/>
          <w:sz w:val="20"/>
          <w:szCs w:val="20"/>
        </w:rPr>
        <w:t xml:space="preserve"> ou superi</w:t>
      </w:r>
      <w:r w:rsidR="000A1867">
        <w:rPr>
          <w:rFonts w:ascii="Times New Roman" w:hAnsi="Times New Roman" w:cs="Times New Roman"/>
          <w:sz w:val="20"/>
          <w:szCs w:val="20"/>
        </w:rPr>
        <w:t xml:space="preserve">or, capacidade para </w:t>
      </w:r>
      <w:r>
        <w:rPr>
          <w:rFonts w:ascii="Times New Roman" w:hAnsi="Times New Roman" w:cs="Times New Roman"/>
          <w:sz w:val="20"/>
          <w:szCs w:val="20"/>
        </w:rPr>
        <w:t>5 pessoas</w:t>
      </w:r>
      <w:r w:rsidR="00E32ACE" w:rsidRPr="00E32ACE">
        <w:rPr>
          <w:rFonts w:ascii="Times New Roman" w:hAnsi="Times New Roman" w:cs="Times New Roman"/>
          <w:sz w:val="20"/>
          <w:szCs w:val="20"/>
        </w:rPr>
        <w:t>,</w:t>
      </w:r>
      <w:r w:rsidR="00E32ACE">
        <w:rPr>
          <w:rFonts w:ascii="Times New Roman" w:hAnsi="Times New Roman" w:cs="Times New Roman"/>
          <w:sz w:val="20"/>
          <w:szCs w:val="20"/>
        </w:rPr>
        <w:t xml:space="preserve"> </w:t>
      </w:r>
      <w:r w:rsidR="00E32ACE" w:rsidRPr="00E32ACE">
        <w:rPr>
          <w:rFonts w:ascii="Times New Roman" w:hAnsi="Times New Roman" w:cs="Times New Roman"/>
          <w:sz w:val="20"/>
          <w:szCs w:val="20"/>
        </w:rPr>
        <w:t>identificado com os dizeres</w:t>
      </w:r>
      <w:r>
        <w:rPr>
          <w:rFonts w:ascii="Times New Roman" w:hAnsi="Times New Roman" w:cs="Times New Roman"/>
          <w:sz w:val="20"/>
          <w:szCs w:val="20"/>
        </w:rPr>
        <w:t xml:space="preserve"> conforme normativo da Codevasf</w:t>
      </w:r>
      <w:r w:rsidR="00E32ACE" w:rsidRPr="00E32ACE">
        <w:rPr>
          <w:rFonts w:ascii="Times New Roman" w:hAnsi="Times New Roman" w:cs="Times New Roman"/>
          <w:sz w:val="20"/>
          <w:szCs w:val="20"/>
        </w:rPr>
        <w:t>;</w:t>
      </w:r>
    </w:p>
    <w:p w14:paraId="05197174" w14:textId="760B799A" w:rsidR="00EE43BC" w:rsidRDefault="00BD3184" w:rsidP="00AA55FC">
      <w:pPr>
        <w:pStyle w:val="Corpodetexto"/>
        <w:numPr>
          <w:ilvl w:val="0"/>
          <w:numId w:val="4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Drone Phanton 4 Pro</w:t>
      </w:r>
      <w:r w:rsidR="00EE43BC" w:rsidRPr="00EE43BC">
        <w:rPr>
          <w:rFonts w:ascii="Times New Roman" w:hAnsi="Times New Roman" w:cs="Times New Roman"/>
          <w:sz w:val="20"/>
          <w:szCs w:val="20"/>
        </w:rPr>
        <w:t>;</w:t>
      </w:r>
    </w:p>
    <w:p w14:paraId="578B0039" w14:textId="77777777" w:rsidR="00BF6C4C" w:rsidRDefault="00BF6C4C" w:rsidP="00AA55FC">
      <w:pPr>
        <w:pStyle w:val="Corpodetexto"/>
        <w:numPr>
          <w:ilvl w:val="0"/>
          <w:numId w:val="40"/>
        </w:numPr>
        <w:spacing w:before="120" w:after="120"/>
        <w:ind w:right="215"/>
        <w:jc w:val="both"/>
        <w:rPr>
          <w:rFonts w:ascii="Times New Roman" w:hAnsi="Times New Roman" w:cs="Times New Roman"/>
          <w:sz w:val="20"/>
          <w:szCs w:val="20"/>
        </w:rPr>
      </w:pPr>
      <w:r w:rsidRPr="00EE43BC">
        <w:rPr>
          <w:rFonts w:ascii="Times New Roman" w:hAnsi="Times New Roman" w:cs="Times New Roman"/>
          <w:sz w:val="20"/>
          <w:szCs w:val="20"/>
        </w:rPr>
        <w:t>Software topográfico</w:t>
      </w:r>
      <w:r>
        <w:rPr>
          <w:rFonts w:ascii="Times New Roman" w:hAnsi="Times New Roman" w:cs="Times New Roman"/>
          <w:sz w:val="20"/>
          <w:szCs w:val="20"/>
        </w:rPr>
        <w:t>/projetos;</w:t>
      </w:r>
    </w:p>
    <w:p w14:paraId="31450447" w14:textId="39589A3F" w:rsidR="00BF6C4C" w:rsidRPr="00EE43BC" w:rsidRDefault="00BF6C4C" w:rsidP="00AA55FC">
      <w:pPr>
        <w:pStyle w:val="Corpodetexto"/>
        <w:numPr>
          <w:ilvl w:val="0"/>
          <w:numId w:val="4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Software para drone.</w:t>
      </w:r>
    </w:p>
    <w:p w14:paraId="53350C6C" w14:textId="77F507D3" w:rsidR="00EE43BC" w:rsidRDefault="00EE43BC" w:rsidP="00AA55FC">
      <w:pPr>
        <w:pStyle w:val="Corpodetexto"/>
        <w:numPr>
          <w:ilvl w:val="3"/>
          <w:numId w:val="30"/>
        </w:numPr>
        <w:ind w:right="217"/>
        <w:jc w:val="both"/>
        <w:rPr>
          <w:rFonts w:ascii="Times New Roman" w:hAnsi="Times New Roman" w:cs="Times New Roman"/>
          <w:sz w:val="20"/>
          <w:szCs w:val="20"/>
        </w:rPr>
      </w:pPr>
      <w:r>
        <w:rPr>
          <w:rFonts w:ascii="Times New Roman" w:hAnsi="Times New Roman" w:cs="Times New Roman"/>
          <w:sz w:val="20"/>
          <w:szCs w:val="20"/>
        </w:rPr>
        <w:t>Os custos d</w:t>
      </w:r>
      <w:r w:rsidR="000A1867">
        <w:rPr>
          <w:rFonts w:ascii="Times New Roman" w:hAnsi="Times New Roman" w:cs="Times New Roman"/>
          <w:sz w:val="20"/>
          <w:szCs w:val="20"/>
        </w:rPr>
        <w:t>e transporte da equipe de campo</w:t>
      </w:r>
      <w:r>
        <w:rPr>
          <w:rFonts w:ascii="Times New Roman" w:hAnsi="Times New Roman" w:cs="Times New Roman"/>
          <w:sz w:val="20"/>
          <w:szCs w:val="20"/>
        </w:rPr>
        <w:t xml:space="preserve"> estão incluídos na Composição do Custo Unitário, sendo que eventuais discrepâncias nessa estimativa deverão ser absorvidas financeiramente pela contratada.</w:t>
      </w:r>
    </w:p>
    <w:p w14:paraId="352A715D" w14:textId="62CEBC47" w:rsidR="00EE43BC" w:rsidRDefault="00EE43BC"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A metodologia para os serviços de apoio à fiscalização deve ser sempre discutida junta à fiscalização do contrato e os analistas da área, com vistas à ob</w:t>
      </w:r>
      <w:r w:rsidR="006E0ABE">
        <w:rPr>
          <w:rFonts w:ascii="Times New Roman" w:hAnsi="Times New Roman" w:cs="Times New Roman"/>
          <w:sz w:val="20"/>
          <w:szCs w:val="20"/>
        </w:rPr>
        <w:t>t</w:t>
      </w:r>
      <w:r>
        <w:rPr>
          <w:rFonts w:ascii="Times New Roman" w:hAnsi="Times New Roman" w:cs="Times New Roman"/>
          <w:sz w:val="20"/>
          <w:szCs w:val="20"/>
        </w:rPr>
        <w:t>enção de rendimento e resultado sempre otimizado, adequada à necessidade imposta pela demanda da Codevasf/Fiscalização em apoio ao contrato que a presente contratação visa atender (qualidade e prazo); a reunião de partida já poderá indicar a metodologia indicada aos trabalhos da contratada.</w:t>
      </w:r>
    </w:p>
    <w:p w14:paraId="088CEF24" w14:textId="5D9CB4E0" w:rsidR="00AD6C47" w:rsidRDefault="00EE43BC" w:rsidP="00AA55FC">
      <w:pPr>
        <w:pStyle w:val="Corpodetexto"/>
        <w:numPr>
          <w:ilvl w:val="2"/>
          <w:numId w:val="30"/>
        </w:numPr>
        <w:spacing w:before="120" w:after="120"/>
        <w:ind w:right="215"/>
        <w:jc w:val="both"/>
        <w:rPr>
          <w:rFonts w:ascii="Times New Roman" w:hAnsi="Times New Roman" w:cs="Times New Roman"/>
          <w:sz w:val="20"/>
          <w:szCs w:val="20"/>
        </w:rPr>
      </w:pPr>
      <w:r w:rsidRPr="00EE43BC">
        <w:rPr>
          <w:rFonts w:ascii="Times New Roman" w:hAnsi="Times New Roman" w:cs="Times New Roman"/>
          <w:sz w:val="20"/>
          <w:szCs w:val="20"/>
        </w:rPr>
        <w:t>Poderão ser objeto dos serviços de escritório, de forma exemplificativa: cálculo e</w:t>
      </w:r>
      <w:r>
        <w:rPr>
          <w:rFonts w:ascii="Times New Roman" w:hAnsi="Times New Roman" w:cs="Times New Roman"/>
          <w:sz w:val="20"/>
          <w:szCs w:val="20"/>
        </w:rPr>
        <w:t xml:space="preserve"> </w:t>
      </w:r>
      <w:r w:rsidRPr="00EE43BC">
        <w:rPr>
          <w:rFonts w:ascii="Times New Roman" w:hAnsi="Times New Roman" w:cs="Times New Roman"/>
          <w:sz w:val="20"/>
          <w:szCs w:val="20"/>
        </w:rPr>
        <w:t>detalhamento das movimentações de terra promovidas na execução das obras; cálculos de</w:t>
      </w:r>
      <w:r>
        <w:rPr>
          <w:rFonts w:ascii="Times New Roman" w:hAnsi="Times New Roman" w:cs="Times New Roman"/>
          <w:sz w:val="20"/>
          <w:szCs w:val="20"/>
        </w:rPr>
        <w:t xml:space="preserve"> </w:t>
      </w:r>
      <w:r w:rsidRPr="00EE43BC">
        <w:rPr>
          <w:rFonts w:ascii="Times New Roman" w:hAnsi="Times New Roman" w:cs="Times New Roman"/>
          <w:sz w:val="20"/>
          <w:szCs w:val="20"/>
        </w:rPr>
        <w:t>verificação de volumes; elaboração de plantas com indicação da localização das estacas;</w:t>
      </w:r>
      <w:r>
        <w:rPr>
          <w:rFonts w:ascii="Times New Roman" w:hAnsi="Times New Roman" w:cs="Times New Roman"/>
          <w:sz w:val="20"/>
          <w:szCs w:val="20"/>
        </w:rPr>
        <w:t xml:space="preserve"> </w:t>
      </w:r>
      <w:r w:rsidRPr="00EE43BC">
        <w:rPr>
          <w:rFonts w:ascii="Times New Roman" w:hAnsi="Times New Roman" w:cs="Times New Roman"/>
          <w:sz w:val="20"/>
          <w:szCs w:val="20"/>
        </w:rPr>
        <w:t>elaboração de relatórios fotográficos, de desenhos de seções transversais, de quadros de</w:t>
      </w:r>
      <w:r>
        <w:rPr>
          <w:rFonts w:ascii="Times New Roman" w:hAnsi="Times New Roman" w:cs="Times New Roman"/>
          <w:sz w:val="20"/>
          <w:szCs w:val="20"/>
        </w:rPr>
        <w:t xml:space="preserve"> </w:t>
      </w:r>
      <w:r w:rsidRPr="00EE43BC">
        <w:rPr>
          <w:rFonts w:ascii="Times New Roman" w:hAnsi="Times New Roman" w:cs="Times New Roman"/>
          <w:sz w:val="20"/>
          <w:szCs w:val="20"/>
        </w:rPr>
        <w:t>cubagem e de modelos digitais de terreno; operações de descarga de dados; tratamento de bases de dados</w:t>
      </w:r>
      <w:r>
        <w:rPr>
          <w:rFonts w:ascii="Times New Roman" w:hAnsi="Times New Roman" w:cs="Times New Roman"/>
          <w:sz w:val="20"/>
          <w:szCs w:val="20"/>
        </w:rPr>
        <w:t xml:space="preserve"> </w:t>
      </w:r>
      <w:r w:rsidRPr="00EE43BC">
        <w:rPr>
          <w:rFonts w:ascii="Times New Roman" w:hAnsi="Times New Roman" w:cs="Times New Roman"/>
          <w:sz w:val="20"/>
          <w:szCs w:val="20"/>
        </w:rPr>
        <w:t>de topografia; demais informações técnicas pertinentes, conforme o caso, dependendo do</w:t>
      </w:r>
      <w:r>
        <w:rPr>
          <w:rFonts w:ascii="Times New Roman" w:hAnsi="Times New Roman" w:cs="Times New Roman"/>
          <w:sz w:val="20"/>
          <w:szCs w:val="20"/>
        </w:rPr>
        <w:t xml:space="preserve"> </w:t>
      </w:r>
      <w:r w:rsidRPr="00EE43BC">
        <w:rPr>
          <w:rFonts w:ascii="Times New Roman" w:hAnsi="Times New Roman" w:cs="Times New Roman"/>
          <w:sz w:val="20"/>
          <w:szCs w:val="20"/>
        </w:rPr>
        <w:t>item de serviço contemplado em cada Ordem de Serviço.</w:t>
      </w:r>
    </w:p>
    <w:p w14:paraId="157943CD" w14:textId="2C5DFE81" w:rsidR="009606D0" w:rsidRDefault="00C4291D"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Controle tecnológico</w:t>
      </w:r>
    </w:p>
    <w:p w14:paraId="2FCD3F78" w14:textId="754F6256" w:rsidR="009606D0" w:rsidRDefault="009606D0"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Os ensaio</w:t>
      </w:r>
      <w:r w:rsidR="004D7253">
        <w:rPr>
          <w:rFonts w:ascii="Times New Roman" w:hAnsi="Times New Roman" w:cs="Times New Roman"/>
          <w:sz w:val="20"/>
          <w:szCs w:val="20"/>
        </w:rPr>
        <w:t>s</w:t>
      </w:r>
      <w:r>
        <w:rPr>
          <w:rFonts w:ascii="Times New Roman" w:hAnsi="Times New Roman" w:cs="Times New Roman"/>
          <w:sz w:val="20"/>
          <w:szCs w:val="20"/>
        </w:rPr>
        <w:t xml:space="preserve"> serão coordenados pelo </w:t>
      </w:r>
      <w:r w:rsidR="00C4291D">
        <w:rPr>
          <w:rFonts w:ascii="Times New Roman" w:hAnsi="Times New Roman" w:cs="Times New Roman"/>
          <w:sz w:val="20"/>
          <w:szCs w:val="20"/>
        </w:rPr>
        <w:t>engenheiro pleno/senior</w:t>
      </w:r>
      <w:r w:rsidR="003540D4">
        <w:rPr>
          <w:rFonts w:ascii="Times New Roman" w:hAnsi="Times New Roman" w:cs="Times New Roman"/>
          <w:sz w:val="20"/>
          <w:szCs w:val="20"/>
        </w:rPr>
        <w:t xml:space="preserve"> do escritório</w:t>
      </w:r>
      <w:r>
        <w:rPr>
          <w:rFonts w:ascii="Times New Roman" w:hAnsi="Times New Roman" w:cs="Times New Roman"/>
          <w:sz w:val="20"/>
          <w:szCs w:val="20"/>
        </w:rPr>
        <w:t xml:space="preserve"> e/ou pelo fiscal do contrato da contratada.</w:t>
      </w:r>
      <w:r w:rsidR="00564289">
        <w:rPr>
          <w:rFonts w:ascii="Times New Roman" w:hAnsi="Times New Roman" w:cs="Times New Roman"/>
          <w:sz w:val="20"/>
          <w:szCs w:val="20"/>
        </w:rPr>
        <w:t xml:space="preserve"> A equipe necessária à realização dos ensaios é abaixo indicada:</w:t>
      </w:r>
    </w:p>
    <w:p w14:paraId="28054B64" w14:textId="02F01511" w:rsidR="00564289" w:rsidRDefault="00564289" w:rsidP="00AA55FC">
      <w:pPr>
        <w:pStyle w:val="Corpodetexto"/>
        <w:numPr>
          <w:ilvl w:val="0"/>
          <w:numId w:val="49"/>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Laboratorista;</w:t>
      </w:r>
    </w:p>
    <w:p w14:paraId="4F64D509" w14:textId="65F8988F" w:rsidR="00564289" w:rsidRDefault="00564289" w:rsidP="00AA55FC">
      <w:pPr>
        <w:pStyle w:val="Corpodetexto"/>
        <w:numPr>
          <w:ilvl w:val="0"/>
          <w:numId w:val="49"/>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Servente.</w:t>
      </w:r>
    </w:p>
    <w:p w14:paraId="4AEB46BC" w14:textId="30C3295C" w:rsidR="00564289" w:rsidRPr="00564289" w:rsidRDefault="00564289" w:rsidP="00AA55FC">
      <w:pPr>
        <w:pStyle w:val="Corpodetexto"/>
        <w:numPr>
          <w:ilvl w:val="2"/>
          <w:numId w:val="30"/>
        </w:numPr>
        <w:spacing w:before="120" w:after="120"/>
        <w:ind w:right="215"/>
        <w:jc w:val="both"/>
        <w:rPr>
          <w:rFonts w:ascii="Times New Roman" w:hAnsi="Times New Roman" w:cs="Times New Roman"/>
          <w:sz w:val="20"/>
          <w:szCs w:val="20"/>
        </w:rPr>
      </w:pPr>
      <w:r w:rsidRPr="00564289">
        <w:rPr>
          <w:rFonts w:ascii="Times New Roman" w:hAnsi="Times New Roman" w:cs="Times New Roman"/>
          <w:sz w:val="20"/>
          <w:szCs w:val="20"/>
        </w:rPr>
        <w:t>O laboratorista, assim como o seu servente, deverão acompanhar a execução dos ensaios feitos pela empresa executora do pavim</w:t>
      </w:r>
      <w:r w:rsidR="002B7C70">
        <w:rPr>
          <w:rFonts w:ascii="Times New Roman" w:hAnsi="Times New Roman" w:cs="Times New Roman"/>
          <w:sz w:val="20"/>
          <w:szCs w:val="20"/>
        </w:rPr>
        <w:t>ento e elaborar relatórios que d</w:t>
      </w:r>
      <w:r w:rsidRPr="00564289">
        <w:rPr>
          <w:rFonts w:ascii="Times New Roman" w:hAnsi="Times New Roman" w:cs="Times New Roman"/>
          <w:sz w:val="20"/>
          <w:szCs w:val="20"/>
        </w:rPr>
        <w:t>everão ser encaminhados ao fiscal do contrato.</w:t>
      </w:r>
    </w:p>
    <w:p w14:paraId="3F056779" w14:textId="77777777" w:rsidR="00564289" w:rsidRPr="00564289" w:rsidRDefault="00564289" w:rsidP="00AA55FC">
      <w:pPr>
        <w:pStyle w:val="Corpodetexto"/>
        <w:numPr>
          <w:ilvl w:val="3"/>
          <w:numId w:val="30"/>
        </w:numPr>
        <w:spacing w:before="120" w:after="120"/>
        <w:ind w:right="215"/>
        <w:jc w:val="both"/>
        <w:rPr>
          <w:rFonts w:ascii="Times New Roman" w:hAnsi="Times New Roman" w:cs="Times New Roman"/>
          <w:sz w:val="20"/>
          <w:szCs w:val="20"/>
        </w:rPr>
      </w:pPr>
      <w:r w:rsidRPr="00564289">
        <w:rPr>
          <w:rFonts w:ascii="Times New Roman" w:hAnsi="Times New Roman" w:cs="Times New Roman"/>
          <w:sz w:val="20"/>
          <w:szCs w:val="20"/>
        </w:rPr>
        <w:t>No relatório acima mencionado, deverão constar informações sobre a execução dos ensaios, indicando a localização dos pontos de coleta de amostra; equipamentos utilizados; forma de condução dos ensaios; frequência dos ensaios, indicando se está em concordância com as normas técnicas vigentes; e, se possível, resultados dos ensaios.</w:t>
      </w:r>
    </w:p>
    <w:p w14:paraId="0D018603" w14:textId="3250A702" w:rsidR="00564289" w:rsidRDefault="00564289" w:rsidP="00AA55FC">
      <w:pPr>
        <w:pStyle w:val="Corpodetexto"/>
        <w:numPr>
          <w:ilvl w:val="2"/>
          <w:numId w:val="30"/>
        </w:numPr>
        <w:spacing w:before="120" w:after="120"/>
        <w:ind w:right="215"/>
        <w:jc w:val="both"/>
        <w:rPr>
          <w:rFonts w:ascii="Times New Roman" w:hAnsi="Times New Roman" w:cs="Times New Roman"/>
          <w:sz w:val="20"/>
          <w:szCs w:val="20"/>
        </w:rPr>
      </w:pPr>
      <w:r w:rsidRPr="00564289">
        <w:rPr>
          <w:rFonts w:ascii="Times New Roman" w:hAnsi="Times New Roman" w:cs="Times New Roman"/>
          <w:sz w:val="20"/>
          <w:szCs w:val="20"/>
        </w:rPr>
        <w:t>O laboratorista também será responsável por coletar amostras, preferencialmente nos mesmo pontos que a empresa executora do pavimento coletou, para a realização de ensaios.</w:t>
      </w:r>
    </w:p>
    <w:p w14:paraId="5B23B35E" w14:textId="6AB12D53" w:rsidR="00564289" w:rsidRPr="00564289" w:rsidRDefault="00564289" w:rsidP="00AA55FC">
      <w:pPr>
        <w:pStyle w:val="Corpodetexto"/>
        <w:numPr>
          <w:ilvl w:val="2"/>
          <w:numId w:val="30"/>
        </w:numPr>
        <w:spacing w:before="120" w:after="120"/>
        <w:ind w:right="215"/>
        <w:jc w:val="both"/>
        <w:rPr>
          <w:rFonts w:ascii="Times New Roman" w:hAnsi="Times New Roman" w:cs="Times New Roman"/>
          <w:sz w:val="20"/>
          <w:szCs w:val="20"/>
        </w:rPr>
      </w:pPr>
      <w:r w:rsidRPr="00564289">
        <w:rPr>
          <w:rFonts w:ascii="Times New Roman" w:hAnsi="Times New Roman" w:cs="Times New Roman"/>
          <w:sz w:val="20"/>
          <w:szCs w:val="20"/>
        </w:rPr>
        <w:t>Antes do início da execução dos ensaios, deverá ser entregue o Planejamento e a definição do Plano de Amostragem.</w:t>
      </w:r>
    </w:p>
    <w:p w14:paraId="2F8AC57E" w14:textId="6355CBD0" w:rsidR="009606D0" w:rsidRPr="00564289" w:rsidRDefault="009606D0" w:rsidP="00AA55FC">
      <w:pPr>
        <w:pStyle w:val="Corpodetexto"/>
        <w:numPr>
          <w:ilvl w:val="2"/>
          <w:numId w:val="30"/>
        </w:numPr>
        <w:spacing w:before="120" w:after="120"/>
        <w:ind w:right="215"/>
        <w:jc w:val="both"/>
        <w:rPr>
          <w:rFonts w:ascii="Times New Roman" w:hAnsi="Times New Roman" w:cs="Times New Roman"/>
          <w:sz w:val="20"/>
          <w:szCs w:val="20"/>
        </w:rPr>
      </w:pPr>
      <w:r w:rsidRPr="00564289">
        <w:rPr>
          <w:rFonts w:ascii="Times New Roman" w:hAnsi="Times New Roman" w:cs="Times New Roman"/>
          <w:sz w:val="20"/>
          <w:szCs w:val="20"/>
        </w:rPr>
        <w:t>Os ensaios a serem executados são os abaixo indicados:</w:t>
      </w:r>
    </w:p>
    <w:p w14:paraId="71695678" w14:textId="3D0E1848" w:rsidR="003278AB" w:rsidRDefault="00A90F17" w:rsidP="00AA55FC">
      <w:pPr>
        <w:pStyle w:val="Corpodetexto"/>
        <w:numPr>
          <w:ilvl w:val="0"/>
          <w:numId w:val="41"/>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Para sub-leito, sub-base e base</w:t>
      </w:r>
    </w:p>
    <w:p w14:paraId="0CD69B6E" w14:textId="69D109F8" w:rsidR="003278AB" w:rsidRDefault="00562660" w:rsidP="00AA55FC">
      <w:pPr>
        <w:pStyle w:val="Corpodetexto"/>
        <w:numPr>
          <w:ilvl w:val="0"/>
          <w:numId w:val="42"/>
        </w:numPr>
        <w:spacing w:before="120" w:after="120"/>
        <w:ind w:left="2977" w:right="215" w:hanging="425"/>
        <w:jc w:val="both"/>
        <w:rPr>
          <w:rFonts w:ascii="Times New Roman" w:hAnsi="Times New Roman" w:cs="Times New Roman"/>
          <w:sz w:val="20"/>
          <w:szCs w:val="20"/>
        </w:rPr>
      </w:pPr>
      <w:r w:rsidRPr="00562660">
        <w:rPr>
          <w:rFonts w:ascii="Times New Roman" w:hAnsi="Times New Roman" w:cs="Times New Roman"/>
          <w:sz w:val="20"/>
          <w:szCs w:val="20"/>
        </w:rPr>
        <w:t>Ensaio de granulometria</w:t>
      </w:r>
      <w:r>
        <w:rPr>
          <w:rFonts w:ascii="Times New Roman" w:hAnsi="Times New Roman" w:cs="Times New Roman"/>
          <w:sz w:val="20"/>
          <w:szCs w:val="20"/>
        </w:rPr>
        <w:t xml:space="preserve"> - </w:t>
      </w:r>
      <w:r w:rsidRPr="00562660">
        <w:rPr>
          <w:rFonts w:ascii="Times New Roman" w:hAnsi="Times New Roman" w:cs="Times New Roman"/>
          <w:sz w:val="20"/>
          <w:szCs w:val="20"/>
        </w:rPr>
        <w:t>DNER - ME 080/94: Solos - Análise granulométrica por peneiramento</w:t>
      </w:r>
      <w:r w:rsidR="003278AB">
        <w:rPr>
          <w:rFonts w:ascii="Times New Roman" w:hAnsi="Times New Roman" w:cs="Times New Roman"/>
          <w:sz w:val="20"/>
          <w:szCs w:val="20"/>
        </w:rPr>
        <w:t>;</w:t>
      </w:r>
    </w:p>
    <w:p w14:paraId="7A44DE00" w14:textId="77777777" w:rsidR="00562660" w:rsidRPr="00871A15" w:rsidRDefault="00562660" w:rsidP="00AA55FC">
      <w:pPr>
        <w:pStyle w:val="Corpodetexto"/>
        <w:numPr>
          <w:ilvl w:val="0"/>
          <w:numId w:val="42"/>
        </w:numPr>
        <w:spacing w:before="120" w:after="120"/>
        <w:ind w:left="2977" w:right="215" w:hanging="425"/>
        <w:jc w:val="both"/>
        <w:rPr>
          <w:rFonts w:ascii="Times New Roman" w:hAnsi="Times New Roman" w:cs="Times New Roman"/>
          <w:sz w:val="20"/>
          <w:szCs w:val="20"/>
        </w:rPr>
      </w:pPr>
      <w:r w:rsidRPr="00A21DD1">
        <w:rPr>
          <w:rFonts w:ascii="Times New Roman" w:hAnsi="Times New Roman" w:cs="Times New Roman"/>
          <w:sz w:val="20"/>
          <w:szCs w:val="20"/>
        </w:rPr>
        <w:t>Ensaio de limite de liquidez</w:t>
      </w:r>
      <w:r>
        <w:rPr>
          <w:rFonts w:ascii="Times New Roman" w:hAnsi="Times New Roman" w:cs="Times New Roman"/>
          <w:sz w:val="20"/>
          <w:szCs w:val="20"/>
        </w:rPr>
        <w:t xml:space="preserve"> - </w:t>
      </w:r>
      <w:r w:rsidRPr="00A21DD1">
        <w:rPr>
          <w:rFonts w:ascii="Times New Roman" w:hAnsi="Times New Roman" w:cs="Times New Roman"/>
          <w:sz w:val="20"/>
          <w:szCs w:val="20"/>
        </w:rPr>
        <w:t>DNER - ME 122/94: Solos - Determinação do limite de liquidez - método de referência e método expedito</w:t>
      </w:r>
      <w:r>
        <w:rPr>
          <w:rFonts w:ascii="Times New Roman" w:hAnsi="Times New Roman" w:cs="Times New Roman"/>
          <w:sz w:val="20"/>
          <w:szCs w:val="20"/>
        </w:rPr>
        <w:t>;</w:t>
      </w:r>
    </w:p>
    <w:p w14:paraId="773FA688" w14:textId="77777777" w:rsidR="00562660" w:rsidRDefault="00562660" w:rsidP="00AA55FC">
      <w:pPr>
        <w:pStyle w:val="Corpodetexto"/>
        <w:numPr>
          <w:ilvl w:val="0"/>
          <w:numId w:val="42"/>
        </w:numPr>
        <w:spacing w:before="120" w:after="120"/>
        <w:ind w:left="2977" w:right="215" w:hanging="425"/>
        <w:jc w:val="both"/>
        <w:rPr>
          <w:rFonts w:ascii="Times New Roman" w:hAnsi="Times New Roman" w:cs="Times New Roman"/>
          <w:sz w:val="20"/>
          <w:szCs w:val="20"/>
        </w:rPr>
      </w:pPr>
      <w:r w:rsidRPr="003668FF">
        <w:rPr>
          <w:rFonts w:ascii="Times New Roman" w:hAnsi="Times New Roman" w:cs="Times New Roman"/>
          <w:sz w:val="20"/>
          <w:szCs w:val="20"/>
        </w:rPr>
        <w:t>Índice de plasticidade (ensaio de limite de plasticidade)</w:t>
      </w:r>
      <w:r>
        <w:rPr>
          <w:rFonts w:ascii="Times New Roman" w:hAnsi="Times New Roman" w:cs="Times New Roman"/>
          <w:sz w:val="20"/>
          <w:szCs w:val="20"/>
        </w:rPr>
        <w:t xml:space="preserve"> - </w:t>
      </w:r>
      <w:r w:rsidRPr="00D87260">
        <w:rPr>
          <w:rFonts w:ascii="Times New Roman" w:hAnsi="Times New Roman" w:cs="Times New Roman"/>
          <w:sz w:val="20"/>
          <w:szCs w:val="20"/>
        </w:rPr>
        <w:t>DNER - ME 082/94: Solos - Determinação do limite de plasticidade</w:t>
      </w:r>
      <w:r>
        <w:rPr>
          <w:rFonts w:ascii="Times New Roman" w:hAnsi="Times New Roman" w:cs="Times New Roman"/>
          <w:sz w:val="20"/>
          <w:szCs w:val="20"/>
        </w:rPr>
        <w:t>;</w:t>
      </w:r>
    </w:p>
    <w:p w14:paraId="067746F1" w14:textId="51FB2EC0" w:rsidR="00745B8B" w:rsidRDefault="00745B8B" w:rsidP="00AA55FC">
      <w:pPr>
        <w:pStyle w:val="Corpodetexto"/>
        <w:numPr>
          <w:ilvl w:val="0"/>
          <w:numId w:val="42"/>
        </w:numPr>
        <w:spacing w:before="120" w:after="120"/>
        <w:ind w:left="2977" w:right="215" w:hanging="425"/>
        <w:jc w:val="both"/>
        <w:rPr>
          <w:rFonts w:ascii="Times New Roman" w:hAnsi="Times New Roman" w:cs="Times New Roman"/>
          <w:sz w:val="20"/>
          <w:szCs w:val="20"/>
        </w:rPr>
      </w:pPr>
      <w:r w:rsidRPr="003278AB">
        <w:rPr>
          <w:rFonts w:ascii="Times New Roman" w:hAnsi="Times New Roman" w:cs="Times New Roman"/>
          <w:sz w:val="20"/>
          <w:szCs w:val="20"/>
        </w:rPr>
        <w:t xml:space="preserve">Ensaio </w:t>
      </w:r>
      <w:r w:rsidRPr="009606D0">
        <w:rPr>
          <w:rFonts w:ascii="Times New Roman" w:hAnsi="Times New Roman" w:cs="Times New Roman"/>
          <w:sz w:val="20"/>
          <w:szCs w:val="20"/>
        </w:rPr>
        <w:t>de Compactação</w:t>
      </w:r>
      <w:r>
        <w:rPr>
          <w:rFonts w:ascii="Times New Roman" w:hAnsi="Times New Roman" w:cs="Times New Roman"/>
          <w:sz w:val="20"/>
          <w:szCs w:val="20"/>
        </w:rPr>
        <w:t xml:space="preserve"> </w:t>
      </w:r>
      <w:r w:rsidRPr="009606D0">
        <w:rPr>
          <w:rFonts w:ascii="Times New Roman" w:hAnsi="Times New Roman" w:cs="Times New Roman"/>
          <w:sz w:val="20"/>
          <w:szCs w:val="20"/>
        </w:rPr>
        <w:t xml:space="preserve">– </w:t>
      </w:r>
      <w:r>
        <w:rPr>
          <w:rFonts w:ascii="Times New Roman" w:hAnsi="Times New Roman" w:cs="Times New Roman"/>
          <w:sz w:val="20"/>
          <w:szCs w:val="20"/>
        </w:rPr>
        <w:t xml:space="preserve">Norma </w:t>
      </w:r>
      <w:r w:rsidR="00EA21BA">
        <w:rPr>
          <w:rFonts w:ascii="Times New Roman" w:hAnsi="Times New Roman" w:cs="Times New Roman"/>
          <w:sz w:val="20"/>
          <w:szCs w:val="20"/>
        </w:rPr>
        <w:t xml:space="preserve">DNIT </w:t>
      </w:r>
      <w:r w:rsidRPr="00F6094C">
        <w:rPr>
          <w:rFonts w:ascii="Times New Roman" w:hAnsi="Times New Roman" w:cs="Times New Roman"/>
          <w:sz w:val="20"/>
          <w:szCs w:val="20"/>
        </w:rPr>
        <w:t>164/2013 - ME: Solos - Compactação utilizando amostras não trabalhadas - Método de Ensaio</w:t>
      </w:r>
      <w:r>
        <w:rPr>
          <w:rFonts w:ascii="Times New Roman" w:hAnsi="Times New Roman" w:cs="Times New Roman"/>
          <w:sz w:val="20"/>
          <w:szCs w:val="20"/>
        </w:rPr>
        <w:t>;</w:t>
      </w:r>
    </w:p>
    <w:p w14:paraId="1F841A1A" w14:textId="1C2ED42C" w:rsidR="0039366A" w:rsidRDefault="00745B8B" w:rsidP="00AA55FC">
      <w:pPr>
        <w:pStyle w:val="Corpodetexto"/>
        <w:numPr>
          <w:ilvl w:val="0"/>
          <w:numId w:val="42"/>
        </w:numPr>
        <w:spacing w:before="120" w:after="120"/>
        <w:ind w:left="2977" w:right="215" w:hanging="425"/>
        <w:jc w:val="both"/>
        <w:rPr>
          <w:rFonts w:ascii="Times New Roman" w:hAnsi="Times New Roman" w:cs="Times New Roman"/>
          <w:sz w:val="20"/>
          <w:szCs w:val="20"/>
        </w:rPr>
      </w:pPr>
      <w:r w:rsidRPr="00745B8B">
        <w:rPr>
          <w:rFonts w:ascii="Times New Roman" w:hAnsi="Times New Roman" w:cs="Times New Roman"/>
          <w:sz w:val="20"/>
          <w:szCs w:val="20"/>
        </w:rPr>
        <w:t>Ensaio de expansão</w:t>
      </w:r>
      <w:r>
        <w:rPr>
          <w:rFonts w:ascii="Times New Roman" w:hAnsi="Times New Roman" w:cs="Times New Roman"/>
          <w:sz w:val="20"/>
          <w:szCs w:val="20"/>
        </w:rPr>
        <w:t xml:space="preserve"> - </w:t>
      </w:r>
      <w:r w:rsidRPr="00745B8B">
        <w:rPr>
          <w:rFonts w:ascii="Times New Roman" w:hAnsi="Times New Roman" w:cs="Times New Roman"/>
          <w:sz w:val="20"/>
          <w:szCs w:val="20"/>
        </w:rPr>
        <w:t>DNIT 172/2016 ME: Solos - Determinação do Índice de Suporte Califórnia utilizando amostras não trabalhadas - Método de Ensaio</w:t>
      </w:r>
      <w:r>
        <w:rPr>
          <w:rFonts w:ascii="Times New Roman" w:hAnsi="Times New Roman" w:cs="Times New Roman"/>
          <w:sz w:val="20"/>
          <w:szCs w:val="20"/>
        </w:rPr>
        <w:t>;</w:t>
      </w:r>
    </w:p>
    <w:p w14:paraId="62F15FBC" w14:textId="77777777" w:rsidR="00745B8B" w:rsidRDefault="00745B8B" w:rsidP="00AA55FC">
      <w:pPr>
        <w:pStyle w:val="Corpodetexto"/>
        <w:numPr>
          <w:ilvl w:val="0"/>
          <w:numId w:val="42"/>
        </w:numPr>
        <w:spacing w:before="120" w:after="120"/>
        <w:ind w:left="2977" w:right="215" w:hanging="425"/>
        <w:jc w:val="both"/>
        <w:rPr>
          <w:rFonts w:ascii="Times New Roman" w:hAnsi="Times New Roman" w:cs="Times New Roman"/>
          <w:sz w:val="20"/>
          <w:szCs w:val="20"/>
        </w:rPr>
      </w:pPr>
      <w:r w:rsidRPr="009606D0">
        <w:rPr>
          <w:rFonts w:ascii="Times New Roman" w:hAnsi="Times New Roman" w:cs="Times New Roman"/>
          <w:sz w:val="20"/>
          <w:szCs w:val="20"/>
        </w:rPr>
        <w:lastRenderedPageBreak/>
        <w:t xml:space="preserve">Ensaio de Índice Suporte Califórnia - ISC – </w:t>
      </w:r>
      <w:r>
        <w:rPr>
          <w:rFonts w:ascii="Times New Roman" w:hAnsi="Times New Roman" w:cs="Times New Roman"/>
          <w:sz w:val="20"/>
          <w:szCs w:val="20"/>
        </w:rPr>
        <w:t xml:space="preserve">Norma DNIT </w:t>
      </w:r>
      <w:r w:rsidRPr="00F6094C">
        <w:rPr>
          <w:rFonts w:ascii="Times New Roman" w:hAnsi="Times New Roman" w:cs="Times New Roman"/>
          <w:sz w:val="20"/>
          <w:szCs w:val="20"/>
        </w:rPr>
        <w:t>172/2016 ME: Solos - Determinação do Índice de Suporte Califórnia utilizando amostras não trabalhadas - Método de Ensaio</w:t>
      </w:r>
      <w:r>
        <w:rPr>
          <w:rFonts w:ascii="Times New Roman" w:hAnsi="Times New Roman" w:cs="Times New Roman"/>
          <w:sz w:val="20"/>
          <w:szCs w:val="20"/>
        </w:rPr>
        <w:t>;</w:t>
      </w:r>
    </w:p>
    <w:p w14:paraId="376096C6" w14:textId="6A49BF1E" w:rsidR="002B7C70" w:rsidRDefault="002B7C70" w:rsidP="00AA55FC">
      <w:pPr>
        <w:pStyle w:val="Corpodetexto"/>
        <w:numPr>
          <w:ilvl w:val="0"/>
          <w:numId w:val="42"/>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Determinação da espessura da camada em campo – DNIT 031/2006 – ES: Pavimentos flexíveis – Concreto asfáltico.</w:t>
      </w:r>
    </w:p>
    <w:p w14:paraId="52315A07" w14:textId="04BBA177" w:rsidR="003278AB" w:rsidRDefault="003278AB" w:rsidP="00AA55FC">
      <w:pPr>
        <w:pStyle w:val="Corpodetexto"/>
        <w:numPr>
          <w:ilvl w:val="0"/>
          <w:numId w:val="41"/>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P</w:t>
      </w:r>
      <w:r w:rsidR="00A457A3">
        <w:rPr>
          <w:rFonts w:ascii="Times New Roman" w:hAnsi="Times New Roman" w:cs="Times New Roman"/>
          <w:sz w:val="20"/>
          <w:szCs w:val="20"/>
        </w:rPr>
        <w:t>ara p</w:t>
      </w:r>
      <w:r>
        <w:rPr>
          <w:rFonts w:ascii="Times New Roman" w:hAnsi="Times New Roman" w:cs="Times New Roman"/>
          <w:sz w:val="20"/>
          <w:szCs w:val="20"/>
        </w:rPr>
        <w:t>avimentação asfáltica – Tratamento Superficial Duplo</w:t>
      </w:r>
      <w:r w:rsidR="008E25C9">
        <w:rPr>
          <w:rFonts w:ascii="Times New Roman" w:hAnsi="Times New Roman" w:cs="Times New Roman"/>
          <w:sz w:val="20"/>
          <w:szCs w:val="20"/>
        </w:rPr>
        <w:t xml:space="preserve"> - TSD</w:t>
      </w:r>
      <w:r>
        <w:rPr>
          <w:rFonts w:ascii="Times New Roman" w:hAnsi="Times New Roman" w:cs="Times New Roman"/>
          <w:sz w:val="20"/>
          <w:szCs w:val="20"/>
        </w:rPr>
        <w:t>:</w:t>
      </w:r>
    </w:p>
    <w:p w14:paraId="63F593C5" w14:textId="76697B80" w:rsidR="00A83283" w:rsidRDefault="00225CCF" w:rsidP="00AA55FC">
      <w:pPr>
        <w:pStyle w:val="Corpodetexto"/>
        <w:numPr>
          <w:ilvl w:val="0"/>
          <w:numId w:val="43"/>
        </w:numPr>
        <w:spacing w:before="120" w:after="120"/>
        <w:ind w:right="215"/>
        <w:jc w:val="both"/>
        <w:rPr>
          <w:rFonts w:ascii="Times New Roman" w:hAnsi="Times New Roman" w:cs="Times New Roman"/>
          <w:sz w:val="20"/>
          <w:szCs w:val="20"/>
        </w:rPr>
      </w:pPr>
      <w:r w:rsidRPr="00225CCF">
        <w:rPr>
          <w:rFonts w:ascii="Times New Roman" w:hAnsi="Times New Roman" w:cs="Times New Roman"/>
          <w:sz w:val="20"/>
          <w:szCs w:val="20"/>
        </w:rPr>
        <w:t>Controle da taxa de aplicação e de espalhamento</w:t>
      </w:r>
      <w:r>
        <w:rPr>
          <w:rFonts w:ascii="Times New Roman" w:hAnsi="Times New Roman" w:cs="Times New Roman"/>
          <w:sz w:val="20"/>
          <w:szCs w:val="20"/>
        </w:rPr>
        <w:t xml:space="preserve"> - </w:t>
      </w:r>
      <w:r w:rsidRPr="00777FE4">
        <w:rPr>
          <w:rFonts w:ascii="Times New Roman" w:hAnsi="Times New Roman" w:cs="Times New Roman"/>
          <w:sz w:val="20"/>
          <w:szCs w:val="20"/>
        </w:rPr>
        <w:t>DNIT 147/2012 - ES: Pavimentação asfáltica - Tratamento Superficial Duplo</w:t>
      </w:r>
      <w:r>
        <w:rPr>
          <w:rFonts w:ascii="Times New Roman" w:hAnsi="Times New Roman" w:cs="Times New Roman"/>
          <w:sz w:val="20"/>
          <w:szCs w:val="20"/>
        </w:rPr>
        <w:t>;</w:t>
      </w:r>
    </w:p>
    <w:p w14:paraId="55154ACB" w14:textId="1D5878FC" w:rsidR="008E25C9" w:rsidRDefault="008E25C9" w:rsidP="00AA55FC">
      <w:pPr>
        <w:pStyle w:val="Corpodetexto"/>
        <w:numPr>
          <w:ilvl w:val="0"/>
          <w:numId w:val="41"/>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P</w:t>
      </w:r>
      <w:r w:rsidR="00A457A3">
        <w:rPr>
          <w:rFonts w:ascii="Times New Roman" w:hAnsi="Times New Roman" w:cs="Times New Roman"/>
          <w:sz w:val="20"/>
          <w:szCs w:val="20"/>
        </w:rPr>
        <w:t>ara p</w:t>
      </w:r>
      <w:r>
        <w:rPr>
          <w:rFonts w:ascii="Times New Roman" w:hAnsi="Times New Roman" w:cs="Times New Roman"/>
          <w:sz w:val="20"/>
          <w:szCs w:val="20"/>
        </w:rPr>
        <w:t>avimentação asfáltica – Concreto betuminoso Usinado a Quente – CBUQ:</w:t>
      </w:r>
    </w:p>
    <w:p w14:paraId="4A2AC8C8" w14:textId="77777777" w:rsidR="00E914FD" w:rsidRPr="00E026C4" w:rsidRDefault="00E914FD" w:rsidP="00AA55FC">
      <w:pPr>
        <w:pStyle w:val="Corpodetexto"/>
        <w:numPr>
          <w:ilvl w:val="0"/>
          <w:numId w:val="50"/>
        </w:numPr>
        <w:spacing w:before="120" w:after="120"/>
        <w:ind w:right="215"/>
        <w:jc w:val="both"/>
        <w:rPr>
          <w:rFonts w:ascii="Times New Roman" w:hAnsi="Times New Roman" w:cs="Times New Roman"/>
          <w:sz w:val="20"/>
          <w:szCs w:val="20"/>
        </w:rPr>
      </w:pPr>
      <w:r w:rsidRPr="00E026C4">
        <w:rPr>
          <w:rFonts w:ascii="Times New Roman" w:hAnsi="Times New Roman" w:cs="Times New Roman"/>
          <w:sz w:val="20"/>
          <w:szCs w:val="20"/>
        </w:rPr>
        <w:t>Ensaio de granulometria - DNER - ME 083/98: Agregados - Análise granulométrica;</w:t>
      </w:r>
    </w:p>
    <w:p w14:paraId="5CF11921" w14:textId="690660FA" w:rsidR="00E914FD" w:rsidRPr="00E026C4" w:rsidRDefault="00E914FD" w:rsidP="00AA55FC">
      <w:pPr>
        <w:pStyle w:val="Corpodetexto"/>
        <w:numPr>
          <w:ilvl w:val="0"/>
          <w:numId w:val="50"/>
        </w:numPr>
        <w:spacing w:before="120" w:after="120"/>
        <w:ind w:right="215"/>
        <w:jc w:val="both"/>
        <w:rPr>
          <w:rFonts w:ascii="Times New Roman" w:hAnsi="Times New Roman" w:cs="Times New Roman"/>
          <w:sz w:val="20"/>
          <w:szCs w:val="20"/>
        </w:rPr>
      </w:pPr>
      <w:r w:rsidRPr="00E026C4">
        <w:rPr>
          <w:rFonts w:ascii="Times New Roman" w:hAnsi="Times New Roman" w:cs="Times New Roman"/>
          <w:sz w:val="20"/>
          <w:szCs w:val="20"/>
        </w:rPr>
        <w:t>Ensaio de adesividade - DNER - ME 078/94: Agregado G</w:t>
      </w:r>
      <w:r w:rsidR="005C20E7" w:rsidRPr="00E026C4">
        <w:rPr>
          <w:rFonts w:ascii="Times New Roman" w:hAnsi="Times New Roman" w:cs="Times New Roman"/>
          <w:sz w:val="20"/>
          <w:szCs w:val="20"/>
        </w:rPr>
        <w:t>r</w:t>
      </w:r>
      <w:r w:rsidRPr="00E026C4">
        <w:rPr>
          <w:rFonts w:ascii="Times New Roman" w:hAnsi="Times New Roman" w:cs="Times New Roman"/>
          <w:sz w:val="20"/>
          <w:szCs w:val="20"/>
        </w:rPr>
        <w:t>aúdo - Adesividade a ligante betuminoso;</w:t>
      </w:r>
    </w:p>
    <w:p w14:paraId="0F70B538" w14:textId="77777777" w:rsidR="00E914FD" w:rsidRPr="00E026C4" w:rsidRDefault="00E914FD" w:rsidP="00AA55FC">
      <w:pPr>
        <w:pStyle w:val="Corpodetexto"/>
        <w:numPr>
          <w:ilvl w:val="0"/>
          <w:numId w:val="50"/>
        </w:numPr>
        <w:spacing w:before="120" w:after="120"/>
        <w:ind w:right="215"/>
        <w:jc w:val="both"/>
        <w:rPr>
          <w:rFonts w:ascii="Times New Roman" w:hAnsi="Times New Roman" w:cs="Times New Roman"/>
          <w:sz w:val="20"/>
          <w:szCs w:val="20"/>
        </w:rPr>
      </w:pPr>
      <w:r w:rsidRPr="00E026C4">
        <w:rPr>
          <w:rFonts w:ascii="Times New Roman" w:hAnsi="Times New Roman" w:cs="Times New Roman"/>
          <w:sz w:val="20"/>
          <w:szCs w:val="20"/>
        </w:rPr>
        <w:t>Ensaio Marshall - DNER - ME 043/95 - Misturas betuminosas a quente - Ensaio Marshall;</w:t>
      </w:r>
    </w:p>
    <w:p w14:paraId="71E4DEBC" w14:textId="77777777" w:rsidR="00E914FD" w:rsidRPr="00E026C4" w:rsidRDefault="00E914FD" w:rsidP="00AA55FC">
      <w:pPr>
        <w:pStyle w:val="Corpodetexto"/>
        <w:numPr>
          <w:ilvl w:val="0"/>
          <w:numId w:val="50"/>
        </w:numPr>
        <w:spacing w:before="120" w:after="120"/>
        <w:ind w:right="215"/>
        <w:jc w:val="both"/>
        <w:rPr>
          <w:rFonts w:ascii="Times New Roman" w:hAnsi="Times New Roman" w:cs="Times New Roman"/>
          <w:sz w:val="20"/>
          <w:szCs w:val="20"/>
        </w:rPr>
      </w:pPr>
      <w:r w:rsidRPr="00E026C4">
        <w:rPr>
          <w:rFonts w:ascii="Times New Roman" w:hAnsi="Times New Roman" w:cs="Times New Roman"/>
          <w:sz w:val="20"/>
          <w:szCs w:val="20"/>
        </w:rPr>
        <w:t>Ensaio de teor de betume – DNER – ME 053/94: Misturas betuminosas – Percentagem de betume;</w:t>
      </w:r>
    </w:p>
    <w:p w14:paraId="1CFE8132" w14:textId="71D9DF26" w:rsidR="00E914FD" w:rsidRPr="00E026C4" w:rsidRDefault="002B7C70" w:rsidP="00AA55FC">
      <w:pPr>
        <w:pStyle w:val="Corpodetexto"/>
        <w:numPr>
          <w:ilvl w:val="0"/>
          <w:numId w:val="5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Grau</w:t>
      </w:r>
      <w:r w:rsidR="00E914FD" w:rsidRPr="00E026C4">
        <w:rPr>
          <w:rFonts w:ascii="Times New Roman" w:hAnsi="Times New Roman" w:cs="Times New Roman"/>
          <w:sz w:val="20"/>
          <w:szCs w:val="20"/>
        </w:rPr>
        <w:t xml:space="preserve"> de compactação – DNIT 428/2022-ME - Pavimentação – Misturas asfálticas – Determinação da densidade relativa aparente e da massa específica aparente de corpos de prova compactados - Método de ensaio;</w:t>
      </w:r>
    </w:p>
    <w:p w14:paraId="516AAD04" w14:textId="77777777" w:rsidR="002B7C70" w:rsidRDefault="002B7C70" w:rsidP="00AA55FC">
      <w:pPr>
        <w:pStyle w:val="Corpodetexto"/>
        <w:numPr>
          <w:ilvl w:val="0"/>
          <w:numId w:val="5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Determinação da espessura da camada em campo – DNIT 031/2006 – ES: Pavimentos flexíveis – Concreto asfáltico;</w:t>
      </w:r>
    </w:p>
    <w:p w14:paraId="427BACDE" w14:textId="1D4D98C1" w:rsidR="008E25C9" w:rsidRDefault="00A457A3" w:rsidP="00AA55FC">
      <w:pPr>
        <w:pStyle w:val="Corpodetexto"/>
        <w:numPr>
          <w:ilvl w:val="0"/>
          <w:numId w:val="41"/>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Para </w:t>
      </w:r>
      <w:r w:rsidR="001E1E00">
        <w:rPr>
          <w:rFonts w:ascii="Times New Roman" w:hAnsi="Times New Roman" w:cs="Times New Roman"/>
          <w:sz w:val="20"/>
          <w:szCs w:val="20"/>
        </w:rPr>
        <w:t xml:space="preserve">elementos de </w:t>
      </w:r>
      <w:r>
        <w:rPr>
          <w:rFonts w:ascii="Times New Roman" w:hAnsi="Times New Roman" w:cs="Times New Roman"/>
          <w:sz w:val="20"/>
          <w:szCs w:val="20"/>
        </w:rPr>
        <w:t>d</w:t>
      </w:r>
      <w:r w:rsidR="00821788">
        <w:rPr>
          <w:rFonts w:ascii="Times New Roman" w:hAnsi="Times New Roman" w:cs="Times New Roman"/>
          <w:sz w:val="20"/>
          <w:szCs w:val="20"/>
        </w:rPr>
        <w:t>renagem e Pontes (concreto)</w:t>
      </w:r>
      <w:r w:rsidR="008E25C9">
        <w:rPr>
          <w:rFonts w:ascii="Times New Roman" w:hAnsi="Times New Roman" w:cs="Times New Roman"/>
          <w:sz w:val="20"/>
          <w:szCs w:val="20"/>
        </w:rPr>
        <w:t>:</w:t>
      </w:r>
    </w:p>
    <w:p w14:paraId="2D9ED606" w14:textId="3D2048FE" w:rsidR="008E25C9" w:rsidRDefault="00D7429F" w:rsidP="00AA55FC">
      <w:pPr>
        <w:pStyle w:val="Corpodetexto"/>
        <w:numPr>
          <w:ilvl w:val="0"/>
          <w:numId w:val="44"/>
        </w:numPr>
        <w:spacing w:before="120" w:after="120"/>
        <w:ind w:right="215"/>
        <w:jc w:val="both"/>
        <w:rPr>
          <w:rFonts w:ascii="Times New Roman" w:hAnsi="Times New Roman" w:cs="Times New Roman"/>
          <w:sz w:val="20"/>
          <w:szCs w:val="20"/>
        </w:rPr>
      </w:pPr>
      <w:r w:rsidRPr="00D7429F">
        <w:rPr>
          <w:rFonts w:ascii="Times New Roman" w:hAnsi="Times New Roman" w:cs="Times New Roman"/>
          <w:sz w:val="20"/>
          <w:szCs w:val="20"/>
        </w:rPr>
        <w:t>Determinação da resistência característica à compressão</w:t>
      </w:r>
      <w:r>
        <w:rPr>
          <w:rFonts w:ascii="Times New Roman" w:hAnsi="Times New Roman" w:cs="Times New Roman"/>
          <w:sz w:val="20"/>
          <w:szCs w:val="20"/>
        </w:rPr>
        <w:t xml:space="preserve"> - ABNT</w:t>
      </w:r>
      <w:r w:rsidRPr="00D7429F">
        <w:rPr>
          <w:rFonts w:ascii="Times New Roman" w:hAnsi="Times New Roman" w:cs="Times New Roman"/>
          <w:sz w:val="20"/>
          <w:szCs w:val="20"/>
        </w:rPr>
        <w:t xml:space="preserve"> NBR 9781/2013: Peças de concreto para pavimentação - Especificação e métodos de ensaio</w:t>
      </w:r>
      <w:r w:rsidR="00A408DF">
        <w:rPr>
          <w:rFonts w:ascii="Times New Roman" w:hAnsi="Times New Roman" w:cs="Times New Roman"/>
          <w:sz w:val="20"/>
          <w:szCs w:val="20"/>
        </w:rPr>
        <w:t>.</w:t>
      </w:r>
    </w:p>
    <w:p w14:paraId="4663A592" w14:textId="63AB8F3A" w:rsidR="008644C9" w:rsidRPr="003278AB" w:rsidRDefault="008644C9" w:rsidP="00AA55FC">
      <w:pPr>
        <w:pStyle w:val="Corpodetexto"/>
        <w:numPr>
          <w:ilvl w:val="0"/>
          <w:numId w:val="41"/>
        </w:numPr>
        <w:tabs>
          <w:tab w:val="left" w:pos="9214"/>
        </w:tabs>
        <w:spacing w:before="120" w:after="120"/>
        <w:ind w:right="215"/>
        <w:jc w:val="both"/>
        <w:rPr>
          <w:rFonts w:ascii="Times New Roman" w:hAnsi="Times New Roman" w:cs="Times New Roman"/>
          <w:sz w:val="20"/>
          <w:szCs w:val="20"/>
        </w:rPr>
      </w:pPr>
      <w:r>
        <w:rPr>
          <w:rFonts w:ascii="Times New Roman" w:hAnsi="Times New Roman" w:cs="Times New Roman"/>
          <w:sz w:val="20"/>
          <w:szCs w:val="20"/>
        </w:rPr>
        <w:t>Elaboração dos Laudos dos Ensaios, com apresentação da correspondente ART.</w:t>
      </w:r>
    </w:p>
    <w:p w14:paraId="4FF668C3" w14:textId="55AE40D3" w:rsidR="008644C9" w:rsidRPr="001C7805" w:rsidRDefault="008644C9" w:rsidP="00AA55FC">
      <w:pPr>
        <w:pStyle w:val="Corpodetexto"/>
        <w:numPr>
          <w:ilvl w:val="2"/>
          <w:numId w:val="30"/>
        </w:numPr>
        <w:spacing w:before="120" w:after="120"/>
        <w:ind w:right="215"/>
        <w:jc w:val="both"/>
        <w:rPr>
          <w:rFonts w:ascii="Times New Roman" w:hAnsi="Times New Roman" w:cs="Times New Roman"/>
          <w:sz w:val="20"/>
          <w:szCs w:val="20"/>
        </w:rPr>
      </w:pPr>
      <w:r w:rsidRPr="001C7805">
        <w:rPr>
          <w:rFonts w:ascii="Times New Roman" w:hAnsi="Times New Roman" w:cs="Times New Roman"/>
          <w:sz w:val="20"/>
          <w:szCs w:val="20"/>
        </w:rPr>
        <w:t>A execução dos serviços ocorrerá mediante a autorização do fiscal do contrato, ou pessoas por ele autorizada, via ordem de serviço específica, e executada por equipe de trabalho dimensionada de acordo com a necessidade para o cumprimento da tarefa descrita no escopo da respectiva OS.</w:t>
      </w:r>
    </w:p>
    <w:p w14:paraId="18F9CF46" w14:textId="6F973C12" w:rsidR="009E668D" w:rsidRPr="001C7805" w:rsidRDefault="009E668D" w:rsidP="00AA55FC">
      <w:pPr>
        <w:pStyle w:val="Corpodetexto"/>
        <w:numPr>
          <w:ilvl w:val="2"/>
          <w:numId w:val="30"/>
        </w:numPr>
        <w:spacing w:before="120" w:after="120"/>
        <w:ind w:right="215"/>
        <w:jc w:val="both"/>
        <w:rPr>
          <w:rFonts w:ascii="Times New Roman" w:hAnsi="Times New Roman" w:cs="Times New Roman"/>
          <w:sz w:val="20"/>
          <w:szCs w:val="20"/>
        </w:rPr>
      </w:pPr>
      <w:r w:rsidRPr="001C7805">
        <w:rPr>
          <w:rFonts w:ascii="Times New Roman" w:hAnsi="Times New Roman" w:cs="Times New Roman"/>
          <w:sz w:val="20"/>
          <w:szCs w:val="20"/>
        </w:rPr>
        <w:t>A Distância Média de Transporte – DMT, nos deslocamentos para realização dos ensaios acima descritos, deverá ser ajustada de forma que represente a realidade identificada no planejamento e no plano de amostragem.</w:t>
      </w:r>
    </w:p>
    <w:p w14:paraId="23123801" w14:textId="0C4D5B81" w:rsidR="008644C9" w:rsidRDefault="008644C9"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O fiscal do contrato, mediante demanda das gerências de apoio, deverá elaborar as solicitações de serviços, conforme demanda das atividades.</w:t>
      </w:r>
    </w:p>
    <w:p w14:paraId="2CFFA4CD" w14:textId="5BB32D46" w:rsidR="008644C9" w:rsidRDefault="00EE0D8D"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Os serviços a serem </w:t>
      </w:r>
      <w:r w:rsidR="008644C9">
        <w:rPr>
          <w:rFonts w:ascii="Times New Roman" w:hAnsi="Times New Roman" w:cs="Times New Roman"/>
          <w:sz w:val="20"/>
          <w:szCs w:val="20"/>
        </w:rPr>
        <w:t>executados deverão obedecer rigorosamente:</w:t>
      </w:r>
    </w:p>
    <w:p w14:paraId="6662258F" w14:textId="6B17E2C7" w:rsidR="008644C9" w:rsidRDefault="008644C9" w:rsidP="00AA55FC">
      <w:pPr>
        <w:pStyle w:val="Corpodetexto"/>
        <w:numPr>
          <w:ilvl w:val="0"/>
          <w:numId w:val="45"/>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Às disposições legais da União, do estado correspondente e dos municípios da área de atuação da Codevasf;</w:t>
      </w:r>
    </w:p>
    <w:p w14:paraId="5E47DE07" w14:textId="072E9264" w:rsidR="008644C9" w:rsidRDefault="008644C9" w:rsidP="00AA55FC">
      <w:pPr>
        <w:pStyle w:val="Corpodetexto"/>
        <w:numPr>
          <w:ilvl w:val="0"/>
          <w:numId w:val="45"/>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Às especificações constantes deste documento;</w:t>
      </w:r>
    </w:p>
    <w:p w14:paraId="061D8EC9" w14:textId="77777777" w:rsidR="008644C9" w:rsidRDefault="008644C9" w:rsidP="00AA55FC">
      <w:pPr>
        <w:pStyle w:val="Corpodetexto"/>
        <w:numPr>
          <w:ilvl w:val="0"/>
          <w:numId w:val="45"/>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Às especificações do Caderno de Encargos da Codevasf;</w:t>
      </w:r>
    </w:p>
    <w:p w14:paraId="36FB5923" w14:textId="77777777" w:rsidR="008644C9" w:rsidRDefault="008644C9" w:rsidP="00AA55FC">
      <w:pPr>
        <w:pStyle w:val="Corpodetexto"/>
        <w:numPr>
          <w:ilvl w:val="0"/>
          <w:numId w:val="45"/>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Às Normas de Segurança e Medicina do Trabalho do Ministério do Trabalho e Emprego;</w:t>
      </w:r>
    </w:p>
    <w:p w14:paraId="63975C52" w14:textId="77777777" w:rsidR="008644C9" w:rsidRDefault="008644C9" w:rsidP="00AA55FC">
      <w:pPr>
        <w:pStyle w:val="Corpodetexto"/>
        <w:numPr>
          <w:ilvl w:val="0"/>
          <w:numId w:val="45"/>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Às normas da ABNT e do DNIT;</w:t>
      </w:r>
    </w:p>
    <w:p w14:paraId="40BD9001" w14:textId="1A46B12C" w:rsidR="008644C9" w:rsidRDefault="008644C9" w:rsidP="00AA55FC">
      <w:pPr>
        <w:pStyle w:val="Corpodetexto"/>
        <w:numPr>
          <w:ilvl w:val="0"/>
          <w:numId w:val="45"/>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Às normas internacionais consagrad</w:t>
      </w:r>
      <w:r w:rsidR="00546E55">
        <w:rPr>
          <w:rFonts w:ascii="Times New Roman" w:hAnsi="Times New Roman" w:cs="Times New Roman"/>
          <w:sz w:val="20"/>
          <w:szCs w:val="20"/>
        </w:rPr>
        <w:t>as, na falta das normas da ABNT.</w:t>
      </w:r>
    </w:p>
    <w:p w14:paraId="47B9DC53" w14:textId="4C03B0BC" w:rsidR="002E57A8" w:rsidRDefault="002E57A8"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Para a avaliação dos pavimentos</w:t>
      </w:r>
      <w:r w:rsidR="008B446A">
        <w:rPr>
          <w:rFonts w:ascii="Times New Roman" w:hAnsi="Times New Roman" w:cs="Times New Roman"/>
          <w:sz w:val="20"/>
          <w:szCs w:val="20"/>
        </w:rPr>
        <w:t xml:space="preserve"> asfálticos</w:t>
      </w:r>
      <w:r>
        <w:rPr>
          <w:rFonts w:ascii="Times New Roman" w:hAnsi="Times New Roman" w:cs="Times New Roman"/>
          <w:sz w:val="20"/>
          <w:szCs w:val="20"/>
        </w:rPr>
        <w:t xml:space="preserve"> já ex</w:t>
      </w:r>
      <w:r w:rsidR="005F6FE8">
        <w:rPr>
          <w:rFonts w:ascii="Times New Roman" w:hAnsi="Times New Roman" w:cs="Times New Roman"/>
          <w:sz w:val="20"/>
          <w:szCs w:val="20"/>
        </w:rPr>
        <w:t>istentes</w:t>
      </w:r>
      <w:r>
        <w:rPr>
          <w:rFonts w:ascii="Times New Roman" w:hAnsi="Times New Roman" w:cs="Times New Roman"/>
          <w:sz w:val="20"/>
          <w:szCs w:val="20"/>
        </w:rPr>
        <w:t xml:space="preserve"> deverão ser coletados corpos de prova cilindricos, extraídos por sondagem rotativa e com diâmetro de 10cm, corpos de prova retangulares (placas), com dimensões de 50cm x 50cm.</w:t>
      </w:r>
    </w:p>
    <w:p w14:paraId="40463D8F" w14:textId="681BA456" w:rsidR="002E57A8" w:rsidRDefault="002E57A8" w:rsidP="00AA55FC">
      <w:pPr>
        <w:pStyle w:val="Corpodetexto"/>
        <w:numPr>
          <w:ilvl w:val="3"/>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Após a extração dos corpos de prova, deverá ser feita a recomposição do pavimento.</w:t>
      </w:r>
    </w:p>
    <w:p w14:paraId="61B475E2" w14:textId="7FB6871F" w:rsidR="002E57A8" w:rsidRDefault="002E57A8" w:rsidP="00AA55FC">
      <w:pPr>
        <w:pStyle w:val="Corpodetexto"/>
        <w:numPr>
          <w:ilvl w:val="3"/>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Nos corpos de </w:t>
      </w:r>
      <w:r w:rsidR="00662BDD">
        <w:rPr>
          <w:rFonts w:ascii="Times New Roman" w:hAnsi="Times New Roman" w:cs="Times New Roman"/>
          <w:sz w:val="20"/>
          <w:szCs w:val="20"/>
        </w:rPr>
        <w:t xml:space="preserve">prova </w:t>
      </w:r>
      <w:r w:rsidR="00CF4C66">
        <w:rPr>
          <w:rFonts w:ascii="Times New Roman" w:hAnsi="Times New Roman" w:cs="Times New Roman"/>
          <w:sz w:val="20"/>
          <w:szCs w:val="20"/>
        </w:rPr>
        <w:t>podem</w:t>
      </w:r>
      <w:r>
        <w:rPr>
          <w:rFonts w:ascii="Times New Roman" w:hAnsi="Times New Roman" w:cs="Times New Roman"/>
          <w:sz w:val="20"/>
          <w:szCs w:val="20"/>
        </w:rPr>
        <w:t xml:space="preserve"> ser realizados os ensaios abaixo relacionados:</w:t>
      </w:r>
    </w:p>
    <w:p w14:paraId="5E54A841" w14:textId="77777777" w:rsidR="00AB7E39" w:rsidRDefault="00AB7E39" w:rsidP="00AA55FC">
      <w:pPr>
        <w:pStyle w:val="Corpodetexto"/>
        <w:numPr>
          <w:ilvl w:val="0"/>
          <w:numId w:val="51"/>
        </w:numPr>
        <w:spacing w:before="120" w:after="120"/>
        <w:ind w:left="3544" w:right="215" w:hanging="425"/>
        <w:jc w:val="both"/>
        <w:rPr>
          <w:rFonts w:ascii="Times New Roman" w:hAnsi="Times New Roman" w:cs="Times New Roman"/>
          <w:sz w:val="20"/>
          <w:szCs w:val="20"/>
        </w:rPr>
      </w:pPr>
      <w:r>
        <w:rPr>
          <w:rFonts w:ascii="Times New Roman" w:hAnsi="Times New Roman" w:cs="Times New Roman"/>
          <w:sz w:val="20"/>
          <w:szCs w:val="20"/>
        </w:rPr>
        <w:t>Granulometria – DNER – ME 083/98: Agregados – Análise granulométrica;</w:t>
      </w:r>
    </w:p>
    <w:p w14:paraId="7D53EA66" w14:textId="17D49046" w:rsidR="00AB7E39" w:rsidRDefault="00AB7E39" w:rsidP="00AA55FC">
      <w:pPr>
        <w:pStyle w:val="Corpodetexto"/>
        <w:numPr>
          <w:ilvl w:val="0"/>
          <w:numId w:val="51"/>
        </w:numPr>
        <w:spacing w:before="120" w:after="120"/>
        <w:ind w:left="3544" w:right="215" w:hanging="425"/>
        <w:jc w:val="both"/>
        <w:rPr>
          <w:rFonts w:ascii="Times New Roman" w:hAnsi="Times New Roman" w:cs="Times New Roman"/>
          <w:sz w:val="20"/>
          <w:szCs w:val="20"/>
        </w:rPr>
      </w:pPr>
      <w:r>
        <w:rPr>
          <w:rFonts w:ascii="Times New Roman" w:hAnsi="Times New Roman" w:cs="Times New Roman"/>
          <w:sz w:val="20"/>
          <w:szCs w:val="20"/>
        </w:rPr>
        <w:t>Ensaio de adesividade – DNER – ME 078/94: Agregado graúdo – Adesividade a ligante betuminoso;</w:t>
      </w:r>
    </w:p>
    <w:p w14:paraId="49818795" w14:textId="316DEC03" w:rsidR="00AB7E39" w:rsidRDefault="00AB7E39" w:rsidP="00AA55FC">
      <w:pPr>
        <w:pStyle w:val="Corpodetexto"/>
        <w:numPr>
          <w:ilvl w:val="0"/>
          <w:numId w:val="51"/>
        </w:numPr>
        <w:spacing w:before="120" w:after="120"/>
        <w:ind w:left="3544" w:right="215" w:hanging="425"/>
        <w:jc w:val="both"/>
        <w:rPr>
          <w:rFonts w:ascii="Times New Roman" w:hAnsi="Times New Roman" w:cs="Times New Roman"/>
          <w:sz w:val="20"/>
          <w:szCs w:val="20"/>
        </w:rPr>
      </w:pPr>
      <w:r>
        <w:rPr>
          <w:rFonts w:ascii="Times New Roman" w:hAnsi="Times New Roman" w:cs="Times New Roman"/>
          <w:sz w:val="20"/>
          <w:szCs w:val="20"/>
        </w:rPr>
        <w:lastRenderedPageBreak/>
        <w:t>Ensaio Marshall (compressão) – DNER – ME 043/95</w:t>
      </w:r>
      <w:r w:rsidR="002B7C70">
        <w:rPr>
          <w:rFonts w:ascii="Times New Roman" w:hAnsi="Times New Roman" w:cs="Times New Roman"/>
          <w:sz w:val="20"/>
          <w:szCs w:val="20"/>
        </w:rPr>
        <w:t>:</w:t>
      </w:r>
      <w:r>
        <w:rPr>
          <w:rFonts w:ascii="Times New Roman" w:hAnsi="Times New Roman" w:cs="Times New Roman"/>
          <w:sz w:val="20"/>
          <w:szCs w:val="20"/>
        </w:rPr>
        <w:t xml:space="preserve"> Misturas betuminosas a quente – Ensaio Marshall;</w:t>
      </w:r>
    </w:p>
    <w:p w14:paraId="335DEE45" w14:textId="6C696142" w:rsidR="00AB7E39" w:rsidRPr="00AB7E39" w:rsidRDefault="00AB7E39" w:rsidP="00AA55FC">
      <w:pPr>
        <w:pStyle w:val="Corpodetexto"/>
        <w:numPr>
          <w:ilvl w:val="0"/>
          <w:numId w:val="51"/>
        </w:numPr>
        <w:spacing w:before="120" w:after="120"/>
        <w:ind w:left="3544" w:right="215" w:hanging="425"/>
        <w:jc w:val="both"/>
        <w:rPr>
          <w:rFonts w:ascii="Times New Roman" w:hAnsi="Times New Roman" w:cs="Times New Roman"/>
          <w:sz w:val="20"/>
          <w:szCs w:val="20"/>
        </w:rPr>
      </w:pPr>
      <w:r>
        <w:rPr>
          <w:rFonts w:ascii="Times New Roman" w:hAnsi="Times New Roman" w:cs="Times New Roman"/>
          <w:sz w:val="20"/>
          <w:szCs w:val="20"/>
        </w:rPr>
        <w:t>Determinação do teor de asfalto – DNER – ME 053/94: Misturas betuminosas – percentagem de betume;</w:t>
      </w:r>
    </w:p>
    <w:p w14:paraId="631B3E42" w14:textId="2E5DE0E3" w:rsidR="002E57A8" w:rsidRDefault="002E57A8" w:rsidP="00AA55FC">
      <w:pPr>
        <w:pStyle w:val="Corpodetexto"/>
        <w:numPr>
          <w:ilvl w:val="0"/>
          <w:numId w:val="51"/>
        </w:numPr>
        <w:spacing w:before="120" w:after="120"/>
        <w:ind w:left="3544" w:right="215" w:hanging="425"/>
        <w:jc w:val="both"/>
        <w:rPr>
          <w:rFonts w:ascii="Times New Roman" w:hAnsi="Times New Roman" w:cs="Times New Roman"/>
          <w:sz w:val="20"/>
          <w:szCs w:val="20"/>
        </w:rPr>
      </w:pPr>
      <w:r>
        <w:rPr>
          <w:rFonts w:ascii="Times New Roman" w:hAnsi="Times New Roman" w:cs="Times New Roman"/>
          <w:sz w:val="20"/>
          <w:szCs w:val="20"/>
        </w:rPr>
        <w:t>Determinação da espessura</w:t>
      </w:r>
      <w:r w:rsidR="005F6FE8">
        <w:rPr>
          <w:rFonts w:ascii="Times New Roman" w:hAnsi="Times New Roman" w:cs="Times New Roman"/>
          <w:sz w:val="20"/>
          <w:szCs w:val="20"/>
        </w:rPr>
        <w:t xml:space="preserve"> </w:t>
      </w:r>
      <w:r w:rsidR="002B7C70">
        <w:rPr>
          <w:rFonts w:ascii="Times New Roman" w:hAnsi="Times New Roman" w:cs="Times New Roman"/>
          <w:sz w:val="20"/>
          <w:szCs w:val="20"/>
        </w:rPr>
        <w:t xml:space="preserve">da camada em campo </w:t>
      </w:r>
      <w:r w:rsidR="005F6FE8">
        <w:rPr>
          <w:rFonts w:ascii="Times New Roman" w:hAnsi="Times New Roman" w:cs="Times New Roman"/>
          <w:sz w:val="20"/>
          <w:szCs w:val="20"/>
        </w:rPr>
        <w:t xml:space="preserve">– </w:t>
      </w:r>
      <w:r w:rsidR="002B7C70">
        <w:rPr>
          <w:rFonts w:ascii="Times New Roman" w:hAnsi="Times New Roman" w:cs="Times New Roman"/>
          <w:sz w:val="20"/>
          <w:szCs w:val="20"/>
        </w:rPr>
        <w:t>DNIT 031/2006 – ES: Pavimentos flexíveis – Concreto asfáltico</w:t>
      </w:r>
      <w:r w:rsidR="005F6FE8">
        <w:rPr>
          <w:rFonts w:ascii="Times New Roman" w:hAnsi="Times New Roman" w:cs="Times New Roman"/>
          <w:sz w:val="20"/>
          <w:szCs w:val="20"/>
        </w:rPr>
        <w:t>;</w:t>
      </w:r>
    </w:p>
    <w:p w14:paraId="27305E0B" w14:textId="1A9CB2CF" w:rsidR="002E57A8" w:rsidRDefault="00AB7E39" w:rsidP="00AA55FC">
      <w:pPr>
        <w:pStyle w:val="Corpodetexto"/>
        <w:numPr>
          <w:ilvl w:val="0"/>
          <w:numId w:val="51"/>
        </w:numPr>
        <w:spacing w:before="120" w:after="120"/>
        <w:ind w:left="3544" w:right="215" w:hanging="425"/>
        <w:jc w:val="both"/>
        <w:rPr>
          <w:rFonts w:ascii="Times New Roman" w:hAnsi="Times New Roman" w:cs="Times New Roman"/>
          <w:sz w:val="20"/>
          <w:szCs w:val="20"/>
        </w:rPr>
      </w:pPr>
      <w:r>
        <w:rPr>
          <w:rFonts w:ascii="Times New Roman" w:hAnsi="Times New Roman" w:cs="Times New Roman"/>
          <w:sz w:val="20"/>
          <w:szCs w:val="20"/>
        </w:rPr>
        <w:t xml:space="preserve">Grau de compactação </w:t>
      </w:r>
      <w:r w:rsidR="002B7C70">
        <w:rPr>
          <w:rFonts w:ascii="Times New Roman" w:hAnsi="Times New Roman" w:cs="Times New Roman"/>
          <w:sz w:val="20"/>
          <w:szCs w:val="20"/>
        </w:rPr>
        <w:t>–</w:t>
      </w:r>
      <w:r>
        <w:rPr>
          <w:rFonts w:ascii="Times New Roman" w:hAnsi="Times New Roman" w:cs="Times New Roman"/>
          <w:sz w:val="20"/>
          <w:szCs w:val="20"/>
        </w:rPr>
        <w:t xml:space="preserve"> </w:t>
      </w:r>
      <w:r w:rsidR="002B7C70" w:rsidRPr="00E026C4">
        <w:rPr>
          <w:rFonts w:ascii="Times New Roman" w:hAnsi="Times New Roman" w:cs="Times New Roman"/>
          <w:sz w:val="20"/>
          <w:szCs w:val="20"/>
        </w:rPr>
        <w:t>DNIT 428/2022-ME - Pavimentação – Misturas asfálticas – Determinação da densidade relativa aparente e da massa específica aparente de corpos de prova</w:t>
      </w:r>
      <w:r w:rsidR="002B7C70">
        <w:rPr>
          <w:rFonts w:ascii="Times New Roman" w:hAnsi="Times New Roman" w:cs="Times New Roman"/>
          <w:sz w:val="20"/>
          <w:szCs w:val="20"/>
        </w:rPr>
        <w:t xml:space="preserve"> compactados - Método de ensaio.</w:t>
      </w:r>
    </w:p>
    <w:p w14:paraId="2507AEA4" w14:textId="32523845" w:rsidR="002E57A8" w:rsidRDefault="002E57A8" w:rsidP="00AA55FC">
      <w:pPr>
        <w:pStyle w:val="Corpodetexto"/>
        <w:numPr>
          <w:ilvl w:val="3"/>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Deverão ser elaborados os Laudos dos Ensaios, com a apresentação da respectiva ART.</w:t>
      </w:r>
    </w:p>
    <w:p w14:paraId="733BDE00" w14:textId="77777777" w:rsidR="007A5099" w:rsidRPr="007A5099" w:rsidRDefault="007A5099" w:rsidP="007A5099">
      <w:pPr>
        <w:pStyle w:val="Corpodetexto"/>
        <w:spacing w:before="120" w:after="120"/>
        <w:ind w:left="2880" w:right="215"/>
        <w:jc w:val="both"/>
        <w:rPr>
          <w:rFonts w:ascii="Times New Roman" w:hAnsi="Times New Roman" w:cs="Times New Roman"/>
          <w:sz w:val="20"/>
          <w:szCs w:val="20"/>
        </w:rPr>
      </w:pPr>
    </w:p>
    <w:p w14:paraId="08A946AB" w14:textId="68CFF5D8" w:rsidR="00C6217E" w:rsidRPr="0008446F" w:rsidRDefault="00C6217E" w:rsidP="00AA55FC">
      <w:pPr>
        <w:pStyle w:val="Ttulo1"/>
        <w:numPr>
          <w:ilvl w:val="0"/>
          <w:numId w:val="30"/>
        </w:numPr>
        <w:ind w:left="1560" w:hanging="284"/>
        <w:rPr>
          <w:rFonts w:ascii="Times New Roman" w:hAnsi="Times New Roman" w:cs="Times New Roman"/>
          <w:sz w:val="20"/>
          <w:szCs w:val="20"/>
        </w:rPr>
      </w:pPr>
      <w:bookmarkStart w:id="6" w:name="_Toc150436746"/>
      <w:r w:rsidRPr="0008446F">
        <w:rPr>
          <w:rFonts w:ascii="Times New Roman" w:hAnsi="Times New Roman" w:cs="Times New Roman"/>
          <w:sz w:val="20"/>
          <w:szCs w:val="20"/>
        </w:rPr>
        <w:t>EQUIPE TÉCNICA</w:t>
      </w:r>
      <w:bookmarkEnd w:id="6"/>
    </w:p>
    <w:p w14:paraId="0D1747B3" w14:textId="5A367CE0" w:rsidR="00934684" w:rsidRDefault="006F65D7"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Perfil</w:t>
      </w:r>
      <w:r w:rsidR="00C955AB">
        <w:rPr>
          <w:rFonts w:ascii="Times New Roman" w:hAnsi="Times New Roman" w:cs="Times New Roman"/>
          <w:sz w:val="20"/>
          <w:szCs w:val="20"/>
        </w:rPr>
        <w:t>, formação e experência</w:t>
      </w:r>
      <w:r>
        <w:rPr>
          <w:rFonts w:ascii="Times New Roman" w:hAnsi="Times New Roman" w:cs="Times New Roman"/>
          <w:sz w:val="20"/>
          <w:szCs w:val="20"/>
        </w:rPr>
        <w:t xml:space="preserve"> de cada membro</w:t>
      </w:r>
      <w:r w:rsidR="005C5D8D">
        <w:rPr>
          <w:rFonts w:ascii="Times New Roman" w:hAnsi="Times New Roman" w:cs="Times New Roman"/>
          <w:sz w:val="20"/>
          <w:szCs w:val="20"/>
        </w:rPr>
        <w:t>:</w:t>
      </w:r>
    </w:p>
    <w:p w14:paraId="3B5649FF" w14:textId="5E054E7E" w:rsidR="005C5D8D" w:rsidRPr="001C7805" w:rsidRDefault="005C5D8D" w:rsidP="00AA55FC">
      <w:pPr>
        <w:pStyle w:val="Corpodetexto"/>
        <w:numPr>
          <w:ilvl w:val="0"/>
          <w:numId w:val="46"/>
        </w:numPr>
        <w:spacing w:before="120" w:after="120"/>
        <w:ind w:right="215"/>
        <w:jc w:val="both"/>
        <w:rPr>
          <w:rFonts w:ascii="Times New Roman" w:hAnsi="Times New Roman" w:cs="Times New Roman"/>
          <w:sz w:val="20"/>
          <w:szCs w:val="20"/>
        </w:rPr>
      </w:pPr>
      <w:r w:rsidRPr="001C7805">
        <w:rPr>
          <w:rFonts w:ascii="Times New Roman" w:hAnsi="Times New Roman" w:cs="Times New Roman"/>
          <w:sz w:val="20"/>
          <w:szCs w:val="20"/>
        </w:rPr>
        <w:t xml:space="preserve">Engenheiro </w:t>
      </w:r>
      <w:r w:rsidR="009548D8" w:rsidRPr="001C7805">
        <w:rPr>
          <w:rFonts w:ascii="Times New Roman" w:hAnsi="Times New Roman" w:cs="Times New Roman"/>
          <w:sz w:val="20"/>
          <w:szCs w:val="20"/>
        </w:rPr>
        <w:t>Sênior</w:t>
      </w:r>
      <w:r w:rsidR="004D7EA9" w:rsidRPr="001C7805">
        <w:rPr>
          <w:rFonts w:ascii="Times New Roman" w:hAnsi="Times New Roman" w:cs="Times New Roman"/>
          <w:sz w:val="20"/>
          <w:szCs w:val="20"/>
        </w:rPr>
        <w:t>: profissional</w:t>
      </w:r>
      <w:r w:rsidR="009548D8" w:rsidRPr="001C7805">
        <w:rPr>
          <w:rFonts w:ascii="Times New Roman" w:hAnsi="Times New Roman" w:cs="Times New Roman"/>
          <w:sz w:val="20"/>
          <w:szCs w:val="20"/>
        </w:rPr>
        <w:t xml:space="preserve">, </w:t>
      </w:r>
      <w:r w:rsidR="00DD2133" w:rsidRPr="001C7805">
        <w:rPr>
          <w:rFonts w:ascii="Times New Roman" w:hAnsi="Times New Roman" w:cs="Times New Roman"/>
          <w:sz w:val="20"/>
          <w:szCs w:val="20"/>
        </w:rPr>
        <w:t>com nível superior em Engenharia Civil,  registro profissional no órgão de classe competente</w:t>
      </w:r>
      <w:r w:rsidR="00075E14" w:rsidRPr="001C7805">
        <w:rPr>
          <w:rFonts w:ascii="Times New Roman" w:hAnsi="Times New Roman" w:cs="Times New Roman"/>
          <w:sz w:val="20"/>
          <w:szCs w:val="20"/>
        </w:rPr>
        <w:t>, com tempo mínimo de formação de 10 anos e experência mínima de 10 anos em obras de pavimentação</w:t>
      </w:r>
      <w:r w:rsidR="00922CF7">
        <w:rPr>
          <w:rFonts w:ascii="Times New Roman" w:hAnsi="Times New Roman" w:cs="Times New Roman"/>
          <w:sz w:val="20"/>
          <w:szCs w:val="20"/>
        </w:rPr>
        <w:t xml:space="preserve"> e/ou pontes</w:t>
      </w:r>
      <w:r w:rsidR="009548D8" w:rsidRPr="001C7805">
        <w:rPr>
          <w:rFonts w:ascii="Times New Roman" w:hAnsi="Times New Roman" w:cs="Times New Roman"/>
          <w:sz w:val="20"/>
          <w:szCs w:val="20"/>
        </w:rPr>
        <w:t>,</w:t>
      </w:r>
      <w:r w:rsidR="004D7EA9" w:rsidRPr="001C7805">
        <w:rPr>
          <w:rFonts w:ascii="Times New Roman" w:hAnsi="Times New Roman" w:cs="Times New Roman"/>
          <w:sz w:val="20"/>
          <w:szCs w:val="20"/>
        </w:rPr>
        <w:t xml:space="preserve"> </w:t>
      </w:r>
      <w:r w:rsidR="009548D8" w:rsidRPr="001C7805">
        <w:rPr>
          <w:rFonts w:ascii="Times New Roman" w:hAnsi="Times New Roman" w:cs="Times New Roman"/>
          <w:sz w:val="20"/>
          <w:szCs w:val="20"/>
        </w:rPr>
        <w:t>responsável por</w:t>
      </w:r>
      <w:r w:rsidR="004D7EA9" w:rsidRPr="001C7805">
        <w:rPr>
          <w:rFonts w:ascii="Times New Roman" w:hAnsi="Times New Roman" w:cs="Times New Roman"/>
          <w:sz w:val="20"/>
          <w:szCs w:val="20"/>
        </w:rPr>
        <w:t xml:space="preserve"> fazer a gestão dos dados coletados em campo </w:t>
      </w:r>
      <w:r w:rsidR="002E57A8" w:rsidRPr="001C7805">
        <w:rPr>
          <w:rFonts w:ascii="Times New Roman" w:hAnsi="Times New Roman" w:cs="Times New Roman"/>
          <w:sz w:val="20"/>
          <w:szCs w:val="20"/>
        </w:rPr>
        <w:t>e responsável pela gestão das equipes de apoio à fiscalização de obras e serviços diversos.</w:t>
      </w:r>
      <w:r w:rsidR="004D7EA9" w:rsidRPr="001C7805">
        <w:rPr>
          <w:rFonts w:ascii="Times New Roman" w:hAnsi="Times New Roman" w:cs="Times New Roman"/>
          <w:sz w:val="20"/>
          <w:szCs w:val="20"/>
        </w:rPr>
        <w:t xml:space="preserve"> </w:t>
      </w:r>
    </w:p>
    <w:p w14:paraId="14BC91EC" w14:textId="0B7D2A3E" w:rsidR="005C5D8D" w:rsidRPr="001C7805" w:rsidRDefault="005C5D8D" w:rsidP="00AA55FC">
      <w:pPr>
        <w:pStyle w:val="Corpodetexto"/>
        <w:numPr>
          <w:ilvl w:val="0"/>
          <w:numId w:val="46"/>
        </w:numPr>
        <w:spacing w:before="120" w:after="120"/>
        <w:ind w:right="215"/>
        <w:jc w:val="both"/>
        <w:rPr>
          <w:rFonts w:ascii="Times New Roman" w:hAnsi="Times New Roman" w:cs="Times New Roman"/>
          <w:sz w:val="20"/>
          <w:szCs w:val="20"/>
        </w:rPr>
      </w:pPr>
      <w:r w:rsidRPr="001C7805">
        <w:rPr>
          <w:rFonts w:ascii="Times New Roman" w:hAnsi="Times New Roman" w:cs="Times New Roman"/>
          <w:sz w:val="20"/>
          <w:szCs w:val="20"/>
        </w:rPr>
        <w:t xml:space="preserve">Engenheiro </w:t>
      </w:r>
      <w:r w:rsidR="002E57A8" w:rsidRPr="001C7805">
        <w:rPr>
          <w:rFonts w:ascii="Times New Roman" w:hAnsi="Times New Roman" w:cs="Times New Roman"/>
          <w:sz w:val="20"/>
          <w:szCs w:val="20"/>
        </w:rPr>
        <w:t>Pleno</w:t>
      </w:r>
      <w:r w:rsidR="00CF4517">
        <w:rPr>
          <w:rFonts w:ascii="Times New Roman" w:hAnsi="Times New Roman" w:cs="Times New Roman"/>
          <w:sz w:val="20"/>
          <w:szCs w:val="20"/>
        </w:rPr>
        <w:t xml:space="preserve"> (Campo)</w:t>
      </w:r>
      <w:r w:rsidR="004D7EA9" w:rsidRPr="001C7805">
        <w:rPr>
          <w:rFonts w:ascii="Times New Roman" w:hAnsi="Times New Roman" w:cs="Times New Roman"/>
          <w:sz w:val="20"/>
          <w:szCs w:val="20"/>
        </w:rPr>
        <w:t>:</w:t>
      </w:r>
      <w:r w:rsidR="004D7EA9" w:rsidRPr="001C7805">
        <w:t xml:space="preserve"> </w:t>
      </w:r>
      <w:r w:rsidR="004D7EA9" w:rsidRPr="001C7805">
        <w:rPr>
          <w:rFonts w:ascii="Times New Roman" w:hAnsi="Times New Roman" w:cs="Times New Roman"/>
          <w:sz w:val="20"/>
          <w:szCs w:val="20"/>
        </w:rPr>
        <w:t>profissional</w:t>
      </w:r>
      <w:r w:rsidR="009548D8" w:rsidRPr="001C7805">
        <w:rPr>
          <w:rFonts w:ascii="Times New Roman" w:hAnsi="Times New Roman" w:cs="Times New Roman"/>
          <w:sz w:val="20"/>
          <w:szCs w:val="20"/>
        </w:rPr>
        <w:t xml:space="preserve">, </w:t>
      </w:r>
      <w:r w:rsidR="00DD2133" w:rsidRPr="001C7805">
        <w:rPr>
          <w:rFonts w:ascii="Times New Roman" w:hAnsi="Times New Roman" w:cs="Times New Roman"/>
          <w:sz w:val="20"/>
          <w:szCs w:val="20"/>
        </w:rPr>
        <w:t>com nível superior</w:t>
      </w:r>
      <w:r w:rsidR="009548D8" w:rsidRPr="001C7805">
        <w:rPr>
          <w:rFonts w:ascii="Times New Roman" w:hAnsi="Times New Roman" w:cs="Times New Roman"/>
          <w:sz w:val="20"/>
          <w:szCs w:val="20"/>
        </w:rPr>
        <w:t xml:space="preserve"> em Engenharia Civil,  registro profissional no órgão de classe competente,</w:t>
      </w:r>
      <w:r w:rsidR="00075E14" w:rsidRPr="001C7805">
        <w:rPr>
          <w:rFonts w:ascii="Times New Roman" w:hAnsi="Times New Roman" w:cs="Times New Roman"/>
          <w:sz w:val="20"/>
          <w:szCs w:val="20"/>
        </w:rPr>
        <w:t xml:space="preserve"> com tempo mínimo de formação de 5 anos e experência mínima de 5 anos em obras de pavimentação</w:t>
      </w:r>
      <w:r w:rsidR="00922CF7">
        <w:rPr>
          <w:rFonts w:ascii="Times New Roman" w:hAnsi="Times New Roman" w:cs="Times New Roman"/>
          <w:sz w:val="20"/>
          <w:szCs w:val="20"/>
        </w:rPr>
        <w:t xml:space="preserve"> e/ou pontes</w:t>
      </w:r>
      <w:r w:rsidR="00075E14" w:rsidRPr="001C7805">
        <w:rPr>
          <w:rFonts w:ascii="Times New Roman" w:hAnsi="Times New Roman" w:cs="Times New Roman"/>
          <w:sz w:val="20"/>
          <w:szCs w:val="20"/>
        </w:rPr>
        <w:t>,</w:t>
      </w:r>
      <w:r w:rsidR="009548D8" w:rsidRPr="001C7805">
        <w:rPr>
          <w:rFonts w:ascii="Times New Roman" w:hAnsi="Times New Roman" w:cs="Times New Roman"/>
          <w:sz w:val="20"/>
          <w:szCs w:val="20"/>
        </w:rPr>
        <w:t xml:space="preserve"> </w:t>
      </w:r>
      <w:r w:rsidR="00DD2133" w:rsidRPr="001C7805">
        <w:rPr>
          <w:rFonts w:ascii="Times New Roman" w:hAnsi="Times New Roman" w:cs="Times New Roman"/>
          <w:sz w:val="20"/>
          <w:szCs w:val="20"/>
        </w:rPr>
        <w:t xml:space="preserve">responsável por </w:t>
      </w:r>
      <w:r w:rsidR="004D7EA9" w:rsidRPr="001C7805">
        <w:rPr>
          <w:rFonts w:ascii="Times New Roman" w:hAnsi="Times New Roman" w:cs="Times New Roman"/>
          <w:sz w:val="20"/>
          <w:szCs w:val="20"/>
        </w:rPr>
        <w:t xml:space="preserve">fazer a gestão dos dados coletados em campo. </w:t>
      </w:r>
    </w:p>
    <w:p w14:paraId="5498B1D1" w14:textId="3D8A64C4" w:rsidR="00AA5EA5" w:rsidRPr="00AA5EA5" w:rsidRDefault="00AA5EA5" w:rsidP="00AA55FC">
      <w:pPr>
        <w:pStyle w:val="Corpodetexto"/>
        <w:numPr>
          <w:ilvl w:val="0"/>
          <w:numId w:val="46"/>
        </w:numPr>
        <w:spacing w:before="120" w:after="120"/>
        <w:ind w:right="215"/>
        <w:jc w:val="both"/>
        <w:rPr>
          <w:rFonts w:ascii="Times New Roman" w:hAnsi="Times New Roman" w:cs="Times New Roman"/>
          <w:sz w:val="20"/>
          <w:szCs w:val="20"/>
        </w:rPr>
      </w:pPr>
      <w:r w:rsidRPr="001C7805">
        <w:rPr>
          <w:rFonts w:ascii="Times New Roman" w:hAnsi="Times New Roman" w:cs="Times New Roman"/>
          <w:sz w:val="20"/>
          <w:szCs w:val="20"/>
        </w:rPr>
        <w:t>Engenheiro Júnior (Campo</w:t>
      </w:r>
      <w:r w:rsidR="009C690B">
        <w:rPr>
          <w:rFonts w:ascii="Times New Roman" w:hAnsi="Times New Roman" w:cs="Times New Roman"/>
          <w:sz w:val="20"/>
          <w:szCs w:val="20"/>
        </w:rPr>
        <w:t>/escritorio</w:t>
      </w:r>
      <w:r w:rsidRPr="001C7805">
        <w:rPr>
          <w:rFonts w:ascii="Times New Roman" w:hAnsi="Times New Roman" w:cs="Times New Roman"/>
          <w:sz w:val="20"/>
          <w:szCs w:val="20"/>
        </w:rPr>
        <w:t>): profissional, com nível superior em Engenharia Civil e registro profissional no órgão de classe competente, com tempo mínimo de formação de 2 anos e experiência mínima de 2 anos obras rodoviárias</w:t>
      </w:r>
      <w:r w:rsidR="00922CF7">
        <w:rPr>
          <w:rFonts w:ascii="Times New Roman" w:hAnsi="Times New Roman" w:cs="Times New Roman"/>
          <w:sz w:val="20"/>
          <w:szCs w:val="20"/>
        </w:rPr>
        <w:t xml:space="preserve"> e/ou pontes</w:t>
      </w:r>
      <w:r w:rsidRPr="001C7805">
        <w:rPr>
          <w:rFonts w:ascii="Times New Roman" w:hAnsi="Times New Roman" w:cs="Times New Roman"/>
          <w:sz w:val="20"/>
          <w:szCs w:val="20"/>
        </w:rPr>
        <w:t>, responsável por acompanhar, juntamente com o técnico de obras, a execução das obras e levanta os dados de campo, dando apoio direto ao fiscal da Codevasf.</w:t>
      </w:r>
    </w:p>
    <w:p w14:paraId="253895C7" w14:textId="5E9424BB" w:rsidR="005C5D8D" w:rsidRDefault="005C5D8D" w:rsidP="00AA55FC">
      <w:pPr>
        <w:pStyle w:val="Corpodetexto"/>
        <w:numPr>
          <w:ilvl w:val="0"/>
          <w:numId w:val="46"/>
        </w:numPr>
        <w:spacing w:before="120" w:after="120"/>
        <w:ind w:right="215"/>
        <w:jc w:val="both"/>
        <w:rPr>
          <w:rFonts w:ascii="Times New Roman" w:hAnsi="Times New Roman" w:cs="Times New Roman"/>
          <w:sz w:val="20"/>
          <w:szCs w:val="20"/>
        </w:rPr>
      </w:pPr>
      <w:r w:rsidRPr="001C7805">
        <w:rPr>
          <w:rFonts w:ascii="Times New Roman" w:hAnsi="Times New Roman" w:cs="Times New Roman"/>
          <w:sz w:val="20"/>
          <w:szCs w:val="20"/>
        </w:rPr>
        <w:t>Técnico de Obras (Campo)</w:t>
      </w:r>
      <w:r w:rsidR="004D7EA9" w:rsidRPr="001C7805">
        <w:rPr>
          <w:rFonts w:ascii="Times New Roman" w:hAnsi="Times New Roman" w:cs="Times New Roman"/>
          <w:sz w:val="20"/>
          <w:szCs w:val="20"/>
        </w:rPr>
        <w:t>: profissional</w:t>
      </w:r>
      <w:r w:rsidR="00C605A9" w:rsidRPr="001C7805">
        <w:rPr>
          <w:rFonts w:ascii="Times New Roman" w:hAnsi="Times New Roman" w:cs="Times New Roman"/>
          <w:sz w:val="20"/>
          <w:szCs w:val="20"/>
        </w:rPr>
        <w:t xml:space="preserve">, de nível médio </w:t>
      </w:r>
      <w:r w:rsidR="00B6019F">
        <w:rPr>
          <w:rFonts w:ascii="Times New Roman" w:hAnsi="Times New Roman" w:cs="Times New Roman"/>
          <w:sz w:val="20"/>
          <w:szCs w:val="20"/>
        </w:rPr>
        <w:t xml:space="preserve">com curso técnico em Estradas </w:t>
      </w:r>
      <w:r w:rsidR="00C605A9" w:rsidRPr="001C7805">
        <w:rPr>
          <w:rFonts w:ascii="Times New Roman" w:hAnsi="Times New Roman" w:cs="Times New Roman"/>
          <w:sz w:val="20"/>
          <w:szCs w:val="20"/>
        </w:rPr>
        <w:t>e registro profissional no órgão de classe competente, responsável por</w:t>
      </w:r>
      <w:r w:rsidR="004D7EA9" w:rsidRPr="001C7805">
        <w:rPr>
          <w:rFonts w:ascii="Times New Roman" w:hAnsi="Times New Roman" w:cs="Times New Roman"/>
          <w:sz w:val="20"/>
          <w:szCs w:val="20"/>
        </w:rPr>
        <w:t xml:space="preserve"> acompanha</w:t>
      </w:r>
      <w:r w:rsidR="00C605A9" w:rsidRPr="001C7805">
        <w:rPr>
          <w:rFonts w:ascii="Times New Roman" w:hAnsi="Times New Roman" w:cs="Times New Roman"/>
          <w:sz w:val="20"/>
          <w:szCs w:val="20"/>
        </w:rPr>
        <w:t>r</w:t>
      </w:r>
      <w:r w:rsidR="004D7EA9" w:rsidRPr="001C7805">
        <w:rPr>
          <w:rFonts w:ascii="Times New Roman" w:hAnsi="Times New Roman" w:cs="Times New Roman"/>
          <w:sz w:val="20"/>
          <w:szCs w:val="20"/>
        </w:rPr>
        <w:t xml:space="preserve"> e auxilia</w:t>
      </w:r>
      <w:r w:rsidR="00C605A9" w:rsidRPr="001C7805">
        <w:rPr>
          <w:rFonts w:ascii="Times New Roman" w:hAnsi="Times New Roman" w:cs="Times New Roman"/>
          <w:sz w:val="20"/>
          <w:szCs w:val="20"/>
        </w:rPr>
        <w:t>r</w:t>
      </w:r>
      <w:r w:rsidR="004D7EA9" w:rsidRPr="001C7805">
        <w:rPr>
          <w:rFonts w:ascii="Times New Roman" w:hAnsi="Times New Roman" w:cs="Times New Roman"/>
          <w:sz w:val="20"/>
          <w:szCs w:val="20"/>
        </w:rPr>
        <w:t xml:space="preserve"> o engenheiro </w:t>
      </w:r>
      <w:r w:rsidR="0018669E">
        <w:rPr>
          <w:rFonts w:ascii="Times New Roman" w:hAnsi="Times New Roman" w:cs="Times New Roman"/>
          <w:sz w:val="20"/>
          <w:szCs w:val="20"/>
        </w:rPr>
        <w:t>júnior</w:t>
      </w:r>
      <w:r w:rsidR="00B117E4" w:rsidRPr="001C7805">
        <w:rPr>
          <w:rFonts w:ascii="Times New Roman" w:hAnsi="Times New Roman" w:cs="Times New Roman"/>
          <w:sz w:val="20"/>
          <w:szCs w:val="20"/>
        </w:rPr>
        <w:t xml:space="preserve"> em campo</w:t>
      </w:r>
      <w:r w:rsidR="004D7EA9" w:rsidRPr="001C7805">
        <w:rPr>
          <w:rFonts w:ascii="Times New Roman" w:hAnsi="Times New Roman" w:cs="Times New Roman"/>
          <w:sz w:val="20"/>
          <w:szCs w:val="20"/>
        </w:rPr>
        <w:t xml:space="preserve"> na execução das obras e no levantamento de dados, dando apoio direto ao fiscal da Codevasf.</w:t>
      </w:r>
    </w:p>
    <w:p w14:paraId="74520F45" w14:textId="2828092A" w:rsidR="0018669E" w:rsidRPr="0018669E" w:rsidRDefault="0018669E" w:rsidP="0018669E">
      <w:pPr>
        <w:pStyle w:val="Corpodetexto"/>
        <w:numPr>
          <w:ilvl w:val="0"/>
          <w:numId w:val="46"/>
        </w:numPr>
        <w:spacing w:before="120" w:after="120"/>
        <w:ind w:right="215"/>
        <w:jc w:val="both"/>
        <w:rPr>
          <w:rFonts w:ascii="Times New Roman" w:hAnsi="Times New Roman" w:cs="Times New Roman"/>
          <w:sz w:val="20"/>
          <w:szCs w:val="20"/>
        </w:rPr>
      </w:pPr>
      <w:r w:rsidRPr="001C7805">
        <w:rPr>
          <w:rFonts w:ascii="Times New Roman" w:hAnsi="Times New Roman" w:cs="Times New Roman"/>
          <w:sz w:val="20"/>
          <w:szCs w:val="20"/>
        </w:rPr>
        <w:t>Técnico de Obras (</w:t>
      </w:r>
      <w:r>
        <w:rPr>
          <w:rFonts w:ascii="Times New Roman" w:hAnsi="Times New Roman" w:cs="Times New Roman"/>
          <w:sz w:val="20"/>
          <w:szCs w:val="20"/>
        </w:rPr>
        <w:t>Escritório</w:t>
      </w:r>
      <w:r w:rsidR="00384C23">
        <w:rPr>
          <w:rFonts w:ascii="Times New Roman" w:hAnsi="Times New Roman" w:cs="Times New Roman"/>
          <w:sz w:val="20"/>
          <w:szCs w:val="20"/>
        </w:rPr>
        <w:t>/Campo</w:t>
      </w:r>
      <w:r w:rsidRPr="001C7805">
        <w:rPr>
          <w:rFonts w:ascii="Times New Roman" w:hAnsi="Times New Roman" w:cs="Times New Roman"/>
          <w:sz w:val="20"/>
          <w:szCs w:val="20"/>
        </w:rPr>
        <w:t xml:space="preserve">): profissional, de nível médio </w:t>
      </w:r>
      <w:r>
        <w:rPr>
          <w:rFonts w:ascii="Times New Roman" w:hAnsi="Times New Roman" w:cs="Times New Roman"/>
          <w:sz w:val="20"/>
          <w:szCs w:val="20"/>
        </w:rPr>
        <w:t xml:space="preserve">com curso técnico em Estradas </w:t>
      </w:r>
      <w:r w:rsidRPr="001C7805">
        <w:rPr>
          <w:rFonts w:ascii="Times New Roman" w:hAnsi="Times New Roman" w:cs="Times New Roman"/>
          <w:sz w:val="20"/>
          <w:szCs w:val="20"/>
        </w:rPr>
        <w:t xml:space="preserve">e registro profissional no órgão de classe competente, responsável por acompanhar e auxiliar o engenheiro </w:t>
      </w:r>
      <w:r>
        <w:rPr>
          <w:rFonts w:ascii="Times New Roman" w:hAnsi="Times New Roman" w:cs="Times New Roman"/>
          <w:sz w:val="20"/>
          <w:szCs w:val="20"/>
        </w:rPr>
        <w:t>pleno e/ou sênior</w:t>
      </w:r>
      <w:r w:rsidRPr="001C7805">
        <w:rPr>
          <w:rFonts w:ascii="Times New Roman" w:hAnsi="Times New Roman" w:cs="Times New Roman"/>
          <w:sz w:val="20"/>
          <w:szCs w:val="20"/>
        </w:rPr>
        <w:t>, dando apoio direto ao fiscal da Codevasf.</w:t>
      </w:r>
    </w:p>
    <w:p w14:paraId="486168CF" w14:textId="2AA00BA6" w:rsidR="005C5D8D" w:rsidRPr="00B8673E" w:rsidRDefault="005C5D8D" w:rsidP="00AA55FC">
      <w:pPr>
        <w:pStyle w:val="Corpodetexto"/>
        <w:numPr>
          <w:ilvl w:val="0"/>
          <w:numId w:val="46"/>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Topógrafo</w:t>
      </w:r>
      <w:r w:rsidR="00B8673E">
        <w:rPr>
          <w:rFonts w:ascii="Times New Roman" w:hAnsi="Times New Roman" w:cs="Times New Roman"/>
          <w:sz w:val="20"/>
          <w:szCs w:val="20"/>
        </w:rPr>
        <w:t>: profissional</w:t>
      </w:r>
      <w:r w:rsidR="00B6019F">
        <w:rPr>
          <w:rFonts w:ascii="Times New Roman" w:hAnsi="Times New Roman" w:cs="Times New Roman"/>
          <w:sz w:val="20"/>
          <w:szCs w:val="20"/>
        </w:rPr>
        <w:t xml:space="preserve">, de nível médio com curso técnico em topografia/agrimensura e registro </w:t>
      </w:r>
      <w:r w:rsidR="00B6019F" w:rsidRPr="001C7805">
        <w:rPr>
          <w:rFonts w:ascii="Times New Roman" w:hAnsi="Times New Roman" w:cs="Times New Roman"/>
          <w:sz w:val="20"/>
          <w:szCs w:val="20"/>
        </w:rPr>
        <w:t>profissional no órgão de classe competente</w:t>
      </w:r>
      <w:r w:rsidR="00B6019F">
        <w:rPr>
          <w:rFonts w:ascii="Times New Roman" w:hAnsi="Times New Roman" w:cs="Times New Roman"/>
          <w:sz w:val="20"/>
          <w:szCs w:val="20"/>
        </w:rPr>
        <w:t>,</w:t>
      </w:r>
      <w:r w:rsidR="00561436">
        <w:rPr>
          <w:rFonts w:ascii="Times New Roman" w:hAnsi="Times New Roman" w:cs="Times New Roman"/>
          <w:sz w:val="20"/>
          <w:szCs w:val="20"/>
        </w:rPr>
        <w:t xml:space="preserve"> com esperiência em levantamentos toográficos,</w:t>
      </w:r>
      <w:r w:rsidR="00B8673E">
        <w:rPr>
          <w:rFonts w:ascii="Times New Roman" w:hAnsi="Times New Roman" w:cs="Times New Roman"/>
          <w:sz w:val="20"/>
          <w:szCs w:val="20"/>
        </w:rPr>
        <w:t xml:space="preserve"> responsável pelo levantamento planialtimétrico</w:t>
      </w:r>
      <w:r w:rsidR="00B8673E" w:rsidRPr="00B8673E">
        <w:rPr>
          <w:rFonts w:ascii="Times New Roman" w:hAnsi="Times New Roman" w:cs="Times New Roman"/>
          <w:sz w:val="20"/>
          <w:szCs w:val="20"/>
        </w:rPr>
        <w:t xml:space="preserve"> </w:t>
      </w:r>
      <w:r w:rsidR="00B8673E">
        <w:rPr>
          <w:rFonts w:ascii="Times New Roman" w:hAnsi="Times New Roman" w:cs="Times New Roman"/>
          <w:sz w:val="20"/>
          <w:szCs w:val="20"/>
        </w:rPr>
        <w:t xml:space="preserve">e </w:t>
      </w:r>
      <w:r w:rsidR="00B8673E" w:rsidRPr="00B8673E">
        <w:rPr>
          <w:rFonts w:ascii="Times New Roman" w:hAnsi="Times New Roman" w:cs="Times New Roman"/>
          <w:sz w:val="20"/>
          <w:szCs w:val="20"/>
        </w:rPr>
        <w:t>acompanhamento</w:t>
      </w:r>
      <w:r w:rsidR="00B8673E">
        <w:rPr>
          <w:rFonts w:ascii="Times New Roman" w:hAnsi="Times New Roman" w:cs="Times New Roman"/>
          <w:sz w:val="20"/>
          <w:szCs w:val="20"/>
        </w:rPr>
        <w:t xml:space="preserve"> </w:t>
      </w:r>
      <w:r w:rsidR="00B8673E" w:rsidRPr="00B8673E">
        <w:rPr>
          <w:rFonts w:ascii="Times New Roman" w:hAnsi="Times New Roman" w:cs="Times New Roman"/>
          <w:sz w:val="20"/>
          <w:szCs w:val="20"/>
        </w:rPr>
        <w:t>de obras e serviços, para medição de quantitativos de serviços executados e apoio às</w:t>
      </w:r>
      <w:r w:rsidR="00B8673E">
        <w:rPr>
          <w:rFonts w:ascii="Times New Roman" w:hAnsi="Times New Roman" w:cs="Times New Roman"/>
          <w:sz w:val="20"/>
          <w:szCs w:val="20"/>
        </w:rPr>
        <w:t xml:space="preserve"> </w:t>
      </w:r>
      <w:r w:rsidR="00B8673E" w:rsidRPr="00B8673E">
        <w:rPr>
          <w:rFonts w:ascii="Times New Roman" w:hAnsi="Times New Roman" w:cs="Times New Roman"/>
          <w:sz w:val="20"/>
          <w:szCs w:val="20"/>
        </w:rPr>
        <w:t>demandas da fiscalização.</w:t>
      </w:r>
    </w:p>
    <w:p w14:paraId="578D1D91" w14:textId="3DCF92C8" w:rsidR="005C5D8D" w:rsidRPr="00B117E4" w:rsidRDefault="005C5D8D" w:rsidP="00AA55FC">
      <w:pPr>
        <w:pStyle w:val="Corpodetexto"/>
        <w:numPr>
          <w:ilvl w:val="0"/>
          <w:numId w:val="46"/>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Auxiliar de Topografia</w:t>
      </w:r>
      <w:r w:rsidR="00B8673E">
        <w:rPr>
          <w:rFonts w:ascii="Times New Roman" w:hAnsi="Times New Roman" w:cs="Times New Roman"/>
          <w:sz w:val="20"/>
          <w:szCs w:val="20"/>
        </w:rPr>
        <w:t xml:space="preserve">: </w:t>
      </w:r>
      <w:r w:rsidR="00693028">
        <w:rPr>
          <w:rFonts w:ascii="Times New Roman" w:hAnsi="Times New Roman" w:cs="Times New Roman"/>
          <w:sz w:val="20"/>
          <w:szCs w:val="20"/>
        </w:rPr>
        <w:t xml:space="preserve">profissional com, no mínimo, nível fundamental </w:t>
      </w:r>
      <w:r w:rsidR="00B8673E">
        <w:rPr>
          <w:rFonts w:ascii="Times New Roman" w:hAnsi="Times New Roman" w:cs="Times New Roman"/>
          <w:sz w:val="20"/>
          <w:szCs w:val="20"/>
        </w:rPr>
        <w:t xml:space="preserve">responsável por </w:t>
      </w:r>
      <w:r w:rsidR="00B117E4">
        <w:rPr>
          <w:rFonts w:ascii="Times New Roman" w:hAnsi="Times New Roman" w:cs="Times New Roman"/>
          <w:sz w:val="20"/>
          <w:szCs w:val="20"/>
        </w:rPr>
        <w:t xml:space="preserve">fazer o </w:t>
      </w:r>
      <w:r w:rsidR="00B117E4" w:rsidRPr="00B117E4">
        <w:rPr>
          <w:rFonts w:ascii="Times New Roman" w:hAnsi="Times New Roman" w:cs="Times New Roman"/>
          <w:sz w:val="20"/>
          <w:szCs w:val="20"/>
        </w:rPr>
        <w:t>apoio à execução de serviços topográficos</w:t>
      </w:r>
      <w:r w:rsidR="00B117E4">
        <w:rPr>
          <w:rFonts w:ascii="Times New Roman" w:hAnsi="Times New Roman" w:cs="Times New Roman"/>
          <w:sz w:val="20"/>
          <w:szCs w:val="20"/>
        </w:rPr>
        <w:t xml:space="preserve"> </w:t>
      </w:r>
      <w:r w:rsidR="00B117E4" w:rsidRPr="00B117E4">
        <w:rPr>
          <w:rFonts w:ascii="Times New Roman" w:hAnsi="Times New Roman" w:cs="Times New Roman"/>
          <w:sz w:val="20"/>
          <w:szCs w:val="20"/>
        </w:rPr>
        <w:t>diversos, tais como levantamentos planialtimétricos necessários a elaboração de</w:t>
      </w:r>
      <w:r w:rsidR="00B117E4">
        <w:rPr>
          <w:rFonts w:ascii="Times New Roman" w:hAnsi="Times New Roman" w:cs="Times New Roman"/>
          <w:sz w:val="20"/>
          <w:szCs w:val="20"/>
        </w:rPr>
        <w:t xml:space="preserve"> </w:t>
      </w:r>
      <w:r w:rsidR="00B117E4" w:rsidRPr="00B117E4">
        <w:rPr>
          <w:rFonts w:ascii="Times New Roman" w:hAnsi="Times New Roman" w:cs="Times New Roman"/>
          <w:sz w:val="20"/>
          <w:szCs w:val="20"/>
        </w:rPr>
        <w:t>projetos, acompanhamento de obras e serviços, para medição de quantitativos de</w:t>
      </w:r>
      <w:r w:rsidR="00B117E4">
        <w:rPr>
          <w:rFonts w:ascii="Times New Roman" w:hAnsi="Times New Roman" w:cs="Times New Roman"/>
          <w:sz w:val="20"/>
          <w:szCs w:val="20"/>
        </w:rPr>
        <w:t xml:space="preserve"> </w:t>
      </w:r>
      <w:r w:rsidR="00B117E4" w:rsidRPr="00B117E4">
        <w:rPr>
          <w:rFonts w:ascii="Times New Roman" w:hAnsi="Times New Roman" w:cs="Times New Roman"/>
          <w:sz w:val="20"/>
          <w:szCs w:val="20"/>
        </w:rPr>
        <w:t>serviços executados e apo</w:t>
      </w:r>
      <w:r w:rsidR="00B117E4">
        <w:rPr>
          <w:rFonts w:ascii="Times New Roman" w:hAnsi="Times New Roman" w:cs="Times New Roman"/>
          <w:sz w:val="20"/>
          <w:szCs w:val="20"/>
        </w:rPr>
        <w:t>io às demandas da fiscalização.</w:t>
      </w:r>
    </w:p>
    <w:p w14:paraId="06DE5C38" w14:textId="77777777" w:rsidR="002E57A8" w:rsidRDefault="002E57A8" w:rsidP="00AA55FC">
      <w:pPr>
        <w:pStyle w:val="Corpodetexto"/>
        <w:numPr>
          <w:ilvl w:val="0"/>
          <w:numId w:val="46"/>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Laboratorista: profissional, de nível médio, com experiência em realizações de ensaios de infraestrutura, responsável por acompanhar os ensaios realizados pela empresa executora do pavimento e por coletar amostras para realização de ensaios.</w:t>
      </w:r>
    </w:p>
    <w:p w14:paraId="7AB4B62D" w14:textId="204B3899" w:rsidR="002E57A8" w:rsidRPr="002E57A8" w:rsidRDefault="002E57A8" w:rsidP="00AA55FC">
      <w:pPr>
        <w:pStyle w:val="Corpodetexto"/>
        <w:numPr>
          <w:ilvl w:val="0"/>
          <w:numId w:val="46"/>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Servente (Ensaios): profissional</w:t>
      </w:r>
      <w:r w:rsidR="00693028">
        <w:rPr>
          <w:rFonts w:ascii="Times New Roman" w:hAnsi="Times New Roman" w:cs="Times New Roman"/>
          <w:sz w:val="20"/>
          <w:szCs w:val="20"/>
        </w:rPr>
        <w:t xml:space="preserve"> com, no mínimo, ensino fundamental e preferencialmente com exepriência na realização de ensaios de infraestrutura</w:t>
      </w:r>
      <w:r>
        <w:rPr>
          <w:rFonts w:ascii="Times New Roman" w:hAnsi="Times New Roman" w:cs="Times New Roman"/>
          <w:sz w:val="20"/>
          <w:szCs w:val="20"/>
        </w:rPr>
        <w:t xml:space="preserve"> responsável por auxiliar o laboratorista.</w:t>
      </w:r>
    </w:p>
    <w:p w14:paraId="23A2E980" w14:textId="77777777" w:rsidR="0042470B" w:rsidRDefault="0042470B" w:rsidP="0042470B">
      <w:pPr>
        <w:pStyle w:val="Corpodetexto"/>
        <w:spacing w:before="120" w:after="120"/>
        <w:ind w:left="2061" w:right="215"/>
        <w:jc w:val="both"/>
        <w:rPr>
          <w:rFonts w:ascii="Times New Roman" w:hAnsi="Times New Roman" w:cs="Times New Roman"/>
          <w:sz w:val="20"/>
          <w:szCs w:val="20"/>
        </w:rPr>
      </w:pPr>
    </w:p>
    <w:p w14:paraId="124E439F" w14:textId="61A16B96" w:rsidR="00221550" w:rsidRPr="00871562" w:rsidRDefault="00221550" w:rsidP="00AA55FC">
      <w:pPr>
        <w:pStyle w:val="Ttulo1"/>
        <w:numPr>
          <w:ilvl w:val="0"/>
          <w:numId w:val="30"/>
        </w:numPr>
        <w:ind w:left="1560" w:hanging="284"/>
        <w:rPr>
          <w:rFonts w:ascii="Times New Roman" w:hAnsi="Times New Roman" w:cs="Times New Roman"/>
          <w:sz w:val="20"/>
          <w:szCs w:val="20"/>
        </w:rPr>
      </w:pPr>
      <w:bookmarkStart w:id="7" w:name="_Toc150436747"/>
      <w:r w:rsidRPr="00871562">
        <w:rPr>
          <w:rFonts w:ascii="Times New Roman" w:hAnsi="Times New Roman" w:cs="Times New Roman"/>
          <w:sz w:val="20"/>
          <w:szCs w:val="20"/>
        </w:rPr>
        <w:t>CONDIÇÕES DE PARTICIPAÇÃO</w:t>
      </w:r>
      <w:bookmarkEnd w:id="7"/>
    </w:p>
    <w:p w14:paraId="62E3D02D" w14:textId="0528FCF8" w:rsidR="00221550" w:rsidRDefault="00221550"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 xml:space="preserve">Poderão participar da presente licitação empresas do ramo pertinentes e compatíveis com o objeto desta licitação, nacionais ou estrangeiras, individuais ou consorciadas, de até </w:t>
      </w:r>
      <w:r w:rsidR="008915EB">
        <w:rPr>
          <w:rFonts w:ascii="Times New Roman" w:hAnsi="Times New Roman" w:cs="Times New Roman"/>
          <w:sz w:val="20"/>
          <w:szCs w:val="20"/>
        </w:rPr>
        <w:t>3</w:t>
      </w:r>
      <w:r>
        <w:rPr>
          <w:rFonts w:ascii="Times New Roman" w:hAnsi="Times New Roman" w:cs="Times New Roman"/>
          <w:sz w:val="20"/>
          <w:szCs w:val="20"/>
        </w:rPr>
        <w:t xml:space="preserve"> empresas, que atendam às exigências deste TR e seus anexos.</w:t>
      </w:r>
    </w:p>
    <w:p w14:paraId="585F6336" w14:textId="6F4B5C07" w:rsidR="00221550" w:rsidRDefault="00221550"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As empresas estrangeiras poderão participar nas mesmas condições das empresas nacionais.</w:t>
      </w:r>
    </w:p>
    <w:p w14:paraId="391668F0" w14:textId="403CBBA8" w:rsidR="00221550" w:rsidRDefault="004F68AF"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 xml:space="preserve">Participação de </w:t>
      </w:r>
      <w:r w:rsidR="008915EB">
        <w:rPr>
          <w:rFonts w:ascii="Times New Roman" w:hAnsi="Times New Roman" w:cs="Times New Roman"/>
          <w:sz w:val="20"/>
          <w:szCs w:val="20"/>
        </w:rPr>
        <w:t>Consórcio</w:t>
      </w:r>
    </w:p>
    <w:p w14:paraId="594BD89E" w14:textId="346FA5CB" w:rsidR="008915EB" w:rsidRDefault="00176C42"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Não s</w:t>
      </w:r>
      <w:r w:rsidR="008915EB">
        <w:rPr>
          <w:rFonts w:ascii="Times New Roman" w:hAnsi="Times New Roman" w:cs="Times New Roman"/>
          <w:sz w:val="20"/>
          <w:szCs w:val="20"/>
        </w:rPr>
        <w:t>erá permitida a participação de empresas jurídicas organizadas sob a forma de Consórcio</w:t>
      </w:r>
      <w:r>
        <w:rPr>
          <w:rFonts w:ascii="Times New Roman" w:hAnsi="Times New Roman" w:cs="Times New Roman"/>
          <w:sz w:val="20"/>
          <w:szCs w:val="20"/>
        </w:rPr>
        <w:t>.</w:t>
      </w:r>
    </w:p>
    <w:p w14:paraId="031F4654" w14:textId="3B749AE7" w:rsidR="008915EB" w:rsidRDefault="008915EB"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lastRenderedPageBreak/>
        <w:t>Subcontratação</w:t>
      </w:r>
    </w:p>
    <w:p w14:paraId="5DB0440F" w14:textId="46BC4449" w:rsidR="00016C73" w:rsidRDefault="00176C42"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Não s</w:t>
      </w:r>
      <w:r w:rsidR="008915EB">
        <w:rPr>
          <w:rFonts w:ascii="Times New Roman" w:hAnsi="Times New Roman" w:cs="Times New Roman"/>
          <w:sz w:val="20"/>
          <w:szCs w:val="20"/>
        </w:rPr>
        <w:t xml:space="preserve">erá </w:t>
      </w:r>
      <w:r w:rsidR="00016C73">
        <w:rPr>
          <w:rFonts w:ascii="Times New Roman" w:hAnsi="Times New Roman" w:cs="Times New Roman"/>
          <w:sz w:val="20"/>
          <w:szCs w:val="20"/>
        </w:rPr>
        <w:t>permitida a subcontratação dos serviços objeto deste TR.</w:t>
      </w:r>
    </w:p>
    <w:p w14:paraId="0DE8FA1A" w14:textId="041702B8" w:rsidR="004F68AF" w:rsidRDefault="004F68AF"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Participação de Sociedade Cooperativa</w:t>
      </w:r>
    </w:p>
    <w:p w14:paraId="01D001F9" w14:textId="158D951B" w:rsidR="004F68AF" w:rsidRDefault="004F68AF"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Não será permitida a participação de sociedade cooperativa.</w:t>
      </w:r>
    </w:p>
    <w:p w14:paraId="3F01EBE0" w14:textId="447FABF9" w:rsidR="00016C73" w:rsidRDefault="00016C73"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 xml:space="preserve">Participação </w:t>
      </w:r>
      <w:r w:rsidR="00DB417C">
        <w:rPr>
          <w:rFonts w:ascii="Times New Roman" w:hAnsi="Times New Roman" w:cs="Times New Roman"/>
          <w:sz w:val="20"/>
          <w:szCs w:val="20"/>
        </w:rPr>
        <w:t xml:space="preserve">de Microempresa e </w:t>
      </w:r>
      <w:r>
        <w:rPr>
          <w:rFonts w:ascii="Times New Roman" w:hAnsi="Times New Roman" w:cs="Times New Roman"/>
          <w:sz w:val="20"/>
          <w:szCs w:val="20"/>
        </w:rPr>
        <w:t xml:space="preserve">Empresa de Pequeno Porte </w:t>
      </w:r>
    </w:p>
    <w:p w14:paraId="13B15522" w14:textId="0B4ED970" w:rsidR="00016C73" w:rsidRDefault="00016C73"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As Microempresas e Empresas de Pequeno Porte poderão participar desta licitação em condições diferenciadas, na forma prescrita na Lei Complementar nº 123, de 14</w:t>
      </w:r>
      <w:r w:rsidR="001C7805">
        <w:rPr>
          <w:rFonts w:ascii="Times New Roman" w:hAnsi="Times New Roman" w:cs="Times New Roman"/>
          <w:sz w:val="20"/>
          <w:szCs w:val="20"/>
        </w:rPr>
        <w:t>/12/</w:t>
      </w:r>
      <w:r>
        <w:rPr>
          <w:rFonts w:ascii="Times New Roman" w:hAnsi="Times New Roman" w:cs="Times New Roman"/>
          <w:sz w:val="20"/>
          <w:szCs w:val="20"/>
        </w:rPr>
        <w:t>2006 e Decreto 8.538 de 6/10/2015.</w:t>
      </w:r>
    </w:p>
    <w:p w14:paraId="55119CDC" w14:textId="1FBB8C39" w:rsidR="00DB417C" w:rsidRDefault="00DB417C" w:rsidP="00DB417C">
      <w:pPr>
        <w:pStyle w:val="Corpodetexto"/>
        <w:spacing w:before="120" w:after="120"/>
        <w:ind w:left="2291" w:right="215"/>
        <w:jc w:val="both"/>
        <w:rPr>
          <w:rFonts w:ascii="Times New Roman" w:hAnsi="Times New Roman" w:cs="Times New Roman"/>
          <w:sz w:val="20"/>
          <w:szCs w:val="20"/>
        </w:rPr>
      </w:pPr>
    </w:p>
    <w:p w14:paraId="78FF3A8C" w14:textId="6EAE6A09" w:rsidR="00DB417C" w:rsidRPr="00871562" w:rsidRDefault="00DB417C" w:rsidP="00AA55FC">
      <w:pPr>
        <w:pStyle w:val="Ttulo1"/>
        <w:numPr>
          <w:ilvl w:val="0"/>
          <w:numId w:val="30"/>
        </w:numPr>
        <w:ind w:left="1560" w:hanging="284"/>
        <w:rPr>
          <w:rFonts w:ascii="Times New Roman" w:hAnsi="Times New Roman" w:cs="Times New Roman"/>
          <w:sz w:val="20"/>
          <w:szCs w:val="20"/>
        </w:rPr>
      </w:pPr>
      <w:bookmarkStart w:id="8" w:name="_Toc150436748"/>
      <w:r w:rsidRPr="00871562">
        <w:rPr>
          <w:rFonts w:ascii="Times New Roman" w:hAnsi="Times New Roman" w:cs="Times New Roman"/>
          <w:sz w:val="20"/>
          <w:szCs w:val="20"/>
        </w:rPr>
        <w:t>VISITA AO LOCAL DAS OBRAS</w:t>
      </w:r>
      <w:bookmarkEnd w:id="8"/>
    </w:p>
    <w:p w14:paraId="24D78058" w14:textId="103900F1" w:rsidR="00DB417C" w:rsidRPr="00DB417C" w:rsidRDefault="00DB417C"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DB417C">
        <w:rPr>
          <w:rFonts w:ascii="Times New Roman" w:hAnsi="Times New Roman" w:cs="Times New Roman"/>
          <w:sz w:val="20"/>
          <w:szCs w:val="20"/>
        </w:rPr>
        <w:t xml:space="preserve">A visita aos locais de prestação dos serviços </w:t>
      </w:r>
      <w:r w:rsidRPr="0081529E">
        <w:rPr>
          <w:rFonts w:ascii="Times New Roman" w:hAnsi="Times New Roman" w:cs="Times New Roman"/>
          <w:sz w:val="20"/>
          <w:szCs w:val="20"/>
        </w:rPr>
        <w:t>NÃO será obrigatória</w:t>
      </w:r>
      <w:r w:rsidR="004E4234">
        <w:rPr>
          <w:rFonts w:ascii="Times New Roman" w:hAnsi="Times New Roman" w:cs="Times New Roman"/>
          <w:sz w:val="20"/>
          <w:szCs w:val="20"/>
        </w:rPr>
        <w:t>, porém</w:t>
      </w:r>
      <w:r w:rsidRPr="00DB417C">
        <w:rPr>
          <w:rFonts w:ascii="Times New Roman" w:hAnsi="Times New Roman" w:cs="Times New Roman"/>
          <w:sz w:val="20"/>
          <w:szCs w:val="20"/>
        </w:rPr>
        <w:t xml:space="preserve"> recomenda-se aos licitantes que seja realizada a visita aos locais onde serão executados os serviços e suas circunvizinhanças, por intermédio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obterem, sob sua exclusiva responsabilidade, todas as informações que possam ser necessárias para a elaboração da proposta e execução do contrato.</w:t>
      </w:r>
    </w:p>
    <w:p w14:paraId="2323057A" w14:textId="0A2C1D61" w:rsidR="00DB417C" w:rsidRDefault="00DB417C" w:rsidP="00AA55FC">
      <w:pPr>
        <w:pStyle w:val="Corpodetexto"/>
        <w:numPr>
          <w:ilvl w:val="2"/>
          <w:numId w:val="30"/>
        </w:numPr>
        <w:spacing w:before="120" w:after="120"/>
        <w:ind w:right="215"/>
        <w:jc w:val="both"/>
        <w:rPr>
          <w:rFonts w:ascii="Times New Roman" w:hAnsi="Times New Roman" w:cs="Times New Roman"/>
          <w:sz w:val="20"/>
          <w:szCs w:val="20"/>
        </w:rPr>
      </w:pPr>
      <w:r w:rsidRPr="00DB417C">
        <w:rPr>
          <w:rFonts w:ascii="Times New Roman" w:hAnsi="Times New Roman" w:cs="Times New Roman"/>
          <w:sz w:val="20"/>
          <w:szCs w:val="20"/>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3A8B2EB3" w14:textId="6CC2C97F" w:rsidR="00DB417C" w:rsidRPr="00DB417C" w:rsidRDefault="00DB417C" w:rsidP="00AA55FC">
      <w:pPr>
        <w:pStyle w:val="PargrafodaLista"/>
        <w:numPr>
          <w:ilvl w:val="2"/>
          <w:numId w:val="30"/>
        </w:numPr>
        <w:jc w:val="both"/>
        <w:rPr>
          <w:rFonts w:ascii="Times New Roman" w:hAnsi="Times New Roman" w:cs="Times New Roman"/>
          <w:sz w:val="20"/>
          <w:szCs w:val="20"/>
        </w:rPr>
      </w:pPr>
      <w:r w:rsidRPr="00DB417C">
        <w:rPr>
          <w:rFonts w:ascii="Times New Roman" w:hAnsi="Times New Roman" w:cs="Times New Roman"/>
          <w:sz w:val="20"/>
          <w:szCs w:val="20"/>
        </w:rPr>
        <w:t xml:space="preserve">A declaração de que </w:t>
      </w:r>
      <w:r w:rsidR="004C1614">
        <w:rPr>
          <w:rFonts w:ascii="Times New Roman" w:hAnsi="Times New Roman" w:cs="Times New Roman"/>
          <w:sz w:val="20"/>
          <w:szCs w:val="20"/>
        </w:rPr>
        <w:t>tem ciência da abrangênc</w:t>
      </w:r>
      <w:r w:rsidR="005A7E26">
        <w:rPr>
          <w:rFonts w:ascii="Times New Roman" w:hAnsi="Times New Roman" w:cs="Times New Roman"/>
          <w:sz w:val="20"/>
          <w:szCs w:val="20"/>
        </w:rPr>
        <w:t>ia d</w:t>
      </w:r>
      <w:r w:rsidRPr="00DB417C">
        <w:rPr>
          <w:rFonts w:ascii="Times New Roman" w:hAnsi="Times New Roman" w:cs="Times New Roman"/>
          <w:sz w:val="20"/>
          <w:szCs w:val="20"/>
        </w:rPr>
        <w:t>o</w:t>
      </w:r>
      <w:r w:rsidR="005A7E26">
        <w:rPr>
          <w:rFonts w:ascii="Times New Roman" w:hAnsi="Times New Roman" w:cs="Times New Roman"/>
          <w:sz w:val="20"/>
          <w:szCs w:val="20"/>
        </w:rPr>
        <w:t>s locais</w:t>
      </w:r>
      <w:r w:rsidRPr="00DB417C">
        <w:rPr>
          <w:rFonts w:ascii="Times New Roman" w:hAnsi="Times New Roman" w:cs="Times New Roman"/>
          <w:sz w:val="20"/>
          <w:szCs w:val="20"/>
        </w:rPr>
        <w:t xml:space="preserve"> onde serão executados os serviços e suas circunvizinhanças será obrigatoriamente emitida pela empresa licitante (Modelo de Declaração</w:t>
      </w:r>
      <w:r w:rsidR="00F2444E">
        <w:rPr>
          <w:rFonts w:ascii="Times New Roman" w:hAnsi="Times New Roman" w:cs="Times New Roman"/>
          <w:sz w:val="20"/>
          <w:szCs w:val="20"/>
        </w:rPr>
        <w:t xml:space="preserve"> de </w:t>
      </w:r>
      <w:r w:rsidR="005A7E26">
        <w:rPr>
          <w:rFonts w:ascii="Times New Roman" w:hAnsi="Times New Roman" w:cs="Times New Roman"/>
          <w:sz w:val="20"/>
          <w:szCs w:val="20"/>
        </w:rPr>
        <w:t>Ciência da Abrangência</w:t>
      </w:r>
      <w:r w:rsidR="00F2444E">
        <w:rPr>
          <w:rFonts w:ascii="Times New Roman" w:hAnsi="Times New Roman" w:cs="Times New Roman"/>
          <w:sz w:val="20"/>
          <w:szCs w:val="20"/>
        </w:rPr>
        <w:t xml:space="preserve"> do</w:t>
      </w:r>
      <w:r w:rsidR="005A7E26">
        <w:rPr>
          <w:rFonts w:ascii="Times New Roman" w:hAnsi="Times New Roman" w:cs="Times New Roman"/>
          <w:sz w:val="20"/>
          <w:szCs w:val="20"/>
        </w:rPr>
        <w:t>s Locais</w:t>
      </w:r>
      <w:r w:rsidR="00F2444E">
        <w:rPr>
          <w:rFonts w:ascii="Times New Roman" w:hAnsi="Times New Roman" w:cs="Times New Roman"/>
          <w:sz w:val="20"/>
          <w:szCs w:val="20"/>
        </w:rPr>
        <w:t xml:space="preserve"> de Execução dos Serviços</w:t>
      </w:r>
      <w:r w:rsidRPr="00DB417C">
        <w:rPr>
          <w:rFonts w:ascii="Times New Roman" w:hAnsi="Times New Roman" w:cs="Times New Roman"/>
          <w:sz w:val="20"/>
          <w:szCs w:val="20"/>
        </w:rPr>
        <w:t xml:space="preserve"> – Anexo II deste TR), através dos seus prepostos</w:t>
      </w:r>
      <w:r w:rsidR="002C50D1">
        <w:rPr>
          <w:rFonts w:ascii="Times New Roman" w:hAnsi="Times New Roman" w:cs="Times New Roman"/>
          <w:sz w:val="20"/>
          <w:szCs w:val="20"/>
        </w:rPr>
        <w:t>.</w:t>
      </w:r>
    </w:p>
    <w:p w14:paraId="0B5FC37E" w14:textId="3C020651" w:rsidR="00DB417C" w:rsidRDefault="00DB417C"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DB417C">
        <w:rPr>
          <w:rFonts w:ascii="Times New Roman" w:hAnsi="Times New Roman" w:cs="Times New Roman"/>
          <w:sz w:val="20"/>
          <w:szCs w:val="20"/>
        </w:rPr>
        <w:t>Os custos de visita aos locais dos serviços correrão por exclusiva conta do licitante.</w:t>
      </w:r>
    </w:p>
    <w:p w14:paraId="34B9330F" w14:textId="1550C677" w:rsidR="00DB417C" w:rsidRPr="00DB417C" w:rsidRDefault="00DB417C"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DB417C">
        <w:rPr>
          <w:rFonts w:ascii="Times New Roman" w:hAnsi="Times New Roman" w:cs="Times New Roman"/>
          <w:sz w:val="20"/>
          <w:szCs w:val="20"/>
        </w:rPr>
        <w:t>A PROPONENTE ao encaminhar a proposta, estará declarando que está ciente da</w:t>
      </w:r>
      <w:r>
        <w:rPr>
          <w:rFonts w:ascii="Times New Roman" w:hAnsi="Times New Roman" w:cs="Times New Roman"/>
          <w:sz w:val="20"/>
          <w:szCs w:val="20"/>
        </w:rPr>
        <w:t xml:space="preserve"> </w:t>
      </w:r>
      <w:r w:rsidRPr="00DB417C">
        <w:rPr>
          <w:rFonts w:ascii="Times New Roman" w:hAnsi="Times New Roman" w:cs="Times New Roman"/>
          <w:sz w:val="20"/>
          <w:szCs w:val="20"/>
        </w:rPr>
        <w:t>abrangência dos municípios passíveis de execução dos serviços e que possui uma</w:t>
      </w:r>
      <w:r>
        <w:rPr>
          <w:rFonts w:ascii="Times New Roman" w:hAnsi="Times New Roman" w:cs="Times New Roman"/>
          <w:sz w:val="20"/>
          <w:szCs w:val="20"/>
        </w:rPr>
        <w:t xml:space="preserve"> </w:t>
      </w:r>
      <w:r w:rsidRPr="00DB417C">
        <w:rPr>
          <w:rFonts w:ascii="Times New Roman" w:hAnsi="Times New Roman" w:cs="Times New Roman"/>
          <w:sz w:val="20"/>
          <w:szCs w:val="20"/>
        </w:rPr>
        <w:t>avaliação dos problemas futuros. Entende-se que os custos propostos cobrirão</w:t>
      </w:r>
      <w:r>
        <w:rPr>
          <w:rFonts w:ascii="Times New Roman" w:hAnsi="Times New Roman" w:cs="Times New Roman"/>
          <w:sz w:val="20"/>
          <w:szCs w:val="20"/>
        </w:rPr>
        <w:t xml:space="preserve"> </w:t>
      </w:r>
      <w:r w:rsidRPr="00DB417C">
        <w:rPr>
          <w:rFonts w:ascii="Times New Roman" w:hAnsi="Times New Roman" w:cs="Times New Roman"/>
          <w:sz w:val="20"/>
          <w:szCs w:val="20"/>
        </w:rPr>
        <w:t>quaisquer dificuldades decorrentes da localização dos estudos/serviços.</w:t>
      </w:r>
    </w:p>
    <w:p w14:paraId="1C53ACB0" w14:textId="006217E9" w:rsidR="00E86843" w:rsidRPr="00384C23" w:rsidRDefault="00DB417C" w:rsidP="00811117">
      <w:pPr>
        <w:pStyle w:val="Corpodetexto"/>
        <w:numPr>
          <w:ilvl w:val="1"/>
          <w:numId w:val="30"/>
        </w:numPr>
        <w:spacing w:before="120" w:after="120"/>
        <w:ind w:left="1571" w:right="215" w:hanging="425"/>
        <w:jc w:val="both"/>
        <w:rPr>
          <w:rFonts w:ascii="Times New Roman" w:hAnsi="Times New Roman" w:cs="Times New Roman"/>
          <w:sz w:val="20"/>
          <w:szCs w:val="20"/>
        </w:rPr>
      </w:pPr>
      <w:r w:rsidRPr="00384C23">
        <w:rPr>
          <w:rFonts w:ascii="Times New Roman" w:hAnsi="Times New Roman" w:cs="Times New Roman"/>
          <w:sz w:val="20"/>
          <w:szCs w:val="20"/>
        </w:rPr>
        <w:t xml:space="preserve">Em caso de dúvidas sobre a visita ao local onde serão executados os serviços de engenharia, as licitantes deverão contatar com a Gerência </w:t>
      </w:r>
      <w:r w:rsidR="00384C23" w:rsidRPr="00384C23">
        <w:rPr>
          <w:rFonts w:ascii="Times New Roman" w:hAnsi="Times New Roman" w:cs="Times New Roman"/>
          <w:sz w:val="20"/>
          <w:szCs w:val="20"/>
        </w:rPr>
        <w:t>Regional de Infraestrutura</w:t>
      </w:r>
      <w:r w:rsidRPr="00384C23">
        <w:rPr>
          <w:rFonts w:ascii="Times New Roman" w:hAnsi="Times New Roman" w:cs="Times New Roman"/>
          <w:sz w:val="20"/>
          <w:szCs w:val="20"/>
        </w:rPr>
        <w:t xml:space="preserve"> (</w:t>
      </w:r>
      <w:r w:rsidR="00384C23" w:rsidRPr="00384C23">
        <w:rPr>
          <w:rFonts w:ascii="Times New Roman" w:hAnsi="Times New Roman" w:cs="Times New Roman"/>
          <w:sz w:val="20"/>
          <w:szCs w:val="20"/>
        </w:rPr>
        <w:t>5ªGRD</w:t>
      </w:r>
      <w:r w:rsidRPr="00384C23">
        <w:rPr>
          <w:rFonts w:ascii="Times New Roman" w:hAnsi="Times New Roman" w:cs="Times New Roman"/>
          <w:sz w:val="20"/>
          <w:szCs w:val="20"/>
        </w:rPr>
        <w:t>) nos telefones (</w:t>
      </w:r>
      <w:r w:rsidR="00384C23" w:rsidRPr="00384C23">
        <w:rPr>
          <w:rFonts w:ascii="Times New Roman" w:hAnsi="Times New Roman" w:cs="Times New Roman"/>
          <w:sz w:val="20"/>
          <w:szCs w:val="20"/>
        </w:rPr>
        <w:t>82</w:t>
      </w:r>
      <w:r w:rsidRPr="00384C23">
        <w:rPr>
          <w:rFonts w:ascii="Times New Roman" w:hAnsi="Times New Roman" w:cs="Times New Roman"/>
          <w:sz w:val="20"/>
          <w:szCs w:val="20"/>
        </w:rPr>
        <w:t xml:space="preserve">) </w:t>
      </w:r>
      <w:r w:rsidR="00384C23" w:rsidRPr="00384C23">
        <w:rPr>
          <w:rFonts w:ascii="Times New Roman" w:hAnsi="Times New Roman" w:cs="Times New Roman"/>
          <w:sz w:val="20"/>
          <w:szCs w:val="20"/>
        </w:rPr>
        <w:t>3551-9420</w:t>
      </w:r>
      <w:r w:rsidRPr="00384C23">
        <w:rPr>
          <w:rFonts w:ascii="Times New Roman" w:hAnsi="Times New Roman" w:cs="Times New Roman"/>
          <w:sz w:val="20"/>
          <w:szCs w:val="20"/>
        </w:rPr>
        <w:t>, (</w:t>
      </w:r>
      <w:r w:rsidR="00384C23" w:rsidRPr="00384C23">
        <w:rPr>
          <w:rFonts w:ascii="Times New Roman" w:hAnsi="Times New Roman" w:cs="Times New Roman"/>
          <w:sz w:val="20"/>
          <w:szCs w:val="20"/>
        </w:rPr>
        <w:t>82</w:t>
      </w:r>
      <w:r w:rsidRPr="00384C23">
        <w:rPr>
          <w:rFonts w:ascii="Times New Roman" w:hAnsi="Times New Roman" w:cs="Times New Roman"/>
          <w:sz w:val="20"/>
          <w:szCs w:val="20"/>
        </w:rPr>
        <w:t xml:space="preserve">) </w:t>
      </w:r>
      <w:r w:rsidR="00384C23" w:rsidRPr="00384C23">
        <w:rPr>
          <w:rFonts w:ascii="Times New Roman" w:hAnsi="Times New Roman" w:cs="Times New Roman"/>
          <w:sz w:val="20"/>
          <w:szCs w:val="20"/>
        </w:rPr>
        <w:t>3551</w:t>
      </w:r>
      <w:r w:rsidRPr="00384C23">
        <w:rPr>
          <w:rFonts w:ascii="Times New Roman" w:hAnsi="Times New Roman" w:cs="Times New Roman"/>
          <w:sz w:val="20"/>
          <w:szCs w:val="20"/>
        </w:rPr>
        <w:t>-</w:t>
      </w:r>
      <w:r w:rsidR="00384C23" w:rsidRPr="00384C23">
        <w:rPr>
          <w:rFonts w:ascii="Times New Roman" w:hAnsi="Times New Roman" w:cs="Times New Roman"/>
          <w:sz w:val="20"/>
          <w:szCs w:val="20"/>
        </w:rPr>
        <w:t>9460</w:t>
      </w:r>
      <w:r w:rsidR="00384C23">
        <w:rPr>
          <w:rFonts w:ascii="Times New Roman" w:hAnsi="Times New Roman" w:cs="Times New Roman"/>
          <w:sz w:val="20"/>
          <w:szCs w:val="20"/>
        </w:rPr>
        <w:t>.</w:t>
      </w:r>
    </w:p>
    <w:p w14:paraId="34463CD2" w14:textId="77777777" w:rsidR="00E86843" w:rsidRPr="00871562" w:rsidRDefault="00E86843" w:rsidP="00AA55FC">
      <w:pPr>
        <w:pStyle w:val="Ttulo1"/>
        <w:numPr>
          <w:ilvl w:val="0"/>
          <w:numId w:val="30"/>
        </w:numPr>
        <w:ind w:left="1560" w:hanging="284"/>
        <w:rPr>
          <w:rFonts w:ascii="Times New Roman" w:hAnsi="Times New Roman" w:cs="Times New Roman"/>
          <w:sz w:val="20"/>
          <w:szCs w:val="20"/>
        </w:rPr>
      </w:pPr>
      <w:bookmarkStart w:id="9" w:name="_Toc150436749"/>
      <w:r w:rsidRPr="00871562">
        <w:rPr>
          <w:rFonts w:ascii="Times New Roman" w:hAnsi="Times New Roman" w:cs="Times New Roman"/>
          <w:sz w:val="20"/>
          <w:szCs w:val="20"/>
        </w:rPr>
        <w:t>PROPOSTA FINANCEIRA</w:t>
      </w:r>
      <w:bookmarkEnd w:id="9"/>
    </w:p>
    <w:p w14:paraId="6902E941" w14:textId="1A87178D" w:rsidR="00E86843" w:rsidRPr="00E86843" w:rsidRDefault="00DB417C"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E86843">
        <w:rPr>
          <w:rFonts w:ascii="Times New Roman" w:hAnsi="Times New Roman" w:cs="Times New Roman"/>
          <w:sz w:val="20"/>
          <w:szCs w:val="20"/>
        </w:rPr>
        <w:t xml:space="preserve"> </w:t>
      </w:r>
      <w:r w:rsidR="00E86843" w:rsidRPr="00E86843">
        <w:rPr>
          <w:rFonts w:ascii="Times New Roman" w:hAnsi="Times New Roman" w:cs="Times New Roman"/>
          <w:sz w:val="20"/>
          <w:szCs w:val="20"/>
        </w:rPr>
        <w:t>A Proposta de Preço, por Item</w:t>
      </w:r>
      <w:r w:rsidR="00E86843">
        <w:rPr>
          <w:rFonts w:ascii="Times New Roman" w:hAnsi="Times New Roman" w:cs="Times New Roman"/>
          <w:sz w:val="20"/>
          <w:szCs w:val="20"/>
        </w:rPr>
        <w:t xml:space="preserve">, </w:t>
      </w:r>
      <w:r w:rsidR="00E86843" w:rsidRPr="00E86843">
        <w:rPr>
          <w:rFonts w:ascii="Times New Roman" w:hAnsi="Times New Roman" w:cs="Times New Roman"/>
          <w:sz w:val="20"/>
          <w:szCs w:val="20"/>
        </w:rPr>
        <w:t>deverá ser firme e precisa, com clareza e sem rasuras, limitada rigorosamente ao objeto desta licitação, e não poderá conter condições ou alternativas ou quantitativos não previstos neste TR e seus anexos constitutivos.</w:t>
      </w:r>
    </w:p>
    <w:p w14:paraId="31C14479" w14:textId="77777777" w:rsidR="00E86843" w:rsidRPr="00E86843" w:rsidRDefault="00E86843"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E86843">
        <w:rPr>
          <w:rFonts w:ascii="Times New Roman" w:hAnsi="Times New Roman" w:cs="Times New Roman"/>
          <w:sz w:val="20"/>
          <w:szCs w:val="20"/>
        </w:rPr>
        <w:t>A Proposta constitui-se dos seguintes documentos:</w:t>
      </w:r>
    </w:p>
    <w:p w14:paraId="51A28735" w14:textId="49F9F97F" w:rsidR="00DB417C" w:rsidRDefault="00183159"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Planilha de Custos dos serviços com todos os seus itens, devidamente preenchida, com clareza e sem rasuras, conforme modelo constante do </w:t>
      </w:r>
      <w:r w:rsidRPr="005D386A">
        <w:rPr>
          <w:rFonts w:ascii="Times New Roman" w:hAnsi="Times New Roman" w:cs="Times New Roman"/>
          <w:sz w:val="20"/>
          <w:szCs w:val="20"/>
        </w:rPr>
        <w:t xml:space="preserve">Anexo </w:t>
      </w:r>
      <w:r w:rsidR="005D386A">
        <w:rPr>
          <w:rFonts w:ascii="Times New Roman" w:hAnsi="Times New Roman" w:cs="Times New Roman"/>
          <w:sz w:val="20"/>
          <w:szCs w:val="20"/>
        </w:rPr>
        <w:t>IV</w:t>
      </w:r>
      <w:r w:rsidR="00D8186C">
        <w:rPr>
          <w:rFonts w:ascii="Times New Roman" w:hAnsi="Times New Roman" w:cs="Times New Roman"/>
          <w:sz w:val="20"/>
          <w:szCs w:val="20"/>
        </w:rPr>
        <w:t xml:space="preserve"> </w:t>
      </w:r>
      <w:r>
        <w:rPr>
          <w:rFonts w:ascii="Times New Roman" w:hAnsi="Times New Roman" w:cs="Times New Roman"/>
          <w:sz w:val="20"/>
          <w:szCs w:val="20"/>
        </w:rPr>
        <w:t>(</w:t>
      </w:r>
      <w:r w:rsidR="005510EA">
        <w:rPr>
          <w:rFonts w:ascii="Times New Roman" w:hAnsi="Times New Roman" w:cs="Times New Roman"/>
          <w:sz w:val="20"/>
          <w:szCs w:val="20"/>
        </w:rPr>
        <w:t>Planilha de Custos da P</w:t>
      </w:r>
      <w:r w:rsidR="005D386A">
        <w:rPr>
          <w:rFonts w:ascii="Times New Roman" w:hAnsi="Times New Roman" w:cs="Times New Roman"/>
          <w:sz w:val="20"/>
          <w:szCs w:val="20"/>
        </w:rPr>
        <w:t>roponente</w:t>
      </w:r>
      <w:r>
        <w:rPr>
          <w:rFonts w:ascii="Times New Roman" w:hAnsi="Times New Roman" w:cs="Times New Roman"/>
          <w:sz w:val="20"/>
          <w:szCs w:val="20"/>
        </w:rPr>
        <w:t>), que é parte integrante deste TR, observando os preços máximos globais orçados pela Codevasf.</w:t>
      </w:r>
    </w:p>
    <w:p w14:paraId="7189FF3C" w14:textId="4A3D7121" w:rsidR="007A74AE" w:rsidRPr="007A74AE" w:rsidRDefault="00183159" w:rsidP="00AA55FC">
      <w:pPr>
        <w:pStyle w:val="Corpodetexto"/>
        <w:numPr>
          <w:ilvl w:val="3"/>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Proposta incluindo os quantitativos, custos e preços (unitários e total) dos insumos, mão de obra, custos administrativos, remuneração da empresa e despesas fiscais;</w:t>
      </w:r>
    </w:p>
    <w:p w14:paraId="524CD8C8" w14:textId="3229C965" w:rsidR="00DB417C" w:rsidRDefault="007A74AE" w:rsidP="00AA55FC">
      <w:pPr>
        <w:pStyle w:val="Corpodetexto"/>
        <w:numPr>
          <w:ilvl w:val="3"/>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J</w:t>
      </w:r>
      <w:r w:rsidRPr="007A74AE">
        <w:rPr>
          <w:rFonts w:ascii="Times New Roman" w:hAnsi="Times New Roman" w:cs="Times New Roman"/>
          <w:sz w:val="20"/>
          <w:szCs w:val="20"/>
        </w:rPr>
        <w:t>unto com a proposta, as Planilhas de Custos dos Serviços deverão ser apresentadas em meio eletrônico (Microsoft Excel ou software livre), em arquivo único, sem proteção do arquivo, objetivando facilitar a conferência da mesma;</w:t>
      </w:r>
    </w:p>
    <w:p w14:paraId="081FE955" w14:textId="3D241D48" w:rsidR="007A74AE" w:rsidRDefault="007A74AE" w:rsidP="00AA55FC">
      <w:pPr>
        <w:pStyle w:val="Corpodetexto"/>
        <w:numPr>
          <w:ilvl w:val="3"/>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As planilhas de Custos Resumida e Detalhada deverão ser preenchidas assinadas por profissional competente, conforme os Artigos 13 e 14 da Lei </w:t>
      </w:r>
      <w:r w:rsidR="00AB1B54">
        <w:rPr>
          <w:rFonts w:ascii="Times New Roman" w:hAnsi="Times New Roman" w:cs="Times New Roman"/>
          <w:sz w:val="20"/>
          <w:szCs w:val="20"/>
        </w:rPr>
        <w:t xml:space="preserve">nº </w:t>
      </w:r>
      <w:r>
        <w:rPr>
          <w:rFonts w:ascii="Times New Roman" w:hAnsi="Times New Roman" w:cs="Times New Roman"/>
          <w:sz w:val="20"/>
          <w:szCs w:val="20"/>
        </w:rPr>
        <w:t>5.194/1966;</w:t>
      </w:r>
    </w:p>
    <w:p w14:paraId="5EF9FAF7" w14:textId="6F3D8F47" w:rsidR="007A74AE" w:rsidRPr="00AB1B54" w:rsidRDefault="007A74AE" w:rsidP="00AA55FC">
      <w:pPr>
        <w:pStyle w:val="Corpodetexto"/>
        <w:numPr>
          <w:ilvl w:val="3"/>
          <w:numId w:val="30"/>
        </w:numPr>
        <w:spacing w:before="120" w:after="120"/>
        <w:ind w:right="215"/>
        <w:jc w:val="both"/>
        <w:rPr>
          <w:rFonts w:ascii="Times New Roman" w:hAnsi="Times New Roman" w:cs="Times New Roman"/>
          <w:sz w:val="20"/>
          <w:szCs w:val="20"/>
        </w:rPr>
      </w:pPr>
      <w:r w:rsidRPr="00AB1B54">
        <w:rPr>
          <w:rFonts w:ascii="Times New Roman" w:hAnsi="Times New Roman" w:cs="Times New Roman"/>
          <w:sz w:val="20"/>
          <w:szCs w:val="20"/>
        </w:rPr>
        <w:t>Os salários dos profissionais referidos nestes Termos de Referência não poderão ser inferiores ao piso estabelecido pela Lei nº 4.950A/66 (caso dos engenheiros) ou aos pisos fixados pelos Conselhos Regionais de cada categoria profissional e em convenções, acordos ou dissídios coletivos de trabalho, onde houver. Nas localidades não abrangidas por esses instrumentos, os salários deverão ser compatíveis com os praticados no mercado e experiência ex</w:t>
      </w:r>
      <w:r w:rsidR="005F073C">
        <w:rPr>
          <w:rFonts w:ascii="Times New Roman" w:hAnsi="Times New Roman" w:cs="Times New Roman"/>
          <w:sz w:val="20"/>
          <w:szCs w:val="20"/>
        </w:rPr>
        <w:t>igida neste Termo de Referência.</w:t>
      </w:r>
    </w:p>
    <w:p w14:paraId="0C35F007" w14:textId="7F2CE290" w:rsidR="007A74AE" w:rsidRDefault="007A74AE" w:rsidP="00AA55FC">
      <w:pPr>
        <w:pStyle w:val="Corpodetexto"/>
        <w:numPr>
          <w:ilvl w:val="3"/>
          <w:numId w:val="30"/>
        </w:numPr>
        <w:spacing w:before="120" w:after="120"/>
        <w:ind w:right="215"/>
        <w:jc w:val="both"/>
        <w:rPr>
          <w:rFonts w:ascii="Times New Roman" w:hAnsi="Times New Roman" w:cs="Times New Roman"/>
          <w:sz w:val="20"/>
          <w:szCs w:val="20"/>
        </w:rPr>
      </w:pPr>
      <w:r w:rsidRPr="00AB1B54">
        <w:rPr>
          <w:rFonts w:ascii="Times New Roman" w:hAnsi="Times New Roman" w:cs="Times New Roman"/>
          <w:sz w:val="20"/>
          <w:szCs w:val="20"/>
        </w:rPr>
        <w:t>Não poderão ser apresentados preços unitários diferenciados para um mesmo serviço num mesmo item, no entanto, poderão ser oferecidos preço</w:t>
      </w:r>
      <w:r w:rsidR="00AB1B54">
        <w:rPr>
          <w:rFonts w:ascii="Times New Roman" w:hAnsi="Times New Roman" w:cs="Times New Roman"/>
          <w:sz w:val="20"/>
          <w:szCs w:val="20"/>
        </w:rPr>
        <w:t>s diferentes em itens distintos;</w:t>
      </w:r>
    </w:p>
    <w:p w14:paraId="77FCB734" w14:textId="78694D7F" w:rsidR="00AB1B54" w:rsidRDefault="00AB1B54" w:rsidP="00AA55FC">
      <w:pPr>
        <w:pStyle w:val="Corpodetexto"/>
        <w:numPr>
          <w:ilvl w:val="3"/>
          <w:numId w:val="30"/>
        </w:numPr>
        <w:spacing w:before="120" w:after="120"/>
        <w:ind w:right="215"/>
        <w:jc w:val="both"/>
        <w:rPr>
          <w:rFonts w:ascii="Times New Roman" w:hAnsi="Times New Roman" w:cs="Times New Roman"/>
          <w:sz w:val="20"/>
          <w:szCs w:val="20"/>
        </w:rPr>
      </w:pPr>
      <w:r w:rsidRPr="00AB1B54">
        <w:rPr>
          <w:rFonts w:ascii="Times New Roman" w:hAnsi="Times New Roman" w:cs="Times New Roman"/>
          <w:sz w:val="20"/>
          <w:szCs w:val="20"/>
        </w:rPr>
        <w:lastRenderedPageBreak/>
        <w:t>No caso de existirem itens de serviços repetidos na Planilha de Custos da Proposta,</w:t>
      </w:r>
      <w:r>
        <w:rPr>
          <w:rFonts w:ascii="Times New Roman" w:hAnsi="Times New Roman" w:cs="Times New Roman"/>
          <w:sz w:val="20"/>
          <w:szCs w:val="20"/>
        </w:rPr>
        <w:t xml:space="preserve"> </w:t>
      </w:r>
      <w:r w:rsidRPr="00AB1B54">
        <w:rPr>
          <w:rFonts w:ascii="Times New Roman" w:hAnsi="Times New Roman" w:cs="Times New Roman"/>
          <w:sz w:val="20"/>
          <w:szCs w:val="20"/>
        </w:rPr>
        <w:t>será necessário apresentar apenas uma composição de preços unitários, referenciando</w:t>
      </w:r>
      <w:r>
        <w:rPr>
          <w:rFonts w:ascii="Times New Roman" w:hAnsi="Times New Roman" w:cs="Times New Roman"/>
          <w:sz w:val="20"/>
          <w:szCs w:val="20"/>
        </w:rPr>
        <w:t xml:space="preserve"> </w:t>
      </w:r>
      <w:r w:rsidRPr="00AB1B54">
        <w:rPr>
          <w:rFonts w:ascii="Times New Roman" w:hAnsi="Times New Roman" w:cs="Times New Roman"/>
          <w:sz w:val="20"/>
          <w:szCs w:val="20"/>
        </w:rPr>
        <w:t>os itens aos quais a composição pertence, sendo necessário entregar as referidas</w:t>
      </w:r>
      <w:r>
        <w:rPr>
          <w:rFonts w:ascii="Times New Roman" w:hAnsi="Times New Roman" w:cs="Times New Roman"/>
          <w:sz w:val="20"/>
          <w:szCs w:val="20"/>
        </w:rPr>
        <w:t xml:space="preserve"> </w:t>
      </w:r>
      <w:r w:rsidRPr="00AB1B54">
        <w:rPr>
          <w:rFonts w:ascii="Times New Roman" w:hAnsi="Times New Roman" w:cs="Times New Roman"/>
          <w:sz w:val="20"/>
          <w:szCs w:val="20"/>
        </w:rPr>
        <w:t>composições na mesma ordem e com os mesmos nomes dos serviços constantes das</w:t>
      </w:r>
      <w:r>
        <w:rPr>
          <w:rFonts w:ascii="Times New Roman" w:hAnsi="Times New Roman" w:cs="Times New Roman"/>
          <w:sz w:val="20"/>
          <w:szCs w:val="20"/>
        </w:rPr>
        <w:t xml:space="preserve"> </w:t>
      </w:r>
      <w:r w:rsidRPr="00AB1B54">
        <w:rPr>
          <w:rFonts w:ascii="Times New Roman" w:hAnsi="Times New Roman" w:cs="Times New Roman"/>
          <w:sz w:val="20"/>
          <w:szCs w:val="20"/>
        </w:rPr>
        <w:t>planilhas, devendo estar devidamente assinadas por profissional competente,</w:t>
      </w:r>
      <w:r>
        <w:rPr>
          <w:rFonts w:ascii="Times New Roman" w:hAnsi="Times New Roman" w:cs="Times New Roman"/>
          <w:sz w:val="20"/>
          <w:szCs w:val="20"/>
        </w:rPr>
        <w:t xml:space="preserve"> </w:t>
      </w:r>
      <w:r w:rsidRPr="00AB1B54">
        <w:rPr>
          <w:rFonts w:ascii="Times New Roman" w:hAnsi="Times New Roman" w:cs="Times New Roman"/>
          <w:sz w:val="20"/>
          <w:szCs w:val="20"/>
        </w:rPr>
        <w:t>conforme os Artigos 13 e 14 da Lei 5194/1966;</w:t>
      </w:r>
    </w:p>
    <w:p w14:paraId="7ACEE95C" w14:textId="766C8B63" w:rsidR="00AB1B54" w:rsidRPr="00AB1B54" w:rsidRDefault="00AB1B54" w:rsidP="00AA55FC">
      <w:pPr>
        <w:pStyle w:val="Corpodetexto"/>
        <w:numPr>
          <w:ilvl w:val="3"/>
          <w:numId w:val="30"/>
        </w:numPr>
        <w:spacing w:before="120" w:after="120"/>
        <w:ind w:right="215"/>
        <w:jc w:val="both"/>
        <w:rPr>
          <w:rFonts w:ascii="Times New Roman" w:hAnsi="Times New Roman" w:cs="Times New Roman"/>
          <w:sz w:val="20"/>
          <w:szCs w:val="20"/>
        </w:rPr>
      </w:pPr>
      <w:r w:rsidRPr="00AB1B54">
        <w:rPr>
          <w:rFonts w:ascii="Times New Roman" w:hAnsi="Times New Roman" w:cs="Times New Roman"/>
          <w:sz w:val="20"/>
          <w:szCs w:val="20"/>
        </w:rPr>
        <w:t>As composições de custos unitários poderão ser verificadas quanto à adequação ao</w:t>
      </w:r>
      <w:r>
        <w:rPr>
          <w:rFonts w:ascii="Times New Roman" w:hAnsi="Times New Roman" w:cs="Times New Roman"/>
          <w:sz w:val="20"/>
          <w:szCs w:val="20"/>
        </w:rPr>
        <w:t xml:space="preserve"> objeto</w:t>
      </w:r>
      <w:r w:rsidRPr="00AB1B54">
        <w:rPr>
          <w:rFonts w:ascii="Times New Roman" w:hAnsi="Times New Roman" w:cs="Times New Roman"/>
          <w:sz w:val="20"/>
          <w:szCs w:val="20"/>
        </w:rPr>
        <w:t>, cabendo à comissão solicitar a compatibilidade da composição de custo</w:t>
      </w:r>
      <w:r>
        <w:rPr>
          <w:rFonts w:ascii="Times New Roman" w:hAnsi="Times New Roman" w:cs="Times New Roman"/>
          <w:sz w:val="20"/>
          <w:szCs w:val="20"/>
        </w:rPr>
        <w:t xml:space="preserve"> </w:t>
      </w:r>
      <w:r w:rsidRPr="00AB1B54">
        <w:rPr>
          <w:rFonts w:ascii="Times New Roman" w:hAnsi="Times New Roman" w:cs="Times New Roman"/>
          <w:sz w:val="20"/>
          <w:szCs w:val="20"/>
        </w:rPr>
        <w:t xml:space="preserve">unitário ao </w:t>
      </w:r>
      <w:r>
        <w:rPr>
          <w:rFonts w:ascii="Times New Roman" w:hAnsi="Times New Roman" w:cs="Times New Roman"/>
          <w:sz w:val="20"/>
          <w:szCs w:val="20"/>
        </w:rPr>
        <w:t>objeto.</w:t>
      </w:r>
    </w:p>
    <w:p w14:paraId="3426DEB2" w14:textId="49EB7AD2" w:rsidR="00DB417C" w:rsidRDefault="00AB1B54"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Detalhamento</w:t>
      </w:r>
      <w:r w:rsidR="00A1087A">
        <w:rPr>
          <w:rFonts w:ascii="Times New Roman" w:hAnsi="Times New Roman" w:cs="Times New Roman"/>
          <w:sz w:val="20"/>
          <w:szCs w:val="20"/>
        </w:rPr>
        <w:t xml:space="preserve"> </w:t>
      </w:r>
      <w:r>
        <w:rPr>
          <w:rFonts w:ascii="Times New Roman" w:hAnsi="Times New Roman" w:cs="Times New Roman"/>
          <w:sz w:val="20"/>
          <w:szCs w:val="20"/>
        </w:rPr>
        <w:t>dos Encargos Sociais</w:t>
      </w:r>
      <w:r w:rsidR="001309A2">
        <w:rPr>
          <w:rFonts w:ascii="Times New Roman" w:hAnsi="Times New Roman" w:cs="Times New Roman"/>
          <w:sz w:val="20"/>
          <w:szCs w:val="20"/>
        </w:rPr>
        <w:t xml:space="preserve"> e Despesas Fiscais </w:t>
      </w:r>
    </w:p>
    <w:p w14:paraId="7BCCB3C4" w14:textId="4F46657C" w:rsidR="00AB1B54" w:rsidRDefault="00AB1B54" w:rsidP="00AA55FC">
      <w:pPr>
        <w:pStyle w:val="Corpodetexto"/>
        <w:numPr>
          <w:ilvl w:val="3"/>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O Licitante deverá demo</w:t>
      </w:r>
      <w:r w:rsidR="00492526">
        <w:rPr>
          <w:rFonts w:ascii="Times New Roman" w:hAnsi="Times New Roman" w:cs="Times New Roman"/>
          <w:sz w:val="20"/>
          <w:szCs w:val="20"/>
        </w:rPr>
        <w:t>ns</w:t>
      </w:r>
      <w:r>
        <w:rPr>
          <w:rFonts w:ascii="Times New Roman" w:hAnsi="Times New Roman" w:cs="Times New Roman"/>
          <w:sz w:val="20"/>
          <w:szCs w:val="20"/>
        </w:rPr>
        <w:t xml:space="preserve">trar os precentuais dos encargos sociais básicos definidos em legislação. Os grupos de encargos que recebem incidência e reincidências dos encargos básicos devem </w:t>
      </w:r>
      <w:r w:rsidR="00A1087A">
        <w:rPr>
          <w:rFonts w:ascii="Times New Roman" w:hAnsi="Times New Roman" w:cs="Times New Roman"/>
          <w:sz w:val="20"/>
          <w:szCs w:val="20"/>
        </w:rPr>
        <w:t>ser corretamente definidos</w:t>
      </w:r>
      <w:r w:rsidR="005510EA">
        <w:rPr>
          <w:rFonts w:ascii="Times New Roman" w:hAnsi="Times New Roman" w:cs="Times New Roman"/>
          <w:sz w:val="20"/>
          <w:szCs w:val="20"/>
        </w:rPr>
        <w:t xml:space="preserve">. O detalhamento deverá incluir os </w:t>
      </w:r>
      <w:r w:rsidR="005510EA" w:rsidRPr="005510EA">
        <w:rPr>
          <w:rFonts w:ascii="Times New Roman" w:hAnsi="Times New Roman" w:cs="Times New Roman"/>
          <w:sz w:val="20"/>
          <w:szCs w:val="20"/>
        </w:rPr>
        <w:t>encargos sociais e da taxa de ressarcimento de despesas e encargos sobre a Mão de Obra com vínculo empregatício permanente e Mão de Obra sem vínculo empregatício ou com vínculo temporário</w:t>
      </w:r>
      <w:r w:rsidR="00A1087A">
        <w:rPr>
          <w:rFonts w:ascii="Times New Roman" w:hAnsi="Times New Roman" w:cs="Times New Roman"/>
          <w:sz w:val="20"/>
          <w:szCs w:val="20"/>
        </w:rPr>
        <w:t>;</w:t>
      </w:r>
    </w:p>
    <w:p w14:paraId="37271772" w14:textId="6A4F936E" w:rsidR="00A1087A" w:rsidRDefault="001309A2" w:rsidP="00AA55FC">
      <w:pPr>
        <w:pStyle w:val="Corpodetexto"/>
        <w:numPr>
          <w:ilvl w:val="3"/>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No d</w:t>
      </w:r>
      <w:r w:rsidR="00A1087A">
        <w:rPr>
          <w:rFonts w:ascii="Times New Roman" w:hAnsi="Times New Roman" w:cs="Times New Roman"/>
          <w:sz w:val="20"/>
          <w:szCs w:val="20"/>
        </w:rPr>
        <w:t>etalhamento do</w:t>
      </w:r>
      <w:r>
        <w:rPr>
          <w:rFonts w:ascii="Times New Roman" w:hAnsi="Times New Roman" w:cs="Times New Roman"/>
          <w:sz w:val="20"/>
          <w:szCs w:val="20"/>
        </w:rPr>
        <w:t>s encargos</w:t>
      </w:r>
      <w:r w:rsidR="00A1087A">
        <w:rPr>
          <w:rFonts w:ascii="Times New Roman" w:hAnsi="Times New Roman" w:cs="Times New Roman"/>
          <w:sz w:val="20"/>
          <w:szCs w:val="20"/>
        </w:rPr>
        <w:t xml:space="preserve"> </w:t>
      </w:r>
      <w:r w:rsidR="00A1087A" w:rsidRPr="00A1087A">
        <w:rPr>
          <w:rFonts w:ascii="Times New Roman" w:hAnsi="Times New Roman" w:cs="Times New Roman"/>
          <w:sz w:val="20"/>
          <w:szCs w:val="20"/>
        </w:rPr>
        <w:t>a licitante deverá considerar</w:t>
      </w:r>
      <w:r w:rsidR="00A1087A">
        <w:rPr>
          <w:rFonts w:ascii="Times New Roman" w:hAnsi="Times New Roman" w:cs="Times New Roman"/>
          <w:sz w:val="20"/>
          <w:szCs w:val="20"/>
        </w:rPr>
        <w:t xml:space="preserve"> </w:t>
      </w:r>
      <w:r w:rsidR="00A1087A" w:rsidRPr="00A1087A">
        <w:rPr>
          <w:rFonts w:ascii="Times New Roman" w:hAnsi="Times New Roman" w:cs="Times New Roman"/>
          <w:sz w:val="20"/>
          <w:szCs w:val="20"/>
        </w:rPr>
        <w:t>todos os impostos, taxas e tributos, conforme previsto na legislação vigente, ou seja,</w:t>
      </w:r>
      <w:r w:rsidR="00A1087A">
        <w:rPr>
          <w:rFonts w:ascii="Times New Roman" w:hAnsi="Times New Roman" w:cs="Times New Roman"/>
          <w:sz w:val="20"/>
          <w:szCs w:val="20"/>
        </w:rPr>
        <w:t xml:space="preserve"> </w:t>
      </w:r>
      <w:r w:rsidR="00A1087A" w:rsidRPr="00A1087A">
        <w:rPr>
          <w:rFonts w:ascii="Times New Roman" w:hAnsi="Times New Roman" w:cs="Times New Roman"/>
          <w:sz w:val="20"/>
          <w:szCs w:val="20"/>
        </w:rPr>
        <w:t>aplicado sobre o preço de venda dos serviços de engenharia;</w:t>
      </w:r>
    </w:p>
    <w:p w14:paraId="2D4F4741" w14:textId="7D5DF921" w:rsidR="005510EA" w:rsidRDefault="005510EA" w:rsidP="00AA55FC">
      <w:pPr>
        <w:pStyle w:val="Corpodetexto"/>
        <w:numPr>
          <w:ilvl w:val="3"/>
          <w:numId w:val="30"/>
        </w:numPr>
        <w:spacing w:before="120" w:after="120"/>
        <w:ind w:right="215"/>
        <w:jc w:val="both"/>
        <w:rPr>
          <w:rFonts w:ascii="Times New Roman" w:hAnsi="Times New Roman" w:cs="Times New Roman"/>
          <w:sz w:val="20"/>
          <w:szCs w:val="20"/>
        </w:rPr>
      </w:pPr>
      <w:r w:rsidRPr="005510EA">
        <w:rPr>
          <w:rFonts w:ascii="Times New Roman" w:hAnsi="Times New Roman" w:cs="Times New Roman"/>
          <w:sz w:val="20"/>
          <w:szCs w:val="20"/>
        </w:rPr>
        <w:t>Na composição e utilização do “Taxa de Ressarcimento de Despesas e Encargos” (Fator K) a LICITANTE deverá atentar para os seguintes detalhes:</w:t>
      </w:r>
    </w:p>
    <w:p w14:paraId="63C73A04" w14:textId="76834C46" w:rsidR="005510EA" w:rsidRDefault="00BF0EFC" w:rsidP="00AA55FC">
      <w:pPr>
        <w:pStyle w:val="Corpodetexto"/>
        <w:numPr>
          <w:ilvl w:val="0"/>
          <w:numId w:val="47"/>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No Fator K4 – DESPESAS FISCAIS, o percentual do</w:t>
      </w:r>
      <w:r w:rsidR="005510EA" w:rsidRPr="00A1087A">
        <w:rPr>
          <w:rFonts w:ascii="Times New Roman" w:hAnsi="Times New Roman" w:cs="Times New Roman"/>
          <w:sz w:val="20"/>
          <w:szCs w:val="20"/>
        </w:rPr>
        <w:t xml:space="preserve"> ISS de </w:t>
      </w:r>
      <w:r w:rsidR="001B37CF" w:rsidRPr="001B37CF">
        <w:rPr>
          <w:rFonts w:ascii="Times New Roman" w:hAnsi="Times New Roman" w:cs="Times New Roman"/>
          <w:sz w:val="20"/>
          <w:szCs w:val="20"/>
        </w:rPr>
        <w:t>5,0%</w:t>
      </w:r>
      <w:r w:rsidR="005510EA" w:rsidRPr="001B37CF">
        <w:rPr>
          <w:rFonts w:ascii="Times New Roman" w:hAnsi="Times New Roman" w:cs="Times New Roman"/>
          <w:sz w:val="20"/>
          <w:szCs w:val="20"/>
        </w:rPr>
        <w:t xml:space="preserve"> (</w:t>
      </w:r>
      <w:r w:rsidR="001B37CF" w:rsidRPr="001B37CF">
        <w:rPr>
          <w:rFonts w:ascii="Times New Roman" w:hAnsi="Times New Roman" w:cs="Times New Roman"/>
          <w:sz w:val="20"/>
          <w:szCs w:val="20"/>
        </w:rPr>
        <w:t>cinco por cento</w:t>
      </w:r>
      <w:r w:rsidR="005510EA" w:rsidRPr="00A1087A">
        <w:rPr>
          <w:rFonts w:ascii="Times New Roman" w:hAnsi="Times New Roman" w:cs="Times New Roman"/>
          <w:sz w:val="20"/>
          <w:szCs w:val="20"/>
        </w:rPr>
        <w:t>). Como os serviços abrangem municípios distintos, o valor do pagamento será</w:t>
      </w:r>
      <w:r w:rsidR="005510EA">
        <w:rPr>
          <w:rFonts w:ascii="Times New Roman" w:hAnsi="Times New Roman" w:cs="Times New Roman"/>
          <w:sz w:val="20"/>
          <w:szCs w:val="20"/>
        </w:rPr>
        <w:t xml:space="preserve"> </w:t>
      </w:r>
      <w:r w:rsidR="005510EA" w:rsidRPr="00A1087A">
        <w:rPr>
          <w:rFonts w:ascii="Times New Roman" w:hAnsi="Times New Roman" w:cs="Times New Roman"/>
          <w:sz w:val="20"/>
          <w:szCs w:val="20"/>
        </w:rPr>
        <w:t>ajustado de acordo com o ISS do município ao qua</w:t>
      </w:r>
      <w:r w:rsidR="005510EA">
        <w:rPr>
          <w:rFonts w:ascii="Times New Roman" w:hAnsi="Times New Roman" w:cs="Times New Roman"/>
          <w:sz w:val="20"/>
          <w:szCs w:val="20"/>
        </w:rPr>
        <w:t>l serão realizados os serviços;</w:t>
      </w:r>
    </w:p>
    <w:p w14:paraId="174A7ED2" w14:textId="77777777" w:rsidR="00BF0EFC" w:rsidRPr="00BF0EFC" w:rsidRDefault="00BF0EFC" w:rsidP="00AA55FC">
      <w:pPr>
        <w:pStyle w:val="Corpodetexto"/>
        <w:numPr>
          <w:ilvl w:val="0"/>
          <w:numId w:val="47"/>
        </w:numPr>
        <w:spacing w:before="120" w:after="120"/>
        <w:ind w:right="215"/>
        <w:jc w:val="both"/>
        <w:rPr>
          <w:rFonts w:ascii="Times New Roman" w:hAnsi="Times New Roman" w:cs="Times New Roman"/>
          <w:sz w:val="20"/>
          <w:szCs w:val="20"/>
        </w:rPr>
      </w:pPr>
      <w:r w:rsidRPr="00BF0EFC">
        <w:rPr>
          <w:rFonts w:ascii="Times New Roman" w:hAnsi="Times New Roman" w:cs="Times New Roman"/>
          <w:sz w:val="20"/>
          <w:szCs w:val="20"/>
        </w:rPr>
        <w:t>No Fator K4 – DESPESAS FISCAIS, o percentual do PIS e COFINS deverá considerar o Regime de Incidência Tributária (Acumulativa ou Não Acumulativa) de acordo com a forma de apuração do Lucro no Imposto de Renda da Pessoa Jurídica da LICITANTE, em conformidade com a legislação vigente e o perfil jurídico-fiscal da LICITANTE. No Regime de Incidência Não Acumulativa pode-se aplicar um “percentual de desconto”, porém a LICITANTE deverá apresentar comprovantes de aproveitamento de créditos tributários dos últimos 12 meses para comprovação do "percentual de desconto", conforme orientações do Acórdão TCU 2622/2013.</w:t>
      </w:r>
    </w:p>
    <w:p w14:paraId="1FF00DF1" w14:textId="77777777" w:rsidR="00BF0EFC" w:rsidRPr="00BF0EFC" w:rsidRDefault="00BF0EFC" w:rsidP="00AA55FC">
      <w:pPr>
        <w:pStyle w:val="Corpodetexto"/>
        <w:numPr>
          <w:ilvl w:val="0"/>
          <w:numId w:val="47"/>
        </w:numPr>
        <w:spacing w:before="120" w:after="120"/>
        <w:ind w:right="215"/>
        <w:jc w:val="both"/>
        <w:rPr>
          <w:rFonts w:ascii="Times New Roman" w:hAnsi="Times New Roman" w:cs="Times New Roman"/>
          <w:sz w:val="20"/>
          <w:szCs w:val="20"/>
        </w:rPr>
      </w:pPr>
      <w:r w:rsidRPr="00BF0EFC">
        <w:rPr>
          <w:rFonts w:ascii="Times New Roman" w:hAnsi="Times New Roman" w:cs="Times New Roman"/>
          <w:sz w:val="20"/>
          <w:szCs w:val="20"/>
        </w:rPr>
        <w:t xml:space="preserve">O Fator K3 – LUCRO e Fator K2 – CUSTOS DA ADMINISTRAÇÃO CENTRAL são de composição discricionária da LICITANTE, conforme sua realidade comercial, não podendo ser superior aos percentuais estabelecidos no </w:t>
      </w:r>
      <w:r w:rsidRPr="00AC43C3">
        <w:rPr>
          <w:rFonts w:ascii="Times New Roman" w:hAnsi="Times New Roman" w:cs="Times New Roman"/>
          <w:sz w:val="20"/>
          <w:szCs w:val="20"/>
        </w:rPr>
        <w:t>Anexo III – Planilha de Custo do Orçamento de Referência.</w:t>
      </w:r>
    </w:p>
    <w:p w14:paraId="57538D3F" w14:textId="559AFBB8" w:rsidR="00BF0EFC" w:rsidRPr="00BF0EFC" w:rsidRDefault="00BF0EFC" w:rsidP="00AA55FC">
      <w:pPr>
        <w:pStyle w:val="Corpodetexto"/>
        <w:numPr>
          <w:ilvl w:val="0"/>
          <w:numId w:val="47"/>
        </w:numPr>
        <w:spacing w:before="120" w:after="120"/>
        <w:ind w:right="215"/>
        <w:jc w:val="both"/>
        <w:rPr>
          <w:rFonts w:ascii="Times New Roman" w:hAnsi="Times New Roman" w:cs="Times New Roman"/>
          <w:sz w:val="20"/>
          <w:szCs w:val="20"/>
        </w:rPr>
      </w:pPr>
      <w:r w:rsidRPr="00BF0EFC">
        <w:rPr>
          <w:rFonts w:ascii="Times New Roman" w:hAnsi="Times New Roman" w:cs="Times New Roman"/>
          <w:sz w:val="20"/>
          <w:szCs w:val="20"/>
        </w:rPr>
        <w:t>O Fator K2 (Custos da Administração) está englobado quaisquer benefícios sociais (e.g. vale alimentação, seguro saúde/vida) ou benefícios econômicos (e.g., adicional de produtividade, participação nos lucros) garantidos pela LICITANTE a seus empregados ou dirigentes, por não se tratar de encargo obrigatório tais benefícios não devem ser considerados</w:t>
      </w:r>
      <w:r>
        <w:rPr>
          <w:rFonts w:ascii="Times New Roman" w:hAnsi="Times New Roman" w:cs="Times New Roman"/>
          <w:sz w:val="20"/>
          <w:szCs w:val="20"/>
        </w:rPr>
        <w:t>;</w:t>
      </w:r>
    </w:p>
    <w:p w14:paraId="375FE0AB" w14:textId="062DA21F" w:rsidR="00BF0EFC" w:rsidRPr="00BF0EFC" w:rsidRDefault="00BF0EFC" w:rsidP="00AA55FC">
      <w:pPr>
        <w:pStyle w:val="Corpodetexto"/>
        <w:numPr>
          <w:ilvl w:val="0"/>
          <w:numId w:val="47"/>
        </w:numPr>
        <w:spacing w:before="120" w:after="120"/>
        <w:ind w:right="215"/>
        <w:jc w:val="both"/>
        <w:rPr>
          <w:rFonts w:ascii="Times New Roman" w:hAnsi="Times New Roman" w:cs="Times New Roman"/>
          <w:sz w:val="20"/>
          <w:szCs w:val="20"/>
        </w:rPr>
      </w:pPr>
      <w:r w:rsidRPr="00BF0EFC">
        <w:rPr>
          <w:rFonts w:ascii="Times New Roman" w:hAnsi="Times New Roman" w:cs="Times New Roman"/>
          <w:sz w:val="20"/>
          <w:szCs w:val="20"/>
        </w:rPr>
        <w:t>A LICITANTE deve utilizar o Fator K, constante na planilha</w:t>
      </w:r>
      <w:r>
        <w:rPr>
          <w:rFonts w:ascii="Times New Roman" w:hAnsi="Times New Roman" w:cs="Times New Roman"/>
          <w:sz w:val="20"/>
          <w:szCs w:val="20"/>
        </w:rPr>
        <w:t xml:space="preserve"> orçamentária</w:t>
      </w:r>
      <w:r w:rsidRPr="00BF0EFC">
        <w:rPr>
          <w:rFonts w:ascii="Times New Roman" w:hAnsi="Times New Roman" w:cs="Times New Roman"/>
          <w:sz w:val="20"/>
          <w:szCs w:val="20"/>
        </w:rPr>
        <w:t xml:space="preserve">, relativo ao tipo de insumo ou mão de obra (com ou sem vínculo) que será efetivamente disponibilizado para a elaboração total dos serviços constantes neste Termo de Referência. Sendo facultado à LICITANTE utilizar a mão de obra com tipo de vínculo que se adeque a sua realidade comercial (permanente, temporário, autônomos, etc.), desde que alinhado com a Legislação Trabalhista vigente. </w:t>
      </w:r>
    </w:p>
    <w:p w14:paraId="192B556F" w14:textId="42B86430" w:rsidR="005510EA" w:rsidRPr="00BF0EFC" w:rsidRDefault="00BF0EFC" w:rsidP="00AA55FC">
      <w:pPr>
        <w:pStyle w:val="Corpodetexto"/>
        <w:numPr>
          <w:ilvl w:val="0"/>
          <w:numId w:val="47"/>
        </w:numPr>
        <w:spacing w:before="120" w:after="120"/>
        <w:ind w:right="215"/>
        <w:jc w:val="both"/>
        <w:rPr>
          <w:rFonts w:ascii="Times New Roman" w:hAnsi="Times New Roman" w:cs="Times New Roman"/>
          <w:sz w:val="20"/>
          <w:szCs w:val="20"/>
        </w:rPr>
      </w:pPr>
      <w:r w:rsidRPr="00BF0EFC">
        <w:rPr>
          <w:rFonts w:ascii="Times New Roman" w:hAnsi="Times New Roman" w:cs="Times New Roman"/>
          <w:sz w:val="20"/>
          <w:szCs w:val="20"/>
        </w:rPr>
        <w:t>Ressalta-se que Fator K pode ser alterado com ou sem vínculo.</w:t>
      </w:r>
    </w:p>
    <w:p w14:paraId="6A3B7F8A" w14:textId="1F7F30E8" w:rsidR="007F0D00" w:rsidRPr="007F0D00" w:rsidRDefault="007F0D00" w:rsidP="00AA55FC">
      <w:pPr>
        <w:pStyle w:val="Corpodetexto"/>
        <w:numPr>
          <w:ilvl w:val="2"/>
          <w:numId w:val="30"/>
        </w:numPr>
        <w:spacing w:before="120" w:after="120"/>
        <w:ind w:right="215"/>
        <w:jc w:val="both"/>
        <w:rPr>
          <w:rFonts w:ascii="Times New Roman" w:hAnsi="Times New Roman" w:cs="Times New Roman"/>
          <w:sz w:val="20"/>
          <w:szCs w:val="20"/>
        </w:rPr>
      </w:pPr>
      <w:r w:rsidRPr="007F0D00">
        <w:rPr>
          <w:rFonts w:ascii="Times New Roman" w:hAnsi="Times New Roman" w:cs="Times New Roman"/>
          <w:sz w:val="20"/>
          <w:szCs w:val="20"/>
        </w:rPr>
        <w:t>Cronograma Financeiro</w:t>
      </w:r>
    </w:p>
    <w:p w14:paraId="156254E8" w14:textId="7A9235CC" w:rsidR="007F0D00" w:rsidRDefault="007F0D00" w:rsidP="00AA55FC">
      <w:pPr>
        <w:pStyle w:val="Corpodetexto"/>
        <w:numPr>
          <w:ilvl w:val="3"/>
          <w:numId w:val="30"/>
        </w:numPr>
        <w:spacing w:before="120" w:after="120"/>
        <w:ind w:right="215"/>
        <w:jc w:val="both"/>
        <w:rPr>
          <w:rFonts w:ascii="Times New Roman" w:hAnsi="Times New Roman" w:cs="Times New Roman"/>
          <w:sz w:val="20"/>
          <w:szCs w:val="20"/>
        </w:rPr>
      </w:pPr>
      <w:r w:rsidRPr="007F0D00">
        <w:rPr>
          <w:rFonts w:ascii="Times New Roman" w:hAnsi="Times New Roman" w:cs="Times New Roman"/>
          <w:sz w:val="20"/>
          <w:szCs w:val="20"/>
        </w:rPr>
        <w:t>Em relação ao cronograma financeiro, não haverá parcela de mobilização, nem de desmobilização, em função da natureza dos serviços, que não envolve canteiro de obras, não exige transporte de máquinas/equipamentos pesados</w:t>
      </w:r>
      <w:r>
        <w:rPr>
          <w:rFonts w:ascii="Times New Roman" w:hAnsi="Times New Roman" w:cs="Times New Roman"/>
          <w:sz w:val="20"/>
          <w:szCs w:val="20"/>
        </w:rPr>
        <w:t>.</w:t>
      </w:r>
    </w:p>
    <w:p w14:paraId="2DE613D6" w14:textId="251B8511" w:rsidR="007F0D00" w:rsidRDefault="007F0D00"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7F0D00">
        <w:rPr>
          <w:rFonts w:ascii="Times New Roman" w:hAnsi="Times New Roman" w:cs="Times New Roman"/>
          <w:sz w:val="20"/>
          <w:szCs w:val="20"/>
        </w:rPr>
        <w:t xml:space="preserve">A Proposta deve se basear no </w:t>
      </w:r>
      <w:r w:rsidRPr="00AC43C3">
        <w:rPr>
          <w:rFonts w:ascii="Times New Roman" w:hAnsi="Times New Roman" w:cs="Times New Roman"/>
          <w:sz w:val="20"/>
          <w:szCs w:val="20"/>
        </w:rPr>
        <w:t xml:space="preserve">Anexo </w:t>
      </w:r>
      <w:r w:rsidR="00F2444E" w:rsidRPr="00AC43C3">
        <w:rPr>
          <w:rFonts w:ascii="Times New Roman" w:hAnsi="Times New Roman" w:cs="Times New Roman"/>
          <w:sz w:val="20"/>
          <w:szCs w:val="20"/>
        </w:rPr>
        <w:t>III</w:t>
      </w:r>
      <w:r w:rsidRPr="00AC43C3">
        <w:rPr>
          <w:rFonts w:ascii="Times New Roman" w:hAnsi="Times New Roman" w:cs="Times New Roman"/>
          <w:sz w:val="20"/>
          <w:szCs w:val="20"/>
        </w:rPr>
        <w:t xml:space="preserve"> – </w:t>
      </w:r>
      <w:r w:rsidR="00F2444E" w:rsidRPr="00AC43C3">
        <w:rPr>
          <w:rFonts w:ascii="Times New Roman" w:hAnsi="Times New Roman" w:cs="Times New Roman"/>
          <w:sz w:val="20"/>
          <w:szCs w:val="20"/>
        </w:rPr>
        <w:t xml:space="preserve">Planilha de Custos do </w:t>
      </w:r>
      <w:r w:rsidRPr="00AC43C3">
        <w:rPr>
          <w:rFonts w:ascii="Times New Roman" w:hAnsi="Times New Roman" w:cs="Times New Roman"/>
          <w:sz w:val="20"/>
          <w:szCs w:val="20"/>
        </w:rPr>
        <w:t>Orçamento de Referência</w:t>
      </w:r>
      <w:r w:rsidRPr="007F0D00">
        <w:rPr>
          <w:rFonts w:ascii="Times New Roman" w:hAnsi="Times New Roman" w:cs="Times New Roman"/>
          <w:sz w:val="20"/>
          <w:szCs w:val="20"/>
        </w:rPr>
        <w:t>, e não pode apresentar:</w:t>
      </w:r>
    </w:p>
    <w:p w14:paraId="32F3A675" w14:textId="34F89B28" w:rsidR="007F0D00" w:rsidRDefault="007F0D00" w:rsidP="00AA55FC">
      <w:pPr>
        <w:pStyle w:val="Corpodetexto"/>
        <w:numPr>
          <w:ilvl w:val="0"/>
          <w:numId w:val="4"/>
        </w:numPr>
        <w:spacing w:before="120" w:after="120"/>
        <w:ind w:right="215" w:hanging="88"/>
        <w:jc w:val="both"/>
        <w:rPr>
          <w:rFonts w:ascii="Times New Roman" w:hAnsi="Times New Roman" w:cs="Times New Roman"/>
          <w:sz w:val="20"/>
          <w:szCs w:val="20"/>
        </w:rPr>
      </w:pPr>
      <w:r>
        <w:rPr>
          <w:rFonts w:ascii="Times New Roman" w:hAnsi="Times New Roman" w:cs="Times New Roman"/>
          <w:sz w:val="20"/>
          <w:szCs w:val="20"/>
        </w:rPr>
        <w:t>Preço global da proposta maior que a orçada pela Codevasf;</w:t>
      </w:r>
    </w:p>
    <w:p w14:paraId="40650CFF" w14:textId="41DBF1B1" w:rsidR="007F0D00" w:rsidRDefault="007F0D00" w:rsidP="00AA55FC">
      <w:pPr>
        <w:pStyle w:val="Corpodetexto"/>
        <w:numPr>
          <w:ilvl w:val="0"/>
          <w:numId w:val="4"/>
        </w:numPr>
        <w:spacing w:before="120" w:after="120"/>
        <w:ind w:right="215" w:hanging="88"/>
        <w:jc w:val="both"/>
        <w:rPr>
          <w:rFonts w:ascii="Times New Roman" w:hAnsi="Times New Roman" w:cs="Times New Roman"/>
          <w:sz w:val="20"/>
          <w:szCs w:val="20"/>
        </w:rPr>
      </w:pPr>
      <w:r>
        <w:rPr>
          <w:rFonts w:ascii="Times New Roman" w:hAnsi="Times New Roman" w:cs="Times New Roman"/>
          <w:sz w:val="20"/>
          <w:szCs w:val="20"/>
        </w:rPr>
        <w:t>Custo unitário por insumo maior que o orçado pela Codevasf;</w:t>
      </w:r>
    </w:p>
    <w:p w14:paraId="2DD3EA38" w14:textId="448AB18E" w:rsidR="007F0D00" w:rsidRDefault="007F0D00" w:rsidP="00AA55FC">
      <w:pPr>
        <w:pStyle w:val="Corpodetexto"/>
        <w:numPr>
          <w:ilvl w:val="0"/>
          <w:numId w:val="4"/>
        </w:numPr>
        <w:spacing w:before="120" w:after="120"/>
        <w:ind w:right="215" w:hanging="88"/>
        <w:jc w:val="both"/>
        <w:rPr>
          <w:rFonts w:ascii="Times New Roman" w:hAnsi="Times New Roman" w:cs="Times New Roman"/>
          <w:sz w:val="20"/>
          <w:szCs w:val="20"/>
        </w:rPr>
      </w:pPr>
      <w:r>
        <w:rPr>
          <w:rFonts w:ascii="Times New Roman" w:hAnsi="Times New Roman" w:cs="Times New Roman"/>
          <w:sz w:val="20"/>
          <w:szCs w:val="20"/>
        </w:rPr>
        <w:t>Modificações nos quantitativos;</w:t>
      </w:r>
    </w:p>
    <w:p w14:paraId="17CA6057" w14:textId="411C3E79" w:rsidR="007F0D00" w:rsidRDefault="007F0D00" w:rsidP="00AA55FC">
      <w:pPr>
        <w:pStyle w:val="Corpodetexto"/>
        <w:numPr>
          <w:ilvl w:val="0"/>
          <w:numId w:val="4"/>
        </w:numPr>
        <w:spacing w:before="120" w:after="120"/>
        <w:ind w:right="215" w:hanging="88"/>
        <w:jc w:val="both"/>
        <w:rPr>
          <w:rFonts w:ascii="Times New Roman" w:hAnsi="Times New Roman" w:cs="Times New Roman"/>
          <w:sz w:val="20"/>
          <w:szCs w:val="20"/>
        </w:rPr>
      </w:pPr>
      <w:r>
        <w:rPr>
          <w:rFonts w:ascii="Times New Roman" w:hAnsi="Times New Roman" w:cs="Times New Roman"/>
          <w:sz w:val="20"/>
          <w:szCs w:val="20"/>
        </w:rPr>
        <w:t>Custos e preços unitários inexequíveis.</w:t>
      </w:r>
    </w:p>
    <w:p w14:paraId="687FFE61" w14:textId="77777777" w:rsidR="007F0D00" w:rsidRPr="007F0D00" w:rsidRDefault="007F0D00" w:rsidP="00AA55FC">
      <w:pPr>
        <w:pStyle w:val="PargrafodaLista"/>
        <w:numPr>
          <w:ilvl w:val="2"/>
          <w:numId w:val="30"/>
        </w:numPr>
        <w:rPr>
          <w:rFonts w:ascii="Times New Roman" w:hAnsi="Times New Roman" w:cs="Times New Roman"/>
          <w:sz w:val="20"/>
          <w:szCs w:val="20"/>
        </w:rPr>
      </w:pPr>
      <w:r w:rsidRPr="007F0D00">
        <w:rPr>
          <w:rFonts w:ascii="Times New Roman" w:hAnsi="Times New Roman" w:cs="Times New Roman"/>
          <w:sz w:val="20"/>
          <w:szCs w:val="20"/>
        </w:rPr>
        <w:lastRenderedPageBreak/>
        <w:t>Serão considerados preços unitários inexequíveis aqueles cujas planilhas de composição de custos unitários, salários, encargos sociais e demais insumos apresentarem desvios ou incompatibilidades evidentes em relação ao mercado e ou à legislação ou, ainda, com quantidades de serviços não compatíveis com a execução dos serviços objeto desta licitação, e que apresentar qualquer oferta de vantagem baseada em proposta das demais empresas ou de qualquer outra natureza, inclusive financiamentos subsidiados ou a fundo perdido.</w:t>
      </w:r>
    </w:p>
    <w:p w14:paraId="488D29F7" w14:textId="77777777" w:rsidR="007F0D00" w:rsidRPr="007F0D00" w:rsidRDefault="007F0D00"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7F0D00">
        <w:rPr>
          <w:rFonts w:ascii="Times New Roman" w:hAnsi="Times New Roman" w:cs="Times New Roman"/>
          <w:sz w:val="20"/>
          <w:szCs w:val="20"/>
        </w:rPr>
        <w:t>Na PROPOSTA apresentada pela LICITANTE deverão estar incluídos todos os custos diretos e indiretos para a execução dos serviços, de acordo com as condições previstas no Edital e seus anexos, constituindo-se na única remuneração possível de ser atribuída pelos trabalhos futuramente contratados e executados.</w:t>
      </w:r>
    </w:p>
    <w:p w14:paraId="661198BB" w14:textId="3B6E3388" w:rsidR="007F0D00" w:rsidRPr="007F0D00" w:rsidRDefault="007F0D00"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7F0D00">
        <w:rPr>
          <w:rFonts w:ascii="Times New Roman" w:hAnsi="Times New Roman" w:cs="Times New Roman"/>
          <w:sz w:val="20"/>
          <w:szCs w:val="20"/>
        </w:rPr>
        <w:t>A Proposta deverá ser datada e assinada pelo representante legal do licitante, com o valor global evidenciado em separado na 1ª folha da proposta, em algarismo e por extenso, baseado nos quantitativos dos serviços descritos na Planilha de Custos da Codevasf, nela incluídos todos os impostos e taxas, emolumentos e tributos, leis, encargos sociais e previdenciários, lucro, despesas indiretas, custos rela</w:t>
      </w:r>
      <w:r w:rsidR="002D5DF9">
        <w:rPr>
          <w:rFonts w:ascii="Times New Roman" w:hAnsi="Times New Roman" w:cs="Times New Roman"/>
          <w:sz w:val="20"/>
          <w:szCs w:val="20"/>
        </w:rPr>
        <w:t xml:space="preserve">tivos à mão de </w:t>
      </w:r>
      <w:r w:rsidRPr="007F0D00">
        <w:rPr>
          <w:rFonts w:ascii="Times New Roman" w:hAnsi="Times New Roman" w:cs="Times New Roman"/>
          <w:sz w:val="20"/>
          <w:szCs w:val="20"/>
        </w:rPr>
        <w:t>obra e ao transporte até o local dos serviços. No caso de omissão das referidas despesas, considerar-se-ão inclusas no valor global ofertado.</w:t>
      </w:r>
    </w:p>
    <w:p w14:paraId="227DFD0C" w14:textId="7BCA8D6E" w:rsidR="007F0D00" w:rsidRPr="007F0D00" w:rsidRDefault="007F0D00"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7F0D00">
        <w:rPr>
          <w:rFonts w:ascii="Times New Roman" w:hAnsi="Times New Roman" w:cs="Times New Roman"/>
          <w:sz w:val="20"/>
          <w:szCs w:val="20"/>
        </w:rPr>
        <w:t xml:space="preserve">Os custos máximos da mobilização e desmobilização de pessoal e equipamentos, por item, serão aqueles constantes da </w:t>
      </w:r>
      <w:r w:rsidRPr="00584249">
        <w:rPr>
          <w:rFonts w:ascii="Times New Roman" w:hAnsi="Times New Roman" w:cs="Times New Roman"/>
          <w:sz w:val="20"/>
          <w:szCs w:val="20"/>
        </w:rPr>
        <w:t>Planilha de Custos do Valor do Orçamento de</w:t>
      </w:r>
      <w:r>
        <w:rPr>
          <w:rFonts w:ascii="Times New Roman" w:hAnsi="Times New Roman" w:cs="Times New Roman"/>
          <w:sz w:val="20"/>
          <w:szCs w:val="20"/>
        </w:rPr>
        <w:t xml:space="preserve"> Referência</w:t>
      </w:r>
      <w:r w:rsidRPr="007F0D00">
        <w:rPr>
          <w:rFonts w:ascii="Times New Roman" w:hAnsi="Times New Roman" w:cs="Times New Roman"/>
          <w:sz w:val="20"/>
          <w:szCs w:val="20"/>
        </w:rPr>
        <w:t xml:space="preserve"> e que integram o presente edital.</w:t>
      </w:r>
    </w:p>
    <w:p w14:paraId="27E22A65" w14:textId="281F11FF" w:rsidR="00440B6E" w:rsidRDefault="00584249"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584249">
        <w:rPr>
          <w:rFonts w:ascii="Times New Roman" w:hAnsi="Times New Roman" w:cs="Times New Roman"/>
          <w:sz w:val="20"/>
          <w:szCs w:val="20"/>
        </w:rPr>
        <w:t>O Licitante deverá prever custos com combustível, lubrificantes, manutenção, depreciação, licenciamento, seguro e impostos dos veículos em sua Proposta.</w:t>
      </w:r>
    </w:p>
    <w:p w14:paraId="4B022007" w14:textId="77777777" w:rsidR="009F4CAA" w:rsidRPr="009F4CAA" w:rsidRDefault="009F4CAA" w:rsidP="009F4CAA">
      <w:pPr>
        <w:pStyle w:val="Corpodetexto"/>
        <w:spacing w:before="120" w:after="120"/>
        <w:ind w:left="1701" w:right="215"/>
        <w:jc w:val="both"/>
        <w:rPr>
          <w:rFonts w:ascii="Times New Roman" w:hAnsi="Times New Roman" w:cs="Times New Roman"/>
          <w:sz w:val="20"/>
          <w:szCs w:val="20"/>
        </w:rPr>
      </w:pPr>
    </w:p>
    <w:p w14:paraId="2B6D6F32" w14:textId="641589CE" w:rsidR="00584249" w:rsidRPr="00871562" w:rsidRDefault="00584249" w:rsidP="00AA55FC">
      <w:pPr>
        <w:pStyle w:val="Ttulo1"/>
        <w:numPr>
          <w:ilvl w:val="0"/>
          <w:numId w:val="30"/>
        </w:numPr>
        <w:ind w:left="1560" w:hanging="284"/>
        <w:rPr>
          <w:rFonts w:ascii="Times New Roman" w:hAnsi="Times New Roman" w:cs="Times New Roman"/>
          <w:sz w:val="20"/>
          <w:szCs w:val="20"/>
        </w:rPr>
      </w:pPr>
      <w:bookmarkStart w:id="10" w:name="_Toc150436750"/>
      <w:r w:rsidRPr="00871562">
        <w:rPr>
          <w:rFonts w:ascii="Times New Roman" w:hAnsi="Times New Roman" w:cs="Times New Roman"/>
          <w:sz w:val="20"/>
          <w:szCs w:val="20"/>
        </w:rPr>
        <w:t>DOCUMENTAÇÃO DE HABILITAÇÃO</w:t>
      </w:r>
      <w:bookmarkEnd w:id="10"/>
    </w:p>
    <w:p w14:paraId="29549940" w14:textId="058CC9DF" w:rsidR="00584249" w:rsidRDefault="0095116D"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Qualificação técnica</w:t>
      </w:r>
    </w:p>
    <w:p w14:paraId="052935A0" w14:textId="6C1CA4C6" w:rsidR="0095116D" w:rsidRDefault="0095116D"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O licitante deverá apresentar os seguintes documentos:</w:t>
      </w:r>
    </w:p>
    <w:p w14:paraId="21EA4049" w14:textId="1413307A" w:rsidR="0095116D" w:rsidRDefault="0095116D" w:rsidP="00AA55FC">
      <w:pPr>
        <w:pStyle w:val="Corpodetexto"/>
        <w:numPr>
          <w:ilvl w:val="0"/>
          <w:numId w:val="5"/>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Registro ou inscrição da empresa no Conselho Regional de Engenharia e Agronomia (</w:t>
      </w:r>
      <w:r w:rsidR="002D5DF9">
        <w:rPr>
          <w:rFonts w:ascii="Times New Roman" w:hAnsi="Times New Roman" w:cs="Times New Roman"/>
          <w:sz w:val="20"/>
          <w:szCs w:val="20"/>
        </w:rPr>
        <w:t>Crea</w:t>
      </w:r>
      <w:r>
        <w:rPr>
          <w:rFonts w:ascii="Times New Roman" w:hAnsi="Times New Roman" w:cs="Times New Roman"/>
          <w:sz w:val="20"/>
          <w:szCs w:val="20"/>
        </w:rPr>
        <w:t>)</w:t>
      </w:r>
      <w:r w:rsidR="00972A0F">
        <w:rPr>
          <w:rFonts w:ascii="Times New Roman" w:hAnsi="Times New Roman" w:cs="Times New Roman"/>
          <w:sz w:val="20"/>
          <w:szCs w:val="20"/>
        </w:rPr>
        <w:t xml:space="preserve"> ou Conselho de Arquitetura e Urbanismo (CAU)</w:t>
      </w:r>
      <w:r>
        <w:rPr>
          <w:rFonts w:ascii="Times New Roman" w:hAnsi="Times New Roman" w:cs="Times New Roman"/>
          <w:sz w:val="20"/>
          <w:szCs w:val="20"/>
        </w:rPr>
        <w:t>, demonstrando o ramo de atividade pertinente e compatível com o objeto deste Termo de Referência;</w:t>
      </w:r>
    </w:p>
    <w:p w14:paraId="00231D86" w14:textId="748EBFBE" w:rsidR="0095116D" w:rsidRPr="000E65DE" w:rsidRDefault="0095116D" w:rsidP="00AA55FC">
      <w:pPr>
        <w:pStyle w:val="Corpodetexto"/>
        <w:numPr>
          <w:ilvl w:val="0"/>
          <w:numId w:val="5"/>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DECLARAÇÃO DE CONHECIMENTO </w:t>
      </w:r>
      <w:r w:rsidR="005F073C">
        <w:rPr>
          <w:rFonts w:ascii="Times New Roman" w:hAnsi="Times New Roman" w:cs="Times New Roman"/>
          <w:sz w:val="20"/>
          <w:szCs w:val="20"/>
        </w:rPr>
        <w:t>DA ABRANGÊNCIA DOS LOCAIS DE EXECUÇÃO DOS SERVIÇOS</w:t>
      </w:r>
      <w:r>
        <w:rPr>
          <w:rFonts w:ascii="Times New Roman" w:hAnsi="Times New Roman" w:cs="Times New Roman"/>
          <w:sz w:val="20"/>
          <w:szCs w:val="20"/>
        </w:rPr>
        <w:t xml:space="preserve"> (conforme item </w:t>
      </w:r>
      <w:r w:rsidR="00996C14">
        <w:rPr>
          <w:rFonts w:ascii="Times New Roman" w:hAnsi="Times New Roman" w:cs="Times New Roman"/>
          <w:sz w:val="20"/>
          <w:szCs w:val="20"/>
        </w:rPr>
        <w:t>8</w:t>
      </w:r>
      <w:r>
        <w:rPr>
          <w:rFonts w:ascii="Times New Roman" w:hAnsi="Times New Roman" w:cs="Times New Roman"/>
          <w:sz w:val="20"/>
          <w:szCs w:val="20"/>
        </w:rPr>
        <w:t xml:space="preserve"> e Anexo II) inf</w:t>
      </w:r>
      <w:r w:rsidR="000E65DE">
        <w:rPr>
          <w:rFonts w:ascii="Times New Roman" w:hAnsi="Times New Roman" w:cs="Times New Roman"/>
          <w:sz w:val="20"/>
          <w:szCs w:val="20"/>
        </w:rPr>
        <w:t>ormando que tem conhecimento Da abrangência dos locais</w:t>
      </w:r>
      <w:r w:rsidRPr="000E65DE">
        <w:rPr>
          <w:rFonts w:ascii="Times New Roman" w:hAnsi="Times New Roman" w:cs="Times New Roman"/>
          <w:sz w:val="20"/>
          <w:szCs w:val="20"/>
        </w:rPr>
        <w:t xml:space="preserve"> onde serão executados os serviços de engenharia, emitido pelo próprio licitante, assinada pelo(s) o(s) Responsável(is) Técnico(s) ou Representante Legal;</w:t>
      </w:r>
    </w:p>
    <w:p w14:paraId="5238BB73" w14:textId="296E843F" w:rsidR="004C1E85" w:rsidRDefault="0095116D" w:rsidP="00AA55FC">
      <w:pPr>
        <w:pStyle w:val="Corpodetexto"/>
        <w:numPr>
          <w:ilvl w:val="0"/>
          <w:numId w:val="5"/>
        </w:numPr>
        <w:spacing w:before="120" w:after="120"/>
        <w:ind w:right="215"/>
        <w:jc w:val="both"/>
        <w:rPr>
          <w:rFonts w:ascii="Times New Roman" w:hAnsi="Times New Roman" w:cs="Times New Roman"/>
          <w:sz w:val="20"/>
          <w:szCs w:val="20"/>
        </w:rPr>
      </w:pPr>
      <w:r>
        <w:rPr>
          <w:rFonts w:ascii="Times New Roman" w:hAnsi="Times New Roman" w:cs="Times New Roman"/>
          <w:b/>
          <w:sz w:val="20"/>
          <w:szCs w:val="20"/>
        </w:rPr>
        <w:t>Capacidade Técnico Operacional:</w:t>
      </w:r>
      <w:r w:rsidR="008A568B">
        <w:rPr>
          <w:rFonts w:ascii="Times New Roman" w:hAnsi="Times New Roman" w:cs="Times New Roman"/>
          <w:b/>
          <w:sz w:val="20"/>
          <w:szCs w:val="20"/>
        </w:rPr>
        <w:t xml:space="preserve"> </w:t>
      </w:r>
      <w:r w:rsidR="008A568B">
        <w:rPr>
          <w:rFonts w:ascii="Times New Roman" w:hAnsi="Times New Roman" w:cs="Times New Roman"/>
          <w:sz w:val="20"/>
          <w:szCs w:val="20"/>
        </w:rPr>
        <w:t xml:space="preserve">da licitante, representado por </w:t>
      </w:r>
      <w:r w:rsidR="004C1E85">
        <w:rPr>
          <w:rFonts w:ascii="Times New Roman" w:hAnsi="Times New Roman" w:cs="Times New Roman"/>
          <w:sz w:val="20"/>
          <w:szCs w:val="20"/>
        </w:rPr>
        <w:t>certidão(ões) ou atestado(s),</w:t>
      </w:r>
      <w:r>
        <w:rPr>
          <w:rFonts w:ascii="Times New Roman" w:hAnsi="Times New Roman" w:cs="Times New Roman"/>
          <w:b/>
          <w:sz w:val="20"/>
          <w:szCs w:val="20"/>
        </w:rPr>
        <w:t xml:space="preserve"> </w:t>
      </w:r>
      <w:r>
        <w:rPr>
          <w:rFonts w:ascii="Times New Roman" w:hAnsi="Times New Roman" w:cs="Times New Roman"/>
          <w:sz w:val="20"/>
          <w:szCs w:val="20"/>
        </w:rPr>
        <w:t>em nome da empresa, expedido por pessoa jurídica de direito público ou privado, acompanhado(s) da(s)</w:t>
      </w:r>
      <w:r w:rsidR="005D3004">
        <w:rPr>
          <w:rFonts w:ascii="Times New Roman" w:hAnsi="Times New Roman" w:cs="Times New Roman"/>
          <w:sz w:val="20"/>
          <w:szCs w:val="20"/>
        </w:rPr>
        <w:t xml:space="preserve"> responsável(is) Certidão(ões) de Acervo Técnico </w:t>
      </w:r>
      <w:r w:rsidR="00E73B37">
        <w:rPr>
          <w:rFonts w:ascii="Times New Roman" w:hAnsi="Times New Roman" w:cs="Times New Roman"/>
          <w:sz w:val="20"/>
          <w:szCs w:val="20"/>
        </w:rPr>
        <w:t>– CAT – do(s) profissional(is) resonsável(is) à época</w:t>
      </w:r>
      <w:r w:rsidR="002E57A8">
        <w:rPr>
          <w:rFonts w:ascii="Times New Roman" w:hAnsi="Times New Roman" w:cs="Times New Roman"/>
          <w:sz w:val="20"/>
          <w:szCs w:val="20"/>
        </w:rPr>
        <w:t xml:space="preserve"> ou da(s) Certidão(ões) de Acervo Operacional - CAO</w:t>
      </w:r>
      <w:r w:rsidR="00E73B37">
        <w:rPr>
          <w:rFonts w:ascii="Times New Roman" w:hAnsi="Times New Roman" w:cs="Times New Roman"/>
          <w:sz w:val="20"/>
          <w:szCs w:val="20"/>
        </w:rPr>
        <w:t xml:space="preserve">, </w:t>
      </w:r>
      <w:r w:rsidR="004C1E85">
        <w:rPr>
          <w:rFonts w:ascii="Times New Roman" w:hAnsi="Times New Roman" w:cs="Times New Roman"/>
          <w:sz w:val="20"/>
          <w:szCs w:val="20"/>
        </w:rPr>
        <w:t xml:space="preserve">comprovando a execução de serviços compatíveis </w:t>
      </w:r>
      <w:r w:rsidR="00CF3E98">
        <w:rPr>
          <w:rFonts w:ascii="Times New Roman" w:hAnsi="Times New Roman" w:cs="Times New Roman"/>
          <w:sz w:val="20"/>
          <w:szCs w:val="20"/>
        </w:rPr>
        <w:t>com a parcela de maior relevância (vide c</w:t>
      </w:r>
      <w:r w:rsidR="00B41365">
        <w:rPr>
          <w:rFonts w:ascii="Times New Roman" w:hAnsi="Times New Roman" w:cs="Times New Roman"/>
          <w:sz w:val="20"/>
          <w:szCs w:val="20"/>
        </w:rPr>
        <w:t>1</w:t>
      </w:r>
      <w:r w:rsidR="00CF3E98">
        <w:rPr>
          <w:rFonts w:ascii="Times New Roman" w:hAnsi="Times New Roman" w:cs="Times New Roman"/>
          <w:sz w:val="20"/>
          <w:szCs w:val="20"/>
        </w:rPr>
        <w:t>)) ou serviços s</w:t>
      </w:r>
      <w:r w:rsidR="004C1E85">
        <w:rPr>
          <w:rFonts w:ascii="Times New Roman" w:hAnsi="Times New Roman" w:cs="Times New Roman"/>
          <w:sz w:val="20"/>
          <w:szCs w:val="20"/>
        </w:rPr>
        <w:t xml:space="preserve">imilares (vide </w:t>
      </w:r>
      <w:r w:rsidR="00CF3E98">
        <w:rPr>
          <w:rFonts w:ascii="Times New Roman" w:hAnsi="Times New Roman" w:cs="Times New Roman"/>
          <w:sz w:val="20"/>
          <w:szCs w:val="20"/>
        </w:rPr>
        <w:t>c</w:t>
      </w:r>
      <w:r w:rsidR="00B41365">
        <w:rPr>
          <w:rFonts w:ascii="Times New Roman" w:hAnsi="Times New Roman" w:cs="Times New Roman"/>
          <w:sz w:val="20"/>
          <w:szCs w:val="20"/>
        </w:rPr>
        <w:t>2</w:t>
      </w:r>
      <w:r w:rsidR="00CF3E98">
        <w:rPr>
          <w:rFonts w:ascii="Times New Roman" w:hAnsi="Times New Roman" w:cs="Times New Roman"/>
          <w:sz w:val="20"/>
          <w:szCs w:val="20"/>
        </w:rPr>
        <w:t>)).</w:t>
      </w:r>
    </w:p>
    <w:p w14:paraId="253295EC" w14:textId="77777777" w:rsidR="00B41365" w:rsidRDefault="00B41365" w:rsidP="00AA55FC">
      <w:pPr>
        <w:pStyle w:val="Corpodetexto"/>
        <w:numPr>
          <w:ilvl w:val="0"/>
          <w:numId w:val="6"/>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É considerada como a parcela de maior relevância a fiscalização de obras de infraestrutura rodoviária.</w:t>
      </w:r>
    </w:p>
    <w:p w14:paraId="20AE5115" w14:textId="77777777" w:rsidR="00B41365" w:rsidRPr="00CF3E98" w:rsidRDefault="00B41365" w:rsidP="00AA55FC">
      <w:pPr>
        <w:pStyle w:val="Corpodetexto"/>
        <w:numPr>
          <w:ilvl w:val="0"/>
          <w:numId w:val="6"/>
        </w:numPr>
        <w:ind w:right="215"/>
        <w:jc w:val="both"/>
        <w:rPr>
          <w:rFonts w:ascii="Times New Roman" w:hAnsi="Times New Roman" w:cs="Times New Roman"/>
          <w:sz w:val="20"/>
          <w:szCs w:val="20"/>
        </w:rPr>
      </w:pPr>
      <w:r>
        <w:rPr>
          <w:rFonts w:ascii="Times New Roman" w:hAnsi="Times New Roman" w:cs="Times New Roman"/>
          <w:sz w:val="20"/>
          <w:szCs w:val="20"/>
        </w:rPr>
        <w:t xml:space="preserve">São considerados serviços similares, a elaboração de estudos </w:t>
      </w:r>
      <w:r w:rsidRPr="008A568B">
        <w:rPr>
          <w:rFonts w:ascii="Times New Roman" w:hAnsi="Times New Roman" w:cs="Times New Roman"/>
          <w:b/>
          <w:sz w:val="20"/>
          <w:szCs w:val="20"/>
        </w:rPr>
        <w:t>ou</w:t>
      </w:r>
      <w:r>
        <w:rPr>
          <w:rFonts w:ascii="Times New Roman" w:hAnsi="Times New Roman" w:cs="Times New Roman"/>
          <w:sz w:val="20"/>
          <w:szCs w:val="20"/>
        </w:rPr>
        <w:t xml:space="preserve"> projetos (básico </w:t>
      </w:r>
      <w:r w:rsidRPr="008A568B">
        <w:rPr>
          <w:rFonts w:ascii="Times New Roman" w:hAnsi="Times New Roman" w:cs="Times New Roman"/>
          <w:b/>
          <w:sz w:val="20"/>
          <w:szCs w:val="20"/>
        </w:rPr>
        <w:t>ou</w:t>
      </w:r>
      <w:r>
        <w:rPr>
          <w:rFonts w:ascii="Times New Roman" w:hAnsi="Times New Roman" w:cs="Times New Roman"/>
          <w:sz w:val="20"/>
          <w:szCs w:val="20"/>
        </w:rPr>
        <w:t xml:space="preserve"> executivo </w:t>
      </w:r>
      <w:r w:rsidRPr="008A568B">
        <w:rPr>
          <w:rFonts w:ascii="Times New Roman" w:hAnsi="Times New Roman" w:cs="Times New Roman"/>
          <w:b/>
          <w:sz w:val="20"/>
          <w:szCs w:val="20"/>
        </w:rPr>
        <w:t>ou</w:t>
      </w:r>
      <w:r>
        <w:rPr>
          <w:rFonts w:ascii="Times New Roman" w:hAnsi="Times New Roman" w:cs="Times New Roman"/>
          <w:sz w:val="20"/>
          <w:szCs w:val="20"/>
        </w:rPr>
        <w:t xml:space="preserve"> como construído) de obras de pavimentação flexível e/ou rígida e/ou obras de  pontes.</w:t>
      </w:r>
    </w:p>
    <w:p w14:paraId="6860F08B" w14:textId="7B395C48" w:rsidR="00DC2004" w:rsidRDefault="00DC2004" w:rsidP="00AA55FC">
      <w:pPr>
        <w:pStyle w:val="Corpodetexto"/>
        <w:numPr>
          <w:ilvl w:val="0"/>
          <w:numId w:val="6"/>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Deverá(ão) constar do(s) atestado(s) ou da(s) certidão(ões) expedida(s) pelo </w:t>
      </w:r>
      <w:r w:rsidR="002D5DF9">
        <w:rPr>
          <w:rFonts w:ascii="Times New Roman" w:hAnsi="Times New Roman" w:cs="Times New Roman"/>
          <w:sz w:val="20"/>
          <w:szCs w:val="20"/>
        </w:rPr>
        <w:t>Crea</w:t>
      </w:r>
      <w:r>
        <w:rPr>
          <w:rFonts w:ascii="Times New Roman" w:hAnsi="Times New Roman" w:cs="Times New Roman"/>
          <w:sz w:val="20"/>
          <w:szCs w:val="20"/>
        </w:rPr>
        <w:t>, em destaque, os seguintes dados:</w:t>
      </w:r>
    </w:p>
    <w:p w14:paraId="72F08C32" w14:textId="2BF51F57" w:rsidR="00DC2004" w:rsidRDefault="00DC2004" w:rsidP="00AA55FC">
      <w:pPr>
        <w:pStyle w:val="Corpodetexto"/>
        <w:numPr>
          <w:ilvl w:val="0"/>
          <w:numId w:val="7"/>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Local de execução;</w:t>
      </w:r>
    </w:p>
    <w:p w14:paraId="75C02637" w14:textId="2299C401" w:rsidR="00DC2004" w:rsidRDefault="00DC2004" w:rsidP="00AA55FC">
      <w:pPr>
        <w:pStyle w:val="Corpodetexto"/>
        <w:numPr>
          <w:ilvl w:val="0"/>
          <w:numId w:val="7"/>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Nome do contratante e da pessoa jurídica contratada;</w:t>
      </w:r>
    </w:p>
    <w:p w14:paraId="0001243F" w14:textId="2E0ADE4A" w:rsidR="00DC2004" w:rsidRDefault="00DC2004" w:rsidP="00AA55FC">
      <w:pPr>
        <w:pStyle w:val="Corpodetexto"/>
        <w:numPr>
          <w:ilvl w:val="0"/>
          <w:numId w:val="7"/>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Nome(s) do(s) responsável(is) técnico(s), seu(s) título(s) profissional(is) e número(s) de registro(s) no </w:t>
      </w:r>
      <w:r w:rsidR="002D5DF9">
        <w:rPr>
          <w:rFonts w:ascii="Times New Roman" w:hAnsi="Times New Roman" w:cs="Times New Roman"/>
          <w:sz w:val="20"/>
          <w:szCs w:val="20"/>
        </w:rPr>
        <w:t>Crea</w:t>
      </w:r>
      <w:r>
        <w:rPr>
          <w:rFonts w:ascii="Times New Roman" w:hAnsi="Times New Roman" w:cs="Times New Roman"/>
          <w:sz w:val="20"/>
          <w:szCs w:val="20"/>
        </w:rPr>
        <w:t>;</w:t>
      </w:r>
    </w:p>
    <w:p w14:paraId="31A8E034" w14:textId="25A8AA7B" w:rsidR="00DC2004" w:rsidRDefault="00DC2004" w:rsidP="00AA55FC">
      <w:pPr>
        <w:pStyle w:val="Corpodetexto"/>
        <w:numPr>
          <w:ilvl w:val="0"/>
          <w:numId w:val="7"/>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Descrição técnica sucinta indicando os serviços e quantitativos executados;</w:t>
      </w:r>
    </w:p>
    <w:p w14:paraId="2BBBBFFC" w14:textId="2A926CE3" w:rsidR="004C1E85" w:rsidRDefault="004F6977" w:rsidP="00AA55FC">
      <w:pPr>
        <w:pStyle w:val="Corpodetexto"/>
        <w:numPr>
          <w:ilvl w:val="0"/>
          <w:numId w:val="6"/>
        </w:numPr>
        <w:spacing w:before="120" w:after="120"/>
        <w:ind w:right="215"/>
        <w:jc w:val="both"/>
        <w:rPr>
          <w:rFonts w:ascii="Times New Roman" w:hAnsi="Times New Roman" w:cs="Times New Roman"/>
          <w:sz w:val="20"/>
          <w:szCs w:val="20"/>
        </w:rPr>
      </w:pPr>
      <w:r w:rsidRPr="00F518DA">
        <w:rPr>
          <w:rFonts w:ascii="Times New Roman" w:hAnsi="Times New Roman" w:cs="Times New Roman"/>
          <w:sz w:val="20"/>
          <w:szCs w:val="20"/>
        </w:rPr>
        <w:t>Deverá</w:t>
      </w:r>
      <w:r w:rsidR="00F518DA" w:rsidRPr="00F518DA">
        <w:rPr>
          <w:rFonts w:ascii="Times New Roman" w:hAnsi="Times New Roman" w:cs="Times New Roman"/>
          <w:sz w:val="20"/>
          <w:szCs w:val="20"/>
        </w:rPr>
        <w:t>(ão)</w:t>
      </w:r>
      <w:r w:rsidRPr="00F518DA">
        <w:rPr>
          <w:rFonts w:ascii="Times New Roman" w:hAnsi="Times New Roman" w:cs="Times New Roman"/>
          <w:sz w:val="20"/>
          <w:szCs w:val="20"/>
        </w:rPr>
        <w:t xml:space="preserve"> ser apresentado</w:t>
      </w:r>
      <w:r w:rsidR="00F518DA" w:rsidRPr="00F518DA">
        <w:rPr>
          <w:rFonts w:ascii="Times New Roman" w:hAnsi="Times New Roman" w:cs="Times New Roman"/>
          <w:sz w:val="20"/>
          <w:szCs w:val="20"/>
        </w:rPr>
        <w:t>(s)</w:t>
      </w:r>
      <w:r w:rsidRPr="00F518DA">
        <w:rPr>
          <w:rFonts w:ascii="Times New Roman" w:hAnsi="Times New Roman" w:cs="Times New Roman"/>
          <w:sz w:val="20"/>
          <w:szCs w:val="20"/>
        </w:rPr>
        <w:t xml:space="preserve"> atestado</w:t>
      </w:r>
      <w:r w:rsidR="00F518DA" w:rsidRPr="00F518DA">
        <w:rPr>
          <w:rFonts w:ascii="Times New Roman" w:hAnsi="Times New Roman" w:cs="Times New Roman"/>
          <w:sz w:val="20"/>
          <w:szCs w:val="20"/>
        </w:rPr>
        <w:t>(s</w:t>
      </w:r>
      <w:r w:rsidR="00F518DA">
        <w:rPr>
          <w:rFonts w:ascii="Times New Roman" w:hAnsi="Times New Roman" w:cs="Times New Roman"/>
          <w:sz w:val="20"/>
          <w:szCs w:val="20"/>
        </w:rPr>
        <w:t>)</w:t>
      </w:r>
      <w:r>
        <w:rPr>
          <w:rFonts w:ascii="Times New Roman" w:hAnsi="Times New Roman" w:cs="Times New Roman"/>
          <w:sz w:val="20"/>
          <w:szCs w:val="20"/>
        </w:rPr>
        <w:t xml:space="preserve"> com porte , dimensão e complexidade igual </w:t>
      </w:r>
      <w:r w:rsidRPr="00AB5896">
        <w:rPr>
          <w:rFonts w:ascii="Times New Roman" w:hAnsi="Times New Roman" w:cs="Times New Roman"/>
          <w:b/>
          <w:sz w:val="20"/>
          <w:szCs w:val="20"/>
        </w:rPr>
        <w:t>ou</w:t>
      </w:r>
      <w:r w:rsidR="002E74F7">
        <w:rPr>
          <w:rFonts w:ascii="Times New Roman" w:hAnsi="Times New Roman" w:cs="Times New Roman"/>
          <w:sz w:val="20"/>
          <w:szCs w:val="20"/>
        </w:rPr>
        <w:t xml:space="preserve"> superior à</w:t>
      </w:r>
      <w:r>
        <w:rPr>
          <w:rFonts w:ascii="Times New Roman" w:hAnsi="Times New Roman" w:cs="Times New Roman"/>
          <w:sz w:val="20"/>
          <w:szCs w:val="20"/>
        </w:rPr>
        <w:t xml:space="preserve"> parcela de maior relevância do objeto deste TR </w:t>
      </w:r>
      <w:r w:rsidR="002E74F7">
        <w:rPr>
          <w:rFonts w:ascii="Times New Roman" w:hAnsi="Times New Roman" w:cs="Times New Roman"/>
          <w:sz w:val="20"/>
          <w:szCs w:val="20"/>
        </w:rPr>
        <w:t xml:space="preserve">(vide c1)) </w:t>
      </w:r>
      <w:r>
        <w:rPr>
          <w:rFonts w:ascii="Times New Roman" w:hAnsi="Times New Roman" w:cs="Times New Roman"/>
          <w:sz w:val="20"/>
          <w:szCs w:val="20"/>
        </w:rPr>
        <w:t xml:space="preserve">ou serviços similares (vide </w:t>
      </w:r>
      <w:r w:rsidR="002E74F7">
        <w:rPr>
          <w:rFonts w:ascii="Times New Roman" w:hAnsi="Times New Roman" w:cs="Times New Roman"/>
          <w:sz w:val="20"/>
          <w:szCs w:val="20"/>
        </w:rPr>
        <w:t>c2)).</w:t>
      </w:r>
    </w:p>
    <w:p w14:paraId="5727C673" w14:textId="1C0F5391" w:rsidR="00DC2004" w:rsidRDefault="00650CBC" w:rsidP="00AA55FC">
      <w:pPr>
        <w:pStyle w:val="Corpodetexto"/>
        <w:numPr>
          <w:ilvl w:val="0"/>
          <w:numId w:val="6"/>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Em caso de apresentação por licitante de atestado de desempenho anterior emitido em favor de consórcio do qual ele tenha feito parte, se o atestado ou o contrato de constituição do consórcio não identificar a atividade desempenhada por cada consorciado individulamente, serão aotados os seguintes critérios na avaliação de sua qualificação técnica:</w:t>
      </w:r>
    </w:p>
    <w:p w14:paraId="522A5CB4" w14:textId="0591D417" w:rsidR="00650CBC" w:rsidRDefault="00650CBC" w:rsidP="00AA55FC">
      <w:pPr>
        <w:pStyle w:val="Corpodetexto"/>
        <w:numPr>
          <w:ilvl w:val="0"/>
          <w:numId w:val="8"/>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lastRenderedPageBreak/>
        <w:t>C</w:t>
      </w:r>
      <w:r w:rsidRPr="00650CBC">
        <w:rPr>
          <w:rFonts w:ascii="Times New Roman" w:hAnsi="Times New Roman" w:cs="Times New Roman"/>
          <w:sz w:val="20"/>
          <w:szCs w:val="20"/>
        </w:rPr>
        <w:t>aso o atestado tenha sido emitido em favor de consórcio homogêneo, todas as experiências atestadas serão reconhecidas para cada uma das empresas consorciadas, na proporção quantitativa de sua participação no consórcio;</w:t>
      </w:r>
    </w:p>
    <w:p w14:paraId="46821F44" w14:textId="1E6208F0" w:rsidR="00650CBC" w:rsidRDefault="00650CBC" w:rsidP="00AA55FC">
      <w:pPr>
        <w:pStyle w:val="Corpodetexto"/>
        <w:numPr>
          <w:ilvl w:val="0"/>
          <w:numId w:val="8"/>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C</w:t>
      </w:r>
      <w:r w:rsidRPr="00650CBC">
        <w:rPr>
          <w:rFonts w:ascii="Times New Roman" w:hAnsi="Times New Roman" w:cs="Times New Roman"/>
          <w:sz w:val="20"/>
          <w:szCs w:val="20"/>
        </w:rPr>
        <w:t>aso o atestado tenha sido emitido em favor de consórcio heterogêneo, as experiências atestadas deverão ser reconhecidas para cada consorciado de acordo com os respectivos campos de atuação.</w:t>
      </w:r>
    </w:p>
    <w:p w14:paraId="31FDB163" w14:textId="6F2476AE" w:rsidR="00650CBC" w:rsidRDefault="00650CBC" w:rsidP="00AA55FC">
      <w:pPr>
        <w:pStyle w:val="Corpodetexto"/>
        <w:numPr>
          <w:ilvl w:val="0"/>
          <w:numId w:val="6"/>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Caso o licitante participe de mais de um lote não será necessário a repetição da apresentação do mesmo atestado por lote, devendo apenas fazer referência para quais lotes destinar-se-ão os atestado apresentados.</w:t>
      </w:r>
    </w:p>
    <w:p w14:paraId="64E9EEB7" w14:textId="43E92047" w:rsidR="00650CBC" w:rsidRPr="002D5DF9" w:rsidRDefault="00650CBC" w:rsidP="00AA55FC">
      <w:pPr>
        <w:pStyle w:val="Corpodetexto"/>
        <w:numPr>
          <w:ilvl w:val="0"/>
          <w:numId w:val="5"/>
        </w:numPr>
        <w:spacing w:before="120" w:after="120"/>
        <w:ind w:right="215"/>
        <w:jc w:val="both"/>
        <w:rPr>
          <w:rFonts w:ascii="Times New Roman" w:hAnsi="Times New Roman" w:cs="Times New Roman"/>
          <w:sz w:val="20"/>
          <w:szCs w:val="20"/>
        </w:rPr>
      </w:pPr>
      <w:r w:rsidRPr="002D5DF9">
        <w:rPr>
          <w:rFonts w:ascii="Times New Roman" w:hAnsi="Times New Roman" w:cs="Times New Roman"/>
          <w:b/>
          <w:sz w:val="20"/>
          <w:szCs w:val="20"/>
        </w:rPr>
        <w:t xml:space="preserve">Capacidade Técnico-Profissional: </w:t>
      </w:r>
      <w:r w:rsidRPr="002D5DF9">
        <w:rPr>
          <w:rFonts w:ascii="Times New Roman" w:hAnsi="Times New Roman" w:cs="Times New Roman"/>
          <w:sz w:val="20"/>
          <w:szCs w:val="20"/>
        </w:rPr>
        <w:t>comprovação de que a licitante possui em seu quadro permanente, na data da entrega da proposta,</w:t>
      </w:r>
      <w:r w:rsidR="00B254D3" w:rsidRPr="002D5DF9">
        <w:rPr>
          <w:rFonts w:ascii="Times New Roman" w:hAnsi="Times New Roman" w:cs="Times New Roman"/>
          <w:sz w:val="20"/>
          <w:szCs w:val="20"/>
        </w:rPr>
        <w:t xml:space="preserve"> os profissionais abaixo elencados:</w:t>
      </w:r>
      <w:r w:rsidRPr="002D5DF9">
        <w:rPr>
          <w:rFonts w:ascii="Times New Roman" w:hAnsi="Times New Roman" w:cs="Times New Roman"/>
          <w:sz w:val="20"/>
          <w:szCs w:val="20"/>
        </w:rPr>
        <w:t xml:space="preserve"> </w:t>
      </w:r>
    </w:p>
    <w:p w14:paraId="11A36D3C" w14:textId="74BD0D0D" w:rsidR="00B254D3" w:rsidRPr="002D5DF9" w:rsidRDefault="00B254D3" w:rsidP="00AA55FC">
      <w:pPr>
        <w:pStyle w:val="Corpodetexto"/>
        <w:numPr>
          <w:ilvl w:val="0"/>
          <w:numId w:val="52"/>
        </w:numPr>
        <w:spacing w:before="120" w:after="120"/>
        <w:ind w:right="215"/>
        <w:jc w:val="both"/>
        <w:rPr>
          <w:rFonts w:ascii="Times New Roman" w:hAnsi="Times New Roman" w:cs="Times New Roman"/>
          <w:sz w:val="20"/>
          <w:szCs w:val="20"/>
        </w:rPr>
      </w:pPr>
      <w:r w:rsidRPr="002D5DF9">
        <w:rPr>
          <w:rFonts w:ascii="Times New Roman" w:hAnsi="Times New Roman" w:cs="Times New Roman"/>
          <w:sz w:val="20"/>
          <w:szCs w:val="20"/>
        </w:rPr>
        <w:t xml:space="preserve">Engenheiro Pleno: profissional de nível superior, detentor de atestado de responsabilidade técnica, e devidamente registrado no </w:t>
      </w:r>
      <w:r w:rsidR="004E4234" w:rsidRPr="002D5DF9">
        <w:rPr>
          <w:rFonts w:ascii="Times New Roman" w:hAnsi="Times New Roman" w:cs="Times New Roman"/>
          <w:sz w:val="20"/>
          <w:szCs w:val="20"/>
        </w:rPr>
        <w:t xml:space="preserve">Crea </w:t>
      </w:r>
      <w:r w:rsidRPr="002D5DF9">
        <w:rPr>
          <w:rFonts w:ascii="Times New Roman" w:hAnsi="Times New Roman" w:cs="Times New Roman"/>
          <w:sz w:val="20"/>
          <w:szCs w:val="20"/>
        </w:rPr>
        <w:t>ou CAU, com tempo mínimo de formação de 5 anos e com exeperiência mínima de 5 anos, acompanhado da respectiva Certidão de Acervo Técnico – CAT, espedida por este Conselho, comprovando que o profissional tenha executado serviços compatíveis com</w:t>
      </w:r>
      <w:r w:rsidR="002E74F7">
        <w:rPr>
          <w:rFonts w:ascii="Times New Roman" w:hAnsi="Times New Roman" w:cs="Times New Roman"/>
          <w:sz w:val="20"/>
          <w:szCs w:val="20"/>
        </w:rPr>
        <w:t xml:space="preserve"> </w:t>
      </w:r>
      <w:r w:rsidRPr="002D5DF9">
        <w:rPr>
          <w:rFonts w:ascii="Times New Roman" w:hAnsi="Times New Roman" w:cs="Times New Roman"/>
          <w:sz w:val="20"/>
          <w:szCs w:val="20"/>
        </w:rPr>
        <w:t xml:space="preserve">a parcela de maior relevância do objeto deste Termo de Referência </w:t>
      </w:r>
      <w:r w:rsidR="002E74F7">
        <w:rPr>
          <w:rFonts w:ascii="Times New Roman" w:hAnsi="Times New Roman" w:cs="Times New Roman"/>
          <w:sz w:val="20"/>
          <w:szCs w:val="20"/>
        </w:rPr>
        <w:t xml:space="preserve">(vide c1)) </w:t>
      </w:r>
      <w:r w:rsidR="002E74F7" w:rsidRPr="002D5DF9">
        <w:rPr>
          <w:rFonts w:ascii="Times New Roman" w:hAnsi="Times New Roman" w:cs="Times New Roman"/>
          <w:sz w:val="20"/>
          <w:szCs w:val="20"/>
        </w:rPr>
        <w:t>ou serviços similares</w:t>
      </w:r>
      <w:r w:rsidR="002E74F7">
        <w:rPr>
          <w:rFonts w:ascii="Times New Roman" w:hAnsi="Times New Roman" w:cs="Times New Roman"/>
          <w:sz w:val="20"/>
          <w:szCs w:val="20"/>
        </w:rPr>
        <w:t xml:space="preserve"> (vide c2))</w:t>
      </w:r>
      <w:r w:rsidR="003E7EFF" w:rsidRPr="002D5DF9">
        <w:rPr>
          <w:rFonts w:ascii="Times New Roman" w:hAnsi="Times New Roman" w:cs="Times New Roman"/>
          <w:sz w:val="20"/>
          <w:szCs w:val="20"/>
        </w:rPr>
        <w:t>.</w:t>
      </w:r>
    </w:p>
    <w:p w14:paraId="7BC0C266" w14:textId="6D226567" w:rsidR="00972A0F" w:rsidRDefault="00972A0F" w:rsidP="00AA55FC">
      <w:pPr>
        <w:pStyle w:val="Corpodetexto"/>
        <w:numPr>
          <w:ilvl w:val="0"/>
          <w:numId w:val="9"/>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Entende-se, para</w:t>
      </w:r>
      <w:r w:rsidR="001A062E">
        <w:rPr>
          <w:rFonts w:ascii="Times New Roman" w:hAnsi="Times New Roman" w:cs="Times New Roman"/>
          <w:sz w:val="20"/>
          <w:szCs w:val="20"/>
        </w:rPr>
        <w:t xml:space="preserve"> fins deste termo de Referência, como pertencente ao quadro permanente:</w:t>
      </w:r>
    </w:p>
    <w:p w14:paraId="5B991634" w14:textId="12EC3BE8" w:rsidR="001A062E" w:rsidRDefault="001A062E" w:rsidP="00AA55FC">
      <w:pPr>
        <w:pStyle w:val="Corpodetexto"/>
        <w:numPr>
          <w:ilvl w:val="0"/>
          <w:numId w:val="1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O empregado;</w:t>
      </w:r>
    </w:p>
    <w:p w14:paraId="0BC2EBEE" w14:textId="1B39B1EE" w:rsidR="001A062E" w:rsidRDefault="001A062E" w:rsidP="00AA55FC">
      <w:pPr>
        <w:pStyle w:val="Corpodetexto"/>
        <w:numPr>
          <w:ilvl w:val="0"/>
          <w:numId w:val="1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O sócio;</w:t>
      </w:r>
    </w:p>
    <w:p w14:paraId="0F6BBC66" w14:textId="719BE9C5" w:rsidR="001A062E" w:rsidRDefault="001A062E" w:rsidP="00AA55FC">
      <w:pPr>
        <w:pStyle w:val="Corpodetexto"/>
        <w:numPr>
          <w:ilvl w:val="0"/>
          <w:numId w:val="1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O detentor de contrato de prestação de serviço.</w:t>
      </w:r>
    </w:p>
    <w:p w14:paraId="0564175E" w14:textId="68B63D3E" w:rsidR="001A062E" w:rsidRDefault="001A062E" w:rsidP="00AA55FC">
      <w:pPr>
        <w:pStyle w:val="Corpodetexto"/>
        <w:numPr>
          <w:ilvl w:val="0"/>
          <w:numId w:val="9"/>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A licitante deverá comprovar através da juntada de cópia de:</w:t>
      </w:r>
    </w:p>
    <w:p w14:paraId="325864F7" w14:textId="01C7E4E6" w:rsidR="001A062E" w:rsidRDefault="001A062E" w:rsidP="00AA55FC">
      <w:pPr>
        <w:pStyle w:val="Corpodetexto"/>
        <w:numPr>
          <w:ilvl w:val="0"/>
          <w:numId w:val="11"/>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Empregado: ficha ou livro de registro de empregado ou carteira de trabalho do profissional, que comprove a condição de pertencente ao quadro da licitante;</w:t>
      </w:r>
    </w:p>
    <w:p w14:paraId="6CA4EC72" w14:textId="4C118CED" w:rsidR="001A062E" w:rsidRDefault="001A062E" w:rsidP="00AA55FC">
      <w:pPr>
        <w:pStyle w:val="Corpodetexto"/>
        <w:numPr>
          <w:ilvl w:val="0"/>
          <w:numId w:val="11"/>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Dirigente ou sócio: contrato social, que demonstre a condição </w:t>
      </w:r>
      <w:r w:rsidR="008036C6">
        <w:rPr>
          <w:rFonts w:ascii="Times New Roman" w:hAnsi="Times New Roman" w:cs="Times New Roman"/>
          <w:sz w:val="20"/>
          <w:szCs w:val="20"/>
        </w:rPr>
        <w:t>de sócio do profissional ou ato constitutivo da empresa; ou</w:t>
      </w:r>
    </w:p>
    <w:p w14:paraId="585832AB" w14:textId="4ECABD38" w:rsidR="008036C6" w:rsidRDefault="008036C6" w:rsidP="00AA55FC">
      <w:pPr>
        <w:pStyle w:val="Corpodetexto"/>
        <w:numPr>
          <w:ilvl w:val="0"/>
          <w:numId w:val="11"/>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Autônomo: contrato de prestação de serviço, celebrado de acordo com a legislação civil comum ou declaração de contratação futura do profissional detentor do atestado apresentado, desde que acompanhado da anuência deste.</w:t>
      </w:r>
    </w:p>
    <w:p w14:paraId="52C9DF2A" w14:textId="0617E7E1" w:rsidR="008036C6" w:rsidRDefault="008036C6" w:rsidP="00AA55FC">
      <w:pPr>
        <w:pStyle w:val="Corpodetexto"/>
        <w:numPr>
          <w:ilvl w:val="0"/>
          <w:numId w:val="9"/>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No caso de dois ou mais licitantes apresentarem atestados de um mesmo profissional como responsável técnico, como comprovação de qualificação técnica, ambos serão inabilitados;</w:t>
      </w:r>
    </w:p>
    <w:p w14:paraId="33F66019" w14:textId="45C8490C" w:rsidR="008036C6" w:rsidRPr="00187D44" w:rsidRDefault="00EE01B3" w:rsidP="00AA55FC">
      <w:pPr>
        <w:pStyle w:val="Corpodetexto"/>
        <w:numPr>
          <w:ilvl w:val="0"/>
          <w:numId w:val="9"/>
        </w:numPr>
        <w:spacing w:before="120" w:after="120"/>
        <w:ind w:right="215"/>
        <w:jc w:val="both"/>
        <w:rPr>
          <w:rFonts w:ascii="Times New Roman" w:hAnsi="Times New Roman" w:cs="Times New Roman"/>
          <w:sz w:val="20"/>
          <w:szCs w:val="20"/>
        </w:rPr>
      </w:pPr>
      <w:r w:rsidRPr="00187D44">
        <w:rPr>
          <w:rFonts w:ascii="Times New Roman" w:hAnsi="Times New Roman" w:cs="Times New Roman"/>
          <w:sz w:val="20"/>
          <w:szCs w:val="20"/>
        </w:rPr>
        <w:t>D</w:t>
      </w:r>
      <w:r w:rsidR="008036C6" w:rsidRPr="00187D44">
        <w:rPr>
          <w:rFonts w:ascii="Times New Roman" w:hAnsi="Times New Roman" w:cs="Times New Roman"/>
          <w:sz w:val="20"/>
          <w:szCs w:val="20"/>
        </w:rPr>
        <w:t>urante a execução do contrato o</w:t>
      </w:r>
      <w:r w:rsidR="00187D44" w:rsidRPr="00187D44">
        <w:rPr>
          <w:rFonts w:ascii="Times New Roman" w:hAnsi="Times New Roman" w:cs="Times New Roman"/>
          <w:sz w:val="20"/>
          <w:szCs w:val="20"/>
        </w:rPr>
        <w:t>s profissionais</w:t>
      </w:r>
      <w:r w:rsidR="008036C6" w:rsidRPr="00187D44">
        <w:rPr>
          <w:rFonts w:ascii="Times New Roman" w:hAnsi="Times New Roman" w:cs="Times New Roman"/>
          <w:sz w:val="20"/>
          <w:szCs w:val="20"/>
        </w:rPr>
        <w:t xml:space="preserve"> indicado</w:t>
      </w:r>
      <w:r w:rsidR="00187D44" w:rsidRPr="00187D44">
        <w:rPr>
          <w:rFonts w:ascii="Times New Roman" w:hAnsi="Times New Roman" w:cs="Times New Roman"/>
          <w:sz w:val="20"/>
          <w:szCs w:val="20"/>
        </w:rPr>
        <w:t>s</w:t>
      </w:r>
      <w:r w:rsidR="008036C6" w:rsidRPr="00187D44">
        <w:rPr>
          <w:rFonts w:ascii="Times New Roman" w:hAnsi="Times New Roman" w:cs="Times New Roman"/>
          <w:sz w:val="20"/>
          <w:szCs w:val="20"/>
        </w:rPr>
        <w:t xml:space="preserve"> como </w:t>
      </w:r>
      <w:r w:rsidR="00187D44" w:rsidRPr="00187D44">
        <w:rPr>
          <w:rFonts w:ascii="Times New Roman" w:hAnsi="Times New Roman" w:cs="Times New Roman"/>
          <w:sz w:val="20"/>
          <w:szCs w:val="20"/>
        </w:rPr>
        <w:t xml:space="preserve">Engenheiros </w:t>
      </w:r>
      <w:r w:rsidR="009C690B">
        <w:rPr>
          <w:rFonts w:ascii="Times New Roman" w:hAnsi="Times New Roman" w:cs="Times New Roman"/>
          <w:sz w:val="20"/>
          <w:szCs w:val="20"/>
        </w:rPr>
        <w:t>Plenos</w:t>
      </w:r>
      <w:r w:rsidR="008036C6" w:rsidRPr="00187D44">
        <w:rPr>
          <w:rFonts w:ascii="Times New Roman" w:hAnsi="Times New Roman" w:cs="Times New Roman"/>
          <w:sz w:val="20"/>
          <w:szCs w:val="20"/>
        </w:rPr>
        <w:t xml:space="preserve"> pode</w:t>
      </w:r>
      <w:r w:rsidR="00187D44" w:rsidRPr="00187D44">
        <w:rPr>
          <w:rFonts w:ascii="Times New Roman" w:hAnsi="Times New Roman" w:cs="Times New Roman"/>
          <w:sz w:val="20"/>
          <w:szCs w:val="20"/>
        </w:rPr>
        <w:t>m</w:t>
      </w:r>
      <w:r w:rsidR="008036C6" w:rsidRPr="00187D44">
        <w:rPr>
          <w:rFonts w:ascii="Times New Roman" w:hAnsi="Times New Roman" w:cs="Times New Roman"/>
          <w:sz w:val="20"/>
          <w:szCs w:val="20"/>
        </w:rPr>
        <w:t xml:space="preserve"> ser substituído</w:t>
      </w:r>
      <w:r w:rsidR="00187D44" w:rsidRPr="00187D44">
        <w:rPr>
          <w:rFonts w:ascii="Times New Roman" w:hAnsi="Times New Roman" w:cs="Times New Roman"/>
          <w:sz w:val="20"/>
          <w:szCs w:val="20"/>
        </w:rPr>
        <w:t>s por profissionais</w:t>
      </w:r>
      <w:r w:rsidR="008036C6" w:rsidRPr="00187D44">
        <w:rPr>
          <w:rFonts w:ascii="Times New Roman" w:hAnsi="Times New Roman" w:cs="Times New Roman"/>
          <w:sz w:val="20"/>
          <w:szCs w:val="20"/>
        </w:rPr>
        <w:t xml:space="preserve"> de experiência equivalente ou superior, desde </w:t>
      </w:r>
      <w:r w:rsidR="00187D44" w:rsidRPr="00187D44">
        <w:rPr>
          <w:rFonts w:ascii="Times New Roman" w:hAnsi="Times New Roman" w:cs="Times New Roman"/>
          <w:sz w:val="20"/>
          <w:szCs w:val="20"/>
        </w:rPr>
        <w:t>que</w:t>
      </w:r>
      <w:r w:rsidR="008036C6" w:rsidRPr="00187D44">
        <w:rPr>
          <w:rFonts w:ascii="Times New Roman" w:hAnsi="Times New Roman" w:cs="Times New Roman"/>
          <w:sz w:val="20"/>
          <w:szCs w:val="20"/>
        </w:rPr>
        <w:t xml:space="preserve"> aprovad</w:t>
      </w:r>
      <w:r w:rsidR="00187D44" w:rsidRPr="00187D44">
        <w:rPr>
          <w:rFonts w:ascii="Times New Roman" w:hAnsi="Times New Roman" w:cs="Times New Roman"/>
          <w:sz w:val="20"/>
          <w:szCs w:val="20"/>
        </w:rPr>
        <w:t>o</w:t>
      </w:r>
      <w:r w:rsidR="008036C6" w:rsidRPr="00187D44">
        <w:rPr>
          <w:rFonts w:ascii="Times New Roman" w:hAnsi="Times New Roman" w:cs="Times New Roman"/>
          <w:sz w:val="20"/>
          <w:szCs w:val="20"/>
        </w:rPr>
        <w:t xml:space="preserve"> previamente pela Codevasf.</w:t>
      </w:r>
    </w:p>
    <w:p w14:paraId="6A2FFB02" w14:textId="09AD42E3" w:rsidR="008036C6" w:rsidRDefault="00EE01B3"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Qualificação econômica financeira</w:t>
      </w:r>
    </w:p>
    <w:p w14:paraId="56EBB037" w14:textId="4B04B35C" w:rsidR="00EE01B3" w:rsidRDefault="00EE01B3"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Registro de capital social mínimo de 10% (dez por cento</w:t>
      </w:r>
      <w:r w:rsidR="00BD7B78">
        <w:rPr>
          <w:rFonts w:ascii="Times New Roman" w:hAnsi="Times New Roman" w:cs="Times New Roman"/>
          <w:sz w:val="20"/>
          <w:szCs w:val="20"/>
        </w:rPr>
        <w:t>) do valor orçado pela Codevasf, por lote.</w:t>
      </w:r>
    </w:p>
    <w:p w14:paraId="2B98D95C" w14:textId="21D75C17" w:rsidR="00E23650" w:rsidRDefault="00E23650" w:rsidP="00E23650">
      <w:pPr>
        <w:pStyle w:val="Corpodetexto"/>
        <w:spacing w:before="120" w:after="120"/>
        <w:ind w:left="2291" w:right="215"/>
        <w:jc w:val="both"/>
        <w:rPr>
          <w:rFonts w:ascii="Times New Roman" w:hAnsi="Times New Roman" w:cs="Times New Roman"/>
          <w:sz w:val="20"/>
          <w:szCs w:val="20"/>
        </w:rPr>
      </w:pPr>
    </w:p>
    <w:p w14:paraId="5DF4A4A3" w14:textId="534EA283" w:rsidR="00E23650" w:rsidRDefault="00E23650" w:rsidP="00AA55FC">
      <w:pPr>
        <w:pStyle w:val="Ttulo1"/>
        <w:numPr>
          <w:ilvl w:val="0"/>
          <w:numId w:val="30"/>
        </w:numPr>
        <w:ind w:left="1560" w:hanging="284"/>
        <w:rPr>
          <w:rFonts w:ascii="Times New Roman" w:hAnsi="Times New Roman" w:cs="Times New Roman"/>
          <w:sz w:val="20"/>
          <w:szCs w:val="20"/>
        </w:rPr>
      </w:pPr>
      <w:bookmarkStart w:id="11" w:name="_Toc150436751"/>
      <w:r>
        <w:rPr>
          <w:rFonts w:ascii="Times New Roman" w:hAnsi="Times New Roman" w:cs="Times New Roman"/>
          <w:sz w:val="20"/>
          <w:szCs w:val="20"/>
        </w:rPr>
        <w:t>ORÇAMENTO DE REFERÊNCIA, REFERÊNCIA DE PREÇOS E DOTAÇÃO ORÇAMENTÁRIA</w:t>
      </w:r>
      <w:bookmarkEnd w:id="11"/>
    </w:p>
    <w:p w14:paraId="44ABE1B0" w14:textId="6E98D6F9" w:rsidR="00392B2D" w:rsidRDefault="00E23650" w:rsidP="00DF3511">
      <w:pPr>
        <w:pStyle w:val="Corpodetexto"/>
        <w:numPr>
          <w:ilvl w:val="1"/>
          <w:numId w:val="30"/>
        </w:numPr>
        <w:spacing w:before="120" w:after="120"/>
        <w:ind w:left="1701" w:right="215" w:hanging="425"/>
        <w:jc w:val="both"/>
        <w:rPr>
          <w:rFonts w:ascii="Times New Roman" w:hAnsi="Times New Roman" w:cs="Times New Roman"/>
          <w:sz w:val="20"/>
          <w:szCs w:val="20"/>
          <w:lang w:val="pt-BR"/>
        </w:rPr>
      </w:pPr>
      <w:r w:rsidRPr="00945BCA">
        <w:rPr>
          <w:rFonts w:ascii="Times New Roman" w:hAnsi="Times New Roman" w:cs="Times New Roman"/>
          <w:sz w:val="20"/>
          <w:szCs w:val="20"/>
        </w:rPr>
        <w:t xml:space="preserve">O valor estimado global para a contratação dos serviços de engenharia objeto deste Termo de Referência é de </w:t>
      </w:r>
      <w:r w:rsidRPr="00945BCA">
        <w:rPr>
          <w:rFonts w:ascii="Times New Roman" w:hAnsi="Times New Roman" w:cs="Times New Roman"/>
          <w:b/>
          <w:sz w:val="20"/>
          <w:szCs w:val="20"/>
        </w:rPr>
        <w:t xml:space="preserve">R$ </w:t>
      </w:r>
      <w:r w:rsidR="009C690B" w:rsidRPr="00945BCA">
        <w:rPr>
          <w:rFonts w:ascii="Times New Roman" w:hAnsi="Times New Roman" w:cs="Times New Roman"/>
          <w:b/>
          <w:sz w:val="20"/>
          <w:szCs w:val="20"/>
        </w:rPr>
        <w:t>4.476.908,58</w:t>
      </w:r>
      <w:r w:rsidRPr="00945BCA">
        <w:rPr>
          <w:rFonts w:ascii="Times New Roman" w:hAnsi="Times New Roman" w:cs="Times New Roman"/>
          <w:b/>
          <w:sz w:val="20"/>
          <w:szCs w:val="20"/>
        </w:rPr>
        <w:t xml:space="preserve"> (</w:t>
      </w:r>
      <w:r w:rsidR="00234BD1" w:rsidRPr="00945BCA">
        <w:rPr>
          <w:rFonts w:ascii="Times New Roman" w:hAnsi="Times New Roman" w:cs="Times New Roman"/>
          <w:b/>
          <w:sz w:val="20"/>
          <w:szCs w:val="20"/>
        </w:rPr>
        <w:t>quatro milhões, quatrocentos e setenta e seis mil, novecentos e oito reais e ciquenta e oito</w:t>
      </w:r>
      <w:r w:rsidR="00C37644" w:rsidRPr="00945BCA">
        <w:rPr>
          <w:rFonts w:ascii="Times New Roman" w:hAnsi="Times New Roman" w:cs="Times New Roman"/>
          <w:b/>
          <w:sz w:val="20"/>
          <w:szCs w:val="20"/>
        </w:rPr>
        <w:t xml:space="preserve"> centavos</w:t>
      </w:r>
      <w:r w:rsidRPr="00945BCA">
        <w:rPr>
          <w:rFonts w:ascii="Times New Roman" w:hAnsi="Times New Roman" w:cs="Times New Roman"/>
          <w:b/>
          <w:sz w:val="20"/>
          <w:szCs w:val="20"/>
        </w:rPr>
        <w:t>)</w:t>
      </w:r>
      <w:r w:rsidRPr="00945BCA">
        <w:rPr>
          <w:rFonts w:ascii="Times New Roman" w:hAnsi="Times New Roman" w:cs="Times New Roman"/>
          <w:sz w:val="20"/>
          <w:szCs w:val="20"/>
        </w:rPr>
        <w:t xml:space="preserve">, </w:t>
      </w:r>
      <w:r w:rsidR="00DF3511" w:rsidRPr="00945BCA">
        <w:rPr>
          <w:rFonts w:ascii="Times New Roman" w:hAnsi="Times New Roman" w:cs="Times New Roman"/>
          <w:sz w:val="20"/>
          <w:szCs w:val="20"/>
          <w:lang w:val="pt-BR"/>
        </w:rPr>
        <w:t xml:space="preserve">sendo o preço unitário de R$ </w:t>
      </w:r>
      <w:r w:rsidR="009C690B" w:rsidRPr="00945BCA">
        <w:rPr>
          <w:rFonts w:ascii="Times New Roman" w:hAnsi="Times New Roman" w:cs="Times New Roman"/>
          <w:sz w:val="20"/>
          <w:szCs w:val="20"/>
          <w:lang w:val="pt-BR"/>
        </w:rPr>
        <w:t>373.075,715</w:t>
      </w:r>
      <w:r w:rsidR="00DF3511" w:rsidRPr="00945BCA">
        <w:rPr>
          <w:rFonts w:ascii="Times New Roman" w:hAnsi="Times New Roman" w:cs="Times New Roman"/>
          <w:sz w:val="20"/>
          <w:szCs w:val="20"/>
          <w:lang w:val="pt-BR"/>
        </w:rPr>
        <w:t>/mês</w:t>
      </w:r>
      <w:r w:rsidR="00DF3511" w:rsidRPr="00945BCA">
        <w:rPr>
          <w:rFonts w:ascii="Times New Roman" w:hAnsi="Times New Roman" w:cs="Times New Roman"/>
          <w:sz w:val="20"/>
          <w:szCs w:val="20"/>
        </w:rPr>
        <w:t xml:space="preserve">, </w:t>
      </w:r>
      <w:r w:rsidRPr="00945BCA">
        <w:rPr>
          <w:rFonts w:ascii="Times New Roman" w:hAnsi="Times New Roman" w:cs="Times New Roman"/>
          <w:sz w:val="20"/>
          <w:szCs w:val="20"/>
        </w:rPr>
        <w:t xml:space="preserve">data base de </w:t>
      </w:r>
      <w:r w:rsidR="009C690B" w:rsidRPr="00945BCA">
        <w:rPr>
          <w:rFonts w:ascii="Times New Roman" w:hAnsi="Times New Roman" w:cs="Times New Roman"/>
          <w:sz w:val="20"/>
          <w:szCs w:val="20"/>
        </w:rPr>
        <w:t>novembro</w:t>
      </w:r>
      <w:r w:rsidR="005E4DE7" w:rsidRPr="00945BCA">
        <w:rPr>
          <w:rFonts w:ascii="Times New Roman" w:hAnsi="Times New Roman" w:cs="Times New Roman"/>
          <w:sz w:val="20"/>
          <w:szCs w:val="20"/>
        </w:rPr>
        <w:t>/</w:t>
      </w:r>
      <w:r w:rsidR="001B37CF" w:rsidRPr="00945BCA">
        <w:rPr>
          <w:rFonts w:ascii="Times New Roman" w:hAnsi="Times New Roman" w:cs="Times New Roman"/>
          <w:sz w:val="20"/>
          <w:szCs w:val="20"/>
        </w:rPr>
        <w:t>2023</w:t>
      </w:r>
      <w:r w:rsidRPr="00945BCA">
        <w:rPr>
          <w:rFonts w:ascii="Times New Roman" w:hAnsi="Times New Roman" w:cs="Times New Roman"/>
          <w:sz w:val="20"/>
          <w:szCs w:val="20"/>
        </w:rPr>
        <w:t xml:space="preserve">, conforme o Anexo </w:t>
      </w:r>
      <w:r w:rsidR="00F2444E" w:rsidRPr="00945BCA">
        <w:rPr>
          <w:rFonts w:ascii="Times New Roman" w:hAnsi="Times New Roman" w:cs="Times New Roman"/>
          <w:sz w:val="20"/>
          <w:szCs w:val="20"/>
        </w:rPr>
        <w:t>III</w:t>
      </w:r>
      <w:r w:rsidRPr="00945BCA">
        <w:rPr>
          <w:rFonts w:ascii="Times New Roman" w:hAnsi="Times New Roman" w:cs="Times New Roman"/>
          <w:sz w:val="20"/>
          <w:szCs w:val="20"/>
        </w:rPr>
        <w:t xml:space="preserve"> – </w:t>
      </w:r>
      <w:r w:rsidR="00F2444E" w:rsidRPr="00945BCA">
        <w:rPr>
          <w:rFonts w:ascii="Times New Roman" w:hAnsi="Times New Roman" w:cs="Times New Roman"/>
          <w:sz w:val="20"/>
          <w:szCs w:val="20"/>
        </w:rPr>
        <w:t xml:space="preserve">Planilha de Custos do </w:t>
      </w:r>
      <w:r w:rsidRPr="00945BCA">
        <w:rPr>
          <w:rFonts w:ascii="Times New Roman" w:hAnsi="Times New Roman" w:cs="Times New Roman"/>
          <w:sz w:val="20"/>
          <w:szCs w:val="20"/>
        </w:rPr>
        <w:t xml:space="preserve">Orçamento </w:t>
      </w:r>
      <w:r w:rsidRPr="0034344F">
        <w:rPr>
          <w:rFonts w:ascii="Times New Roman" w:hAnsi="Times New Roman" w:cs="Times New Roman"/>
          <w:sz w:val="20"/>
          <w:szCs w:val="20"/>
        </w:rPr>
        <w:t>de Referência</w:t>
      </w:r>
      <w:r>
        <w:rPr>
          <w:rFonts w:ascii="Times New Roman" w:hAnsi="Times New Roman" w:cs="Times New Roman"/>
          <w:sz w:val="20"/>
          <w:szCs w:val="20"/>
        </w:rPr>
        <w:t>, sendo o valor máximo global aceito pela Codevasf.</w:t>
      </w:r>
      <w:r w:rsidR="00392B2D">
        <w:rPr>
          <w:rFonts w:ascii="Times New Roman" w:hAnsi="Times New Roman" w:cs="Times New Roman"/>
          <w:sz w:val="20"/>
          <w:szCs w:val="20"/>
        </w:rPr>
        <w:t xml:space="preserve"> </w:t>
      </w:r>
    </w:p>
    <w:p w14:paraId="3E8DB959" w14:textId="07612A47" w:rsidR="0034344F" w:rsidRPr="005D386A" w:rsidRDefault="0034344F"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5D386A">
        <w:rPr>
          <w:rFonts w:ascii="Times New Roman" w:hAnsi="Times New Roman" w:cs="Times New Roman"/>
          <w:sz w:val="20"/>
          <w:szCs w:val="20"/>
        </w:rPr>
        <w:t xml:space="preserve">Estão inclusos no valor acima os custos indiretos, os encargos sociais, as taxas, os impostos e os emolumentos. Os quantitativos e preços unitários dos serviços constam da Planilha - Anexo </w:t>
      </w:r>
      <w:r w:rsidR="005D386A" w:rsidRPr="005D386A">
        <w:rPr>
          <w:rFonts w:ascii="Times New Roman" w:hAnsi="Times New Roman" w:cs="Times New Roman"/>
          <w:sz w:val="20"/>
          <w:szCs w:val="20"/>
        </w:rPr>
        <w:t>III</w:t>
      </w:r>
      <w:r w:rsidRPr="005D386A">
        <w:rPr>
          <w:rFonts w:ascii="Times New Roman" w:hAnsi="Times New Roman" w:cs="Times New Roman"/>
          <w:sz w:val="20"/>
          <w:szCs w:val="20"/>
        </w:rPr>
        <w:t xml:space="preserve">-  </w:t>
      </w:r>
      <w:r w:rsidR="005D386A" w:rsidRPr="005D386A">
        <w:rPr>
          <w:rFonts w:ascii="Times New Roman" w:hAnsi="Times New Roman" w:cs="Times New Roman"/>
          <w:sz w:val="20"/>
          <w:szCs w:val="20"/>
        </w:rPr>
        <w:t>Planilha de Custos do Orçamento de Referência</w:t>
      </w:r>
      <w:r w:rsidRPr="005D386A">
        <w:rPr>
          <w:rFonts w:ascii="Times New Roman" w:hAnsi="Times New Roman" w:cs="Times New Roman"/>
          <w:sz w:val="20"/>
          <w:szCs w:val="20"/>
        </w:rPr>
        <w:t>, parte integrante deste Termo de Referência.</w:t>
      </w:r>
    </w:p>
    <w:p w14:paraId="028635FE" w14:textId="47D5761C" w:rsidR="00BF24F9" w:rsidRPr="00187D44" w:rsidRDefault="0034344F"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O valor estimado para a contrataçaõ foi elaborado com base no</w:t>
      </w:r>
      <w:r w:rsidR="00CB721B">
        <w:rPr>
          <w:rFonts w:ascii="Times New Roman" w:hAnsi="Times New Roman" w:cs="Times New Roman"/>
          <w:sz w:val="20"/>
          <w:szCs w:val="20"/>
        </w:rPr>
        <w:t xml:space="preserve">s seguintes </w:t>
      </w:r>
      <w:r w:rsidR="00A42799">
        <w:rPr>
          <w:rFonts w:ascii="Times New Roman" w:hAnsi="Times New Roman" w:cs="Times New Roman"/>
          <w:sz w:val="20"/>
          <w:szCs w:val="20"/>
        </w:rPr>
        <w:t xml:space="preserve">bancos </w:t>
      </w:r>
      <w:r w:rsidR="00CB721B">
        <w:rPr>
          <w:rFonts w:ascii="Times New Roman" w:hAnsi="Times New Roman" w:cs="Times New Roman"/>
          <w:sz w:val="20"/>
          <w:szCs w:val="20"/>
        </w:rPr>
        <w:t>de referência oficiais:</w:t>
      </w:r>
      <w:r>
        <w:rPr>
          <w:rFonts w:ascii="Times New Roman" w:hAnsi="Times New Roman" w:cs="Times New Roman"/>
          <w:sz w:val="20"/>
          <w:szCs w:val="20"/>
        </w:rPr>
        <w:t xml:space="preserve"> Sistema de Preços, Custos e </w:t>
      </w:r>
      <w:r w:rsidRPr="00945BCA">
        <w:rPr>
          <w:rFonts w:ascii="Times New Roman" w:hAnsi="Times New Roman" w:cs="Times New Roman"/>
          <w:sz w:val="20"/>
          <w:szCs w:val="20"/>
        </w:rPr>
        <w:t>Índices da Caixa Econômica Federal (SINAPI</w:t>
      </w:r>
      <w:r w:rsidR="00CB721B" w:rsidRPr="00945BCA">
        <w:rPr>
          <w:rFonts w:ascii="Times New Roman" w:hAnsi="Times New Roman" w:cs="Times New Roman"/>
          <w:sz w:val="20"/>
          <w:szCs w:val="20"/>
        </w:rPr>
        <w:t xml:space="preserve"> – </w:t>
      </w:r>
      <w:r w:rsidR="00806310" w:rsidRPr="00945BCA">
        <w:rPr>
          <w:rFonts w:ascii="Times New Roman" w:hAnsi="Times New Roman" w:cs="Times New Roman"/>
          <w:sz w:val="20"/>
          <w:szCs w:val="20"/>
        </w:rPr>
        <w:t>setembro</w:t>
      </w:r>
      <w:r w:rsidR="00CB721B" w:rsidRPr="00945BCA">
        <w:rPr>
          <w:rFonts w:ascii="Times New Roman" w:hAnsi="Times New Roman" w:cs="Times New Roman"/>
          <w:sz w:val="20"/>
          <w:szCs w:val="20"/>
        </w:rPr>
        <w:t>/2023</w:t>
      </w:r>
      <w:r w:rsidRPr="00945BCA">
        <w:rPr>
          <w:rFonts w:ascii="Times New Roman" w:hAnsi="Times New Roman" w:cs="Times New Roman"/>
          <w:sz w:val="20"/>
          <w:szCs w:val="20"/>
        </w:rPr>
        <w:t xml:space="preserve">), </w:t>
      </w:r>
      <w:r w:rsidR="00CB721B" w:rsidRPr="00945BCA">
        <w:rPr>
          <w:rFonts w:ascii="Times New Roman" w:hAnsi="Times New Roman" w:cs="Times New Roman"/>
          <w:sz w:val="20"/>
          <w:szCs w:val="20"/>
        </w:rPr>
        <w:t xml:space="preserve">Sistema </w:t>
      </w:r>
      <w:r w:rsidR="00B82DB2" w:rsidRPr="00945BCA">
        <w:rPr>
          <w:rFonts w:ascii="Times New Roman" w:hAnsi="Times New Roman" w:cs="Times New Roman"/>
          <w:sz w:val="20"/>
          <w:szCs w:val="20"/>
        </w:rPr>
        <w:t>de Custos referencias de Obras (SICRO</w:t>
      </w:r>
      <w:r w:rsidR="00CB721B" w:rsidRPr="00945BCA">
        <w:rPr>
          <w:rFonts w:ascii="Times New Roman" w:hAnsi="Times New Roman" w:cs="Times New Roman"/>
          <w:sz w:val="20"/>
          <w:szCs w:val="20"/>
        </w:rPr>
        <w:t xml:space="preserve"> – abril/2023</w:t>
      </w:r>
      <w:r w:rsidR="00B82DB2" w:rsidRPr="00945BCA">
        <w:rPr>
          <w:rFonts w:ascii="Times New Roman" w:hAnsi="Times New Roman" w:cs="Times New Roman"/>
          <w:sz w:val="20"/>
          <w:szCs w:val="20"/>
        </w:rPr>
        <w:t xml:space="preserve">), </w:t>
      </w:r>
      <w:r w:rsidR="00CB721B" w:rsidRPr="00945BCA">
        <w:rPr>
          <w:rFonts w:ascii="Times New Roman" w:hAnsi="Times New Roman" w:cs="Times New Roman"/>
          <w:sz w:val="20"/>
          <w:szCs w:val="20"/>
        </w:rPr>
        <w:t xml:space="preserve">Orçamento de Obras de Sergipe (ORSE – agosto/2023), Prefeitura de Belo Horizonte (SUDECAP – julho/2023), Secretaria de Estado de Transportes e Obras Públicas de Minas Gerais (SETOP – abril/2023), </w:t>
      </w:r>
      <w:r w:rsidRPr="00945BCA">
        <w:rPr>
          <w:rFonts w:ascii="Times New Roman" w:hAnsi="Times New Roman" w:cs="Times New Roman"/>
          <w:sz w:val="20"/>
          <w:szCs w:val="20"/>
        </w:rPr>
        <w:t xml:space="preserve">Tabela </w:t>
      </w:r>
      <w:r w:rsidR="00CB721B" w:rsidRPr="00945BCA">
        <w:rPr>
          <w:rFonts w:ascii="Times New Roman" w:hAnsi="Times New Roman" w:cs="Times New Roman"/>
          <w:sz w:val="20"/>
          <w:szCs w:val="20"/>
        </w:rPr>
        <w:t xml:space="preserve">de Preços de </w:t>
      </w:r>
      <w:r w:rsidRPr="00945BCA">
        <w:rPr>
          <w:rFonts w:ascii="Times New Roman" w:hAnsi="Times New Roman" w:cs="Times New Roman"/>
          <w:sz w:val="20"/>
          <w:szCs w:val="20"/>
        </w:rPr>
        <w:t>Consu</w:t>
      </w:r>
      <w:r w:rsidR="00CB721B" w:rsidRPr="00945BCA">
        <w:rPr>
          <w:rFonts w:ascii="Times New Roman" w:hAnsi="Times New Roman" w:cs="Times New Roman"/>
          <w:sz w:val="20"/>
          <w:szCs w:val="20"/>
        </w:rPr>
        <w:t>ltoria de Mão de Obra do DNIT, Relatório de Custos Gerais</w:t>
      </w:r>
      <w:r w:rsidRPr="00945BCA">
        <w:rPr>
          <w:rFonts w:ascii="Times New Roman" w:hAnsi="Times New Roman" w:cs="Times New Roman"/>
          <w:sz w:val="20"/>
          <w:szCs w:val="20"/>
        </w:rPr>
        <w:t xml:space="preserve"> do DNIT</w:t>
      </w:r>
      <w:r w:rsidR="00CB721B" w:rsidRPr="00945BCA">
        <w:rPr>
          <w:rFonts w:ascii="Times New Roman" w:hAnsi="Times New Roman" w:cs="Times New Roman"/>
          <w:sz w:val="20"/>
          <w:szCs w:val="20"/>
        </w:rPr>
        <w:t xml:space="preserve"> (</w:t>
      </w:r>
      <w:r w:rsidR="00DF3511" w:rsidRPr="00945BCA">
        <w:rPr>
          <w:rFonts w:ascii="Times New Roman" w:hAnsi="Times New Roman" w:cs="Times New Roman"/>
          <w:sz w:val="20"/>
          <w:szCs w:val="20"/>
        </w:rPr>
        <w:t>julho</w:t>
      </w:r>
      <w:r w:rsidR="00CB721B" w:rsidRPr="00945BCA">
        <w:rPr>
          <w:rFonts w:ascii="Times New Roman" w:hAnsi="Times New Roman" w:cs="Times New Roman"/>
          <w:sz w:val="20"/>
          <w:szCs w:val="20"/>
        </w:rPr>
        <w:t>/2023)</w:t>
      </w:r>
      <w:r w:rsidR="00DF3511" w:rsidRPr="00945BCA">
        <w:rPr>
          <w:rFonts w:ascii="Times New Roman" w:hAnsi="Times New Roman" w:cs="Times New Roman"/>
          <w:sz w:val="20"/>
          <w:szCs w:val="20"/>
        </w:rPr>
        <w:t>, cotação de mercado (novembro/2023)</w:t>
      </w:r>
      <w:r w:rsidR="00CB721B" w:rsidRPr="00945BCA">
        <w:rPr>
          <w:rFonts w:ascii="Times New Roman" w:hAnsi="Times New Roman" w:cs="Times New Roman"/>
          <w:sz w:val="20"/>
          <w:szCs w:val="20"/>
        </w:rPr>
        <w:t xml:space="preserve"> e a Tabela de Diárias da Codevasf e Tabela de </w:t>
      </w:r>
      <w:r w:rsidR="00CB721B" w:rsidRPr="00945BCA">
        <w:rPr>
          <w:rFonts w:ascii="Times New Roman" w:hAnsi="Times New Roman" w:cs="Times New Roman"/>
          <w:sz w:val="20"/>
          <w:szCs w:val="20"/>
        </w:rPr>
        <w:lastRenderedPageBreak/>
        <w:t>Engenharia Consultiva da Codevasf</w:t>
      </w:r>
      <w:r w:rsidRPr="00945BCA">
        <w:rPr>
          <w:rFonts w:ascii="Times New Roman" w:hAnsi="Times New Roman" w:cs="Times New Roman"/>
          <w:sz w:val="20"/>
          <w:szCs w:val="20"/>
        </w:rPr>
        <w:t xml:space="preserve">, não desonerado, </w:t>
      </w:r>
      <w:r w:rsidR="00A0007D" w:rsidRPr="00945BCA">
        <w:rPr>
          <w:rFonts w:ascii="Times New Roman" w:hAnsi="Times New Roman" w:cs="Times New Roman"/>
          <w:sz w:val="20"/>
          <w:szCs w:val="20"/>
        </w:rPr>
        <w:t>já inclusos os custos indiretos, encargos totais (sociais, complementares e adicionais), taxas, impostos e</w:t>
      </w:r>
      <w:r w:rsidR="00A0007D">
        <w:rPr>
          <w:rFonts w:ascii="Times New Roman" w:hAnsi="Times New Roman" w:cs="Times New Roman"/>
          <w:sz w:val="20"/>
          <w:szCs w:val="20"/>
        </w:rPr>
        <w:t xml:space="preserve"> emolumentos. </w:t>
      </w:r>
      <w:r w:rsidR="00A0007D" w:rsidRPr="00377523">
        <w:rPr>
          <w:rFonts w:ascii="Times New Roman" w:hAnsi="Times New Roman" w:cs="Times New Roman"/>
          <w:sz w:val="20"/>
          <w:szCs w:val="20"/>
        </w:rPr>
        <w:t xml:space="preserve">Para os serviços </w:t>
      </w:r>
      <w:r w:rsidRPr="00377523">
        <w:rPr>
          <w:rFonts w:ascii="Times New Roman" w:hAnsi="Times New Roman" w:cs="Times New Roman"/>
          <w:sz w:val="20"/>
          <w:szCs w:val="20"/>
        </w:rPr>
        <w:t xml:space="preserve"> </w:t>
      </w:r>
      <w:r w:rsidR="00A0007D" w:rsidRPr="00377523">
        <w:rPr>
          <w:rFonts w:ascii="Times New Roman" w:hAnsi="Times New Roman" w:cs="Times New Roman"/>
          <w:sz w:val="20"/>
          <w:szCs w:val="20"/>
        </w:rPr>
        <w:t>e materiais não constantes nos sistemas de custos citados acima, foram efetuadas pesquisas de mercado, além de composição de preços unitários.</w:t>
      </w:r>
    </w:p>
    <w:p w14:paraId="47964F8E" w14:textId="39F830AE" w:rsidR="00A0007D" w:rsidRPr="005D386A" w:rsidRDefault="00A0007D"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5D386A">
        <w:rPr>
          <w:rFonts w:ascii="Times New Roman" w:hAnsi="Times New Roman" w:cs="Times New Roman"/>
          <w:sz w:val="20"/>
          <w:szCs w:val="20"/>
        </w:rPr>
        <w:t>As indicações para as despesas orçamentárias para a contraprestação dos serviços</w:t>
      </w:r>
      <w:r w:rsidR="002E156B" w:rsidRPr="005D386A">
        <w:rPr>
          <w:rFonts w:ascii="Times New Roman" w:hAnsi="Times New Roman" w:cs="Times New Roman"/>
          <w:sz w:val="20"/>
          <w:szCs w:val="20"/>
        </w:rPr>
        <w:t xml:space="preserve"> serão definidas na etapa de formalização do contrato, conforme Art. 7º, § 2º, do decreto nº 7.892 de 23/1/2013.</w:t>
      </w:r>
    </w:p>
    <w:p w14:paraId="12249CA4" w14:textId="5D009740" w:rsidR="002E156B" w:rsidRDefault="002E156B"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O orçamento estimado estará disponível permanentemente os órgãos de controle externo e interno.</w:t>
      </w:r>
    </w:p>
    <w:p w14:paraId="7AB76363" w14:textId="686CD7CE" w:rsidR="002E3DDF" w:rsidRPr="00227055" w:rsidRDefault="002E3DDF" w:rsidP="002E3DDF">
      <w:pPr>
        <w:pStyle w:val="Corpodetexto"/>
        <w:spacing w:before="120" w:after="120"/>
        <w:ind w:left="1701" w:right="215"/>
        <w:jc w:val="both"/>
        <w:rPr>
          <w:rFonts w:ascii="Times New Roman" w:hAnsi="Times New Roman" w:cs="Times New Roman"/>
          <w:b/>
          <w:sz w:val="20"/>
          <w:szCs w:val="20"/>
        </w:rPr>
      </w:pPr>
    </w:p>
    <w:p w14:paraId="329FEA01" w14:textId="2DDABCDB" w:rsidR="002E3DDF" w:rsidRPr="00871562" w:rsidRDefault="00227055" w:rsidP="00AA55FC">
      <w:pPr>
        <w:pStyle w:val="Ttulo1"/>
        <w:numPr>
          <w:ilvl w:val="0"/>
          <w:numId w:val="30"/>
        </w:numPr>
        <w:ind w:left="1560" w:hanging="284"/>
        <w:rPr>
          <w:rFonts w:ascii="Times New Roman" w:hAnsi="Times New Roman" w:cs="Times New Roman"/>
          <w:sz w:val="20"/>
          <w:szCs w:val="20"/>
        </w:rPr>
      </w:pPr>
      <w:bookmarkStart w:id="12" w:name="_Toc150436752"/>
      <w:r w:rsidRPr="00871562">
        <w:rPr>
          <w:rFonts w:ascii="Times New Roman" w:hAnsi="Times New Roman" w:cs="Times New Roman"/>
          <w:sz w:val="20"/>
          <w:szCs w:val="20"/>
        </w:rPr>
        <w:t>PRAZO DE EXECUÇÃO E VIGÊNCIA</w:t>
      </w:r>
      <w:bookmarkEnd w:id="12"/>
    </w:p>
    <w:p w14:paraId="3B8BE57E" w14:textId="6602D453" w:rsidR="00227055" w:rsidRPr="0068541F" w:rsidRDefault="0068541F" w:rsidP="0068541F">
      <w:pPr>
        <w:pStyle w:val="Corpodetexto"/>
        <w:numPr>
          <w:ilvl w:val="1"/>
          <w:numId w:val="30"/>
        </w:numPr>
        <w:spacing w:before="120" w:after="120"/>
        <w:ind w:left="1701" w:right="215" w:hanging="425"/>
        <w:jc w:val="both"/>
        <w:rPr>
          <w:rFonts w:ascii="Times New Roman" w:hAnsi="Times New Roman" w:cs="Times New Roman"/>
          <w:sz w:val="20"/>
          <w:szCs w:val="20"/>
        </w:rPr>
      </w:pPr>
      <w:r w:rsidRPr="00714CCE">
        <w:rPr>
          <w:rFonts w:ascii="Times New Roman" w:hAnsi="Times New Roman" w:cs="Times New Roman"/>
          <w:sz w:val="20"/>
          <w:szCs w:val="20"/>
        </w:rPr>
        <w:t xml:space="preserve">O prazo para execução do objeto deste TR é de 12 (doze) meses, a partir da emisssão da Ordem de </w:t>
      </w:r>
      <w:r>
        <w:rPr>
          <w:rFonts w:ascii="Times New Roman" w:hAnsi="Times New Roman" w:cs="Times New Roman"/>
          <w:sz w:val="20"/>
          <w:szCs w:val="20"/>
        </w:rPr>
        <w:t>Serviço, podendo ser prorrogado por iguais e sucessivos períodos até o limite de 60 (sessenta) meses</w:t>
      </w:r>
      <w:r w:rsidRPr="00714CCE">
        <w:rPr>
          <w:rFonts w:ascii="Times New Roman" w:hAnsi="Times New Roman" w:cs="Times New Roman"/>
          <w:sz w:val="20"/>
          <w:szCs w:val="20"/>
        </w:rPr>
        <w:t xml:space="preserve"> mediante m</w:t>
      </w:r>
      <w:r>
        <w:rPr>
          <w:rFonts w:ascii="Times New Roman" w:hAnsi="Times New Roman" w:cs="Times New Roman"/>
          <w:sz w:val="20"/>
          <w:szCs w:val="20"/>
        </w:rPr>
        <w:t>anifestação expressa das partes, desde que atestado que as condições e os preços permaneçam vantajosos para a Administração, permitida a negociação com o contratado ou a extinção do contrato.</w:t>
      </w:r>
    </w:p>
    <w:p w14:paraId="39056514" w14:textId="7E617C96" w:rsidR="00227055" w:rsidRPr="00714CCE" w:rsidRDefault="00227055"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714CCE">
        <w:rPr>
          <w:rFonts w:ascii="Times New Roman" w:hAnsi="Times New Roman" w:cs="Times New Roman"/>
          <w:sz w:val="20"/>
          <w:szCs w:val="20"/>
        </w:rPr>
        <w:t>O prazo para vigência do contrato</w:t>
      </w:r>
      <w:r w:rsidR="005A16AB">
        <w:rPr>
          <w:rFonts w:ascii="Times New Roman" w:hAnsi="Times New Roman" w:cs="Times New Roman"/>
          <w:sz w:val="20"/>
          <w:szCs w:val="20"/>
        </w:rPr>
        <w:t>, contado</w:t>
      </w:r>
      <w:r w:rsidRPr="00714CCE">
        <w:rPr>
          <w:rFonts w:ascii="Times New Roman" w:hAnsi="Times New Roman" w:cs="Times New Roman"/>
          <w:sz w:val="20"/>
          <w:szCs w:val="20"/>
        </w:rPr>
        <w:t xml:space="preserve"> a partir </w:t>
      </w:r>
      <w:r w:rsidR="00A42799">
        <w:rPr>
          <w:rFonts w:ascii="Times New Roman" w:hAnsi="Times New Roman" w:cs="Times New Roman"/>
          <w:sz w:val="20"/>
          <w:szCs w:val="20"/>
        </w:rPr>
        <w:t>da assinatura de seu instrumento</w:t>
      </w:r>
      <w:r w:rsidRPr="00714CCE">
        <w:rPr>
          <w:rFonts w:ascii="Times New Roman" w:hAnsi="Times New Roman" w:cs="Times New Roman"/>
          <w:sz w:val="20"/>
          <w:szCs w:val="20"/>
        </w:rPr>
        <w:t>, pode</w:t>
      </w:r>
      <w:r w:rsidR="00A47862">
        <w:rPr>
          <w:rFonts w:ascii="Times New Roman" w:hAnsi="Times New Roman" w:cs="Times New Roman"/>
          <w:sz w:val="20"/>
          <w:szCs w:val="20"/>
        </w:rPr>
        <w:t>ndo</w:t>
      </w:r>
      <w:r w:rsidRPr="00714CCE">
        <w:rPr>
          <w:rFonts w:ascii="Times New Roman" w:hAnsi="Times New Roman" w:cs="Times New Roman"/>
          <w:sz w:val="20"/>
          <w:szCs w:val="20"/>
        </w:rPr>
        <w:t xml:space="preserve"> ser prorrogado, mediante ma</w:t>
      </w:r>
      <w:r w:rsidR="005A16AB">
        <w:rPr>
          <w:rFonts w:ascii="Times New Roman" w:hAnsi="Times New Roman" w:cs="Times New Roman"/>
          <w:sz w:val="20"/>
          <w:szCs w:val="20"/>
        </w:rPr>
        <w:t xml:space="preserve">nifestação expressa das partes, </w:t>
      </w:r>
      <w:r w:rsidRPr="00714CCE">
        <w:rPr>
          <w:rFonts w:ascii="Times New Roman" w:hAnsi="Times New Roman" w:cs="Times New Roman"/>
          <w:sz w:val="20"/>
          <w:szCs w:val="20"/>
        </w:rPr>
        <w:t>será o prazo de execução</w:t>
      </w:r>
      <w:r w:rsidR="0034698F" w:rsidRPr="00714CCE">
        <w:rPr>
          <w:rFonts w:ascii="Times New Roman" w:hAnsi="Times New Roman" w:cs="Times New Roman"/>
          <w:sz w:val="20"/>
          <w:szCs w:val="20"/>
        </w:rPr>
        <w:t xml:space="preserve"> acrescido de mais 3</w:t>
      </w:r>
      <w:r w:rsidRPr="00714CCE">
        <w:rPr>
          <w:rFonts w:ascii="Times New Roman" w:hAnsi="Times New Roman" w:cs="Times New Roman"/>
          <w:sz w:val="20"/>
          <w:szCs w:val="20"/>
        </w:rPr>
        <w:t xml:space="preserve"> </w:t>
      </w:r>
      <w:r w:rsidR="00AA4B7B">
        <w:rPr>
          <w:rFonts w:ascii="Times New Roman" w:hAnsi="Times New Roman" w:cs="Times New Roman"/>
          <w:sz w:val="20"/>
          <w:szCs w:val="20"/>
        </w:rPr>
        <w:t xml:space="preserve">(três) </w:t>
      </w:r>
      <w:r w:rsidR="0034698F" w:rsidRPr="00714CCE">
        <w:rPr>
          <w:rFonts w:ascii="Times New Roman" w:hAnsi="Times New Roman" w:cs="Times New Roman"/>
          <w:sz w:val="20"/>
          <w:szCs w:val="20"/>
        </w:rPr>
        <w:t>meses</w:t>
      </w:r>
      <w:r w:rsidR="00B84073" w:rsidRPr="00714CCE">
        <w:rPr>
          <w:rFonts w:ascii="Times New Roman" w:hAnsi="Times New Roman" w:cs="Times New Roman"/>
          <w:sz w:val="20"/>
          <w:szCs w:val="20"/>
        </w:rPr>
        <w:t xml:space="preserve"> para expedição do Termo de E</w:t>
      </w:r>
      <w:r w:rsidRPr="00714CCE">
        <w:rPr>
          <w:rFonts w:ascii="Times New Roman" w:hAnsi="Times New Roman" w:cs="Times New Roman"/>
          <w:sz w:val="20"/>
          <w:szCs w:val="20"/>
        </w:rPr>
        <w:t>ncerramento Físico</w:t>
      </w:r>
      <w:r w:rsidR="00B84073" w:rsidRPr="00714CCE">
        <w:rPr>
          <w:rFonts w:ascii="Times New Roman" w:hAnsi="Times New Roman" w:cs="Times New Roman"/>
          <w:sz w:val="20"/>
          <w:szCs w:val="20"/>
        </w:rPr>
        <w:t xml:space="preserve"> dos Serviços.</w:t>
      </w:r>
      <w:r w:rsidRPr="00714CCE">
        <w:rPr>
          <w:rFonts w:ascii="Times New Roman" w:hAnsi="Times New Roman" w:cs="Times New Roman"/>
          <w:sz w:val="20"/>
          <w:szCs w:val="20"/>
        </w:rPr>
        <w:t xml:space="preserve"> </w:t>
      </w:r>
    </w:p>
    <w:p w14:paraId="714E2F6D" w14:textId="5DE5FC80" w:rsidR="00B84073" w:rsidRDefault="00B84073"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 xml:space="preserve">A prorrogação do prazo de execução dos serviços de apoio à </w:t>
      </w:r>
      <w:r w:rsidR="00447BAD">
        <w:rPr>
          <w:rFonts w:ascii="Times New Roman" w:hAnsi="Times New Roman" w:cs="Times New Roman"/>
          <w:sz w:val="20"/>
          <w:szCs w:val="20"/>
        </w:rPr>
        <w:t>fiscalização está condicionada à</w:t>
      </w:r>
      <w:r>
        <w:rPr>
          <w:rFonts w:ascii="Times New Roman" w:hAnsi="Times New Roman" w:cs="Times New Roman"/>
          <w:sz w:val="20"/>
          <w:szCs w:val="20"/>
        </w:rPr>
        <w:t xml:space="preserve"> prorrogação do prazo de execução da obra(s)/serviço(s) sob o(s) qual (is) é realizada a fiscalização.</w:t>
      </w:r>
    </w:p>
    <w:p w14:paraId="5B14B621" w14:textId="34F4E570" w:rsidR="001B693C" w:rsidRDefault="001B693C"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A vigência da ATA de registro de preço será de 12</w:t>
      </w:r>
      <w:r w:rsidR="00B44AF4">
        <w:rPr>
          <w:rFonts w:ascii="Times New Roman" w:hAnsi="Times New Roman" w:cs="Times New Roman"/>
          <w:sz w:val="20"/>
          <w:szCs w:val="20"/>
        </w:rPr>
        <w:t xml:space="preserve"> (doze)</w:t>
      </w:r>
      <w:r>
        <w:rPr>
          <w:rFonts w:ascii="Times New Roman" w:hAnsi="Times New Roman" w:cs="Times New Roman"/>
          <w:sz w:val="20"/>
          <w:szCs w:val="20"/>
        </w:rPr>
        <w:t xml:space="preserve"> meses a contar </w:t>
      </w:r>
      <w:r w:rsidR="00B44AF4">
        <w:rPr>
          <w:rFonts w:ascii="Times New Roman" w:hAnsi="Times New Roman" w:cs="Times New Roman"/>
          <w:sz w:val="20"/>
          <w:szCs w:val="20"/>
        </w:rPr>
        <w:t>da dada da</w:t>
      </w:r>
      <w:r>
        <w:rPr>
          <w:rFonts w:ascii="Times New Roman" w:hAnsi="Times New Roman" w:cs="Times New Roman"/>
          <w:sz w:val="20"/>
          <w:szCs w:val="20"/>
        </w:rPr>
        <w:t xml:space="preserve"> assinatura da mesma.</w:t>
      </w:r>
    </w:p>
    <w:p w14:paraId="24F034FF" w14:textId="2E2DE425" w:rsidR="00B84073" w:rsidRDefault="00B84073" w:rsidP="00B84073">
      <w:pPr>
        <w:pStyle w:val="Corpodetexto"/>
        <w:spacing w:before="120" w:after="120"/>
        <w:ind w:left="1701" w:right="215"/>
        <w:jc w:val="both"/>
        <w:rPr>
          <w:rFonts w:ascii="Times New Roman" w:hAnsi="Times New Roman" w:cs="Times New Roman"/>
          <w:sz w:val="20"/>
          <w:szCs w:val="20"/>
        </w:rPr>
      </w:pPr>
    </w:p>
    <w:p w14:paraId="31961A30" w14:textId="12780B18" w:rsidR="00B84073" w:rsidRPr="00871562" w:rsidRDefault="00B84073" w:rsidP="00AA55FC">
      <w:pPr>
        <w:pStyle w:val="Ttulo1"/>
        <w:numPr>
          <w:ilvl w:val="0"/>
          <w:numId w:val="30"/>
        </w:numPr>
        <w:ind w:left="1560" w:hanging="284"/>
        <w:rPr>
          <w:rFonts w:ascii="Times New Roman" w:hAnsi="Times New Roman" w:cs="Times New Roman"/>
          <w:sz w:val="20"/>
          <w:szCs w:val="20"/>
        </w:rPr>
      </w:pPr>
      <w:bookmarkStart w:id="13" w:name="_Toc150436753"/>
      <w:r w:rsidRPr="00871562">
        <w:rPr>
          <w:rFonts w:ascii="Times New Roman" w:hAnsi="Times New Roman" w:cs="Times New Roman"/>
          <w:sz w:val="20"/>
          <w:szCs w:val="20"/>
        </w:rPr>
        <w:t>FORMAS E CONDIÇÕES DE PAGAMENTO</w:t>
      </w:r>
      <w:bookmarkEnd w:id="13"/>
    </w:p>
    <w:p w14:paraId="224E49C6" w14:textId="7F78107D" w:rsidR="00B84073" w:rsidRDefault="005D386A"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Os pagamentos dos serviços de engenharia serão efetuados em reais, com base nas medições mensais, dos serviços efetivamente executados, obedecendo os preços unitários apresentados pela Contratada em sua proposta, e contra a apresentação da Fatura/Notas Fiscais, devidamente atestada pela fiscalização da Codevasf, formalmente designada, e o respectivo Boletim de medição referente ao mês de compet</w:t>
      </w:r>
      <w:r w:rsidR="00CA102D">
        <w:rPr>
          <w:rFonts w:ascii="Times New Roman" w:hAnsi="Times New Roman" w:cs="Times New Roman"/>
          <w:sz w:val="20"/>
          <w:szCs w:val="20"/>
        </w:rPr>
        <w:t>ência, observando-se o disposto nos subitens seguintes:</w:t>
      </w:r>
    </w:p>
    <w:p w14:paraId="3C1D9534" w14:textId="4860073F" w:rsidR="00B86463" w:rsidRDefault="00B86463" w:rsidP="00B86463">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Em relação aos pagamentos </w:t>
      </w:r>
      <w:r w:rsidRPr="00B86463">
        <w:rPr>
          <w:rFonts w:ascii="Times New Roman" w:hAnsi="Times New Roman" w:cs="Times New Roman"/>
          <w:sz w:val="20"/>
          <w:szCs w:val="20"/>
        </w:rPr>
        <w:t xml:space="preserve">dos veículos: </w:t>
      </w:r>
      <w:r>
        <w:rPr>
          <w:rFonts w:ascii="Times New Roman" w:hAnsi="Times New Roman" w:cs="Times New Roman"/>
          <w:sz w:val="20"/>
          <w:szCs w:val="20"/>
        </w:rPr>
        <w:t>a fiscalização considerarar para efeito de medição</w:t>
      </w:r>
      <w:r w:rsidRPr="00B86463">
        <w:rPr>
          <w:rFonts w:ascii="Times New Roman" w:hAnsi="Times New Roman" w:cs="Times New Roman"/>
          <w:sz w:val="20"/>
          <w:szCs w:val="20"/>
        </w:rPr>
        <w:t xml:space="preserve"> na planilha orçamentária o valor de quilometros rodados por dia, conforme o valor de custo por Km na planilha.</w:t>
      </w:r>
      <w:r w:rsidRPr="00B86463">
        <w:t xml:space="preserve"> </w:t>
      </w:r>
      <w:r w:rsidRPr="00B86463">
        <w:rPr>
          <w:rFonts w:ascii="Times New Roman" w:hAnsi="Times New Roman" w:cs="Times New Roman"/>
          <w:sz w:val="20"/>
          <w:szCs w:val="20"/>
        </w:rPr>
        <w:t>Essa forma é mais condizente com o real uso do veículo, pois será levantado a rota com os Km rodados de cada veículo com o sistema de rastreamento veicular.</w:t>
      </w:r>
    </w:p>
    <w:p w14:paraId="6F2A8E10" w14:textId="0DF010E0" w:rsidR="00B84073" w:rsidRPr="00983B9C" w:rsidRDefault="00B84073" w:rsidP="00AA55FC">
      <w:pPr>
        <w:pStyle w:val="Corpodetexto"/>
        <w:numPr>
          <w:ilvl w:val="2"/>
          <w:numId w:val="30"/>
        </w:numPr>
        <w:spacing w:before="120" w:after="120"/>
        <w:ind w:right="215"/>
        <w:jc w:val="both"/>
        <w:rPr>
          <w:rFonts w:ascii="Times New Roman" w:hAnsi="Times New Roman" w:cs="Times New Roman"/>
          <w:sz w:val="20"/>
          <w:szCs w:val="20"/>
        </w:rPr>
      </w:pPr>
      <w:r w:rsidRPr="00983B9C">
        <w:rPr>
          <w:rFonts w:ascii="Times New Roman" w:hAnsi="Times New Roman" w:cs="Times New Roman"/>
          <w:sz w:val="20"/>
          <w:szCs w:val="20"/>
        </w:rPr>
        <w:t>A Codevasf pagará à Contratada mediante a apresentação de faturas mensais, que deverão ser acompanhadas de Relatório Mensal de Execução dos serviços, e parecer da Fiscalização por meio do Relatório de Acompanhamento Técnico, atestando a execução dos serviços e atividades realizadas no período.</w:t>
      </w:r>
    </w:p>
    <w:p w14:paraId="18845649" w14:textId="1309E0AE" w:rsidR="00B84073" w:rsidRDefault="00B84073" w:rsidP="00AA55FC">
      <w:pPr>
        <w:pStyle w:val="Corpodetexto"/>
        <w:numPr>
          <w:ilvl w:val="2"/>
          <w:numId w:val="30"/>
        </w:numPr>
        <w:spacing w:before="120" w:after="120"/>
        <w:ind w:right="215"/>
        <w:jc w:val="both"/>
        <w:rPr>
          <w:rFonts w:ascii="Times New Roman" w:hAnsi="Times New Roman" w:cs="Times New Roman"/>
          <w:sz w:val="20"/>
          <w:szCs w:val="20"/>
        </w:rPr>
      </w:pPr>
      <w:r w:rsidRPr="00983B9C">
        <w:rPr>
          <w:rFonts w:ascii="Times New Roman" w:hAnsi="Times New Roman" w:cs="Times New Roman"/>
          <w:sz w:val="20"/>
          <w:szCs w:val="20"/>
        </w:rPr>
        <w:t>A Codevasf somente pagará a Contratada pelos serviços efetivamente executados, com base nos preços integrantes da proposta aprovada e, caso aplicável, a incidência de reajustamento e reequilíbrio econômico financeiro e atualização financeira.</w:t>
      </w:r>
    </w:p>
    <w:p w14:paraId="15E2D66D" w14:textId="57912064" w:rsidR="00983B9C" w:rsidRPr="00983B9C" w:rsidRDefault="00983B9C" w:rsidP="00AA55FC">
      <w:pPr>
        <w:pStyle w:val="Corpodetexto"/>
        <w:numPr>
          <w:ilvl w:val="2"/>
          <w:numId w:val="30"/>
        </w:numPr>
        <w:spacing w:before="120" w:after="120"/>
        <w:ind w:right="215"/>
        <w:jc w:val="both"/>
        <w:rPr>
          <w:rFonts w:ascii="Times New Roman" w:hAnsi="Times New Roman" w:cs="Times New Roman"/>
          <w:sz w:val="20"/>
          <w:szCs w:val="20"/>
        </w:rPr>
      </w:pPr>
      <w:r w:rsidRPr="00983B9C">
        <w:rPr>
          <w:rFonts w:ascii="Times New Roman" w:hAnsi="Times New Roman" w:cs="Times New Roman"/>
          <w:sz w:val="20"/>
          <w:szCs w:val="20"/>
        </w:rPr>
        <w:t>Nos preços apresentados pel</w:t>
      </w:r>
      <w:r w:rsidR="00702C90">
        <w:rPr>
          <w:rFonts w:ascii="Times New Roman" w:hAnsi="Times New Roman" w:cs="Times New Roman"/>
          <w:sz w:val="20"/>
          <w:szCs w:val="20"/>
        </w:rPr>
        <w:t xml:space="preserve">a Contratada </w:t>
      </w:r>
      <w:r w:rsidRPr="00983B9C">
        <w:rPr>
          <w:rFonts w:ascii="Times New Roman" w:hAnsi="Times New Roman" w:cs="Times New Roman"/>
          <w:sz w:val="20"/>
          <w:szCs w:val="20"/>
        </w:rPr>
        <w:t>deverão estar incluídos todos os custos diretos e indiretos para a execução dos serviços, de acordo com as condições previstas neste TR e seus anexos, constituindo-se na única remuneração possível de ser atribuída pelos trabalhos contratados e executados.</w:t>
      </w:r>
    </w:p>
    <w:p w14:paraId="049A85D5" w14:textId="77777777" w:rsidR="00983B9C" w:rsidRPr="00983B9C" w:rsidRDefault="00983B9C" w:rsidP="00AA55FC">
      <w:pPr>
        <w:pStyle w:val="Corpodetexto"/>
        <w:numPr>
          <w:ilvl w:val="2"/>
          <w:numId w:val="30"/>
        </w:numPr>
        <w:spacing w:before="120" w:after="120"/>
        <w:ind w:right="215"/>
        <w:jc w:val="both"/>
        <w:rPr>
          <w:rFonts w:ascii="Times New Roman" w:hAnsi="Times New Roman" w:cs="Times New Roman"/>
          <w:sz w:val="20"/>
          <w:szCs w:val="20"/>
        </w:rPr>
      </w:pPr>
      <w:r w:rsidRPr="00983B9C">
        <w:rPr>
          <w:rFonts w:ascii="Times New Roman" w:hAnsi="Times New Roman" w:cs="Times New Roman"/>
          <w:sz w:val="20"/>
          <w:szCs w:val="20"/>
        </w:rPr>
        <w:t>Considera-se que a aplicação da forma de pagamento definida nestes Termos de Referência remunera inteiramente a Contratada pela execução dos serviços, incluindo:</w:t>
      </w:r>
    </w:p>
    <w:p w14:paraId="78BF9077" w14:textId="711A8658" w:rsidR="00983B9C" w:rsidRPr="00983B9C" w:rsidRDefault="00983B9C" w:rsidP="00983B9C">
      <w:pPr>
        <w:pStyle w:val="PargrafodaLista"/>
        <w:ind w:left="2694" w:right="215" w:hanging="403"/>
        <w:jc w:val="both"/>
        <w:rPr>
          <w:rFonts w:ascii="Times New Roman" w:hAnsi="Times New Roman" w:cs="Times New Roman"/>
          <w:sz w:val="20"/>
          <w:szCs w:val="20"/>
        </w:rPr>
      </w:pPr>
      <w:r w:rsidRPr="00983B9C">
        <w:rPr>
          <w:rFonts w:ascii="Times New Roman" w:hAnsi="Times New Roman" w:cs="Times New Roman"/>
          <w:sz w:val="20"/>
          <w:szCs w:val="20"/>
        </w:rPr>
        <w:t>a)</w:t>
      </w:r>
      <w:r w:rsidRPr="00983B9C">
        <w:rPr>
          <w:rFonts w:ascii="Times New Roman" w:hAnsi="Times New Roman" w:cs="Times New Roman"/>
          <w:sz w:val="20"/>
          <w:szCs w:val="20"/>
        </w:rPr>
        <w:tab/>
        <w:t>Custo de mão</w:t>
      </w:r>
      <w:r w:rsidR="002D5DF9">
        <w:rPr>
          <w:rFonts w:ascii="Times New Roman" w:hAnsi="Times New Roman" w:cs="Times New Roman"/>
          <w:sz w:val="20"/>
          <w:szCs w:val="20"/>
        </w:rPr>
        <w:t xml:space="preserve"> </w:t>
      </w:r>
      <w:r w:rsidRPr="00983B9C">
        <w:rPr>
          <w:rFonts w:ascii="Times New Roman" w:hAnsi="Times New Roman" w:cs="Times New Roman"/>
          <w:sz w:val="20"/>
          <w:szCs w:val="20"/>
        </w:rPr>
        <w:t>de</w:t>
      </w:r>
      <w:r w:rsidR="002D5DF9">
        <w:rPr>
          <w:rFonts w:ascii="Times New Roman" w:hAnsi="Times New Roman" w:cs="Times New Roman"/>
          <w:sz w:val="20"/>
          <w:szCs w:val="20"/>
        </w:rPr>
        <w:t xml:space="preserve"> </w:t>
      </w:r>
      <w:r w:rsidRPr="00983B9C">
        <w:rPr>
          <w:rFonts w:ascii="Times New Roman" w:hAnsi="Times New Roman" w:cs="Times New Roman"/>
          <w:sz w:val="20"/>
          <w:szCs w:val="20"/>
        </w:rPr>
        <w:t>obra, salários, acordos, dissídios coletivos, equipamentos, veículos, material de consumo, etc.;</w:t>
      </w:r>
    </w:p>
    <w:p w14:paraId="68160B95" w14:textId="77777777" w:rsidR="00983B9C" w:rsidRPr="00983B9C" w:rsidRDefault="00983B9C" w:rsidP="00983B9C">
      <w:pPr>
        <w:pStyle w:val="PargrafodaLista"/>
        <w:ind w:left="2694" w:right="215" w:hanging="403"/>
        <w:jc w:val="both"/>
        <w:rPr>
          <w:rFonts w:ascii="Times New Roman" w:hAnsi="Times New Roman" w:cs="Times New Roman"/>
          <w:sz w:val="20"/>
          <w:szCs w:val="20"/>
        </w:rPr>
      </w:pPr>
      <w:r w:rsidRPr="00983B9C">
        <w:rPr>
          <w:rFonts w:ascii="Times New Roman" w:hAnsi="Times New Roman" w:cs="Times New Roman"/>
          <w:sz w:val="20"/>
          <w:szCs w:val="20"/>
        </w:rPr>
        <w:t>b)</w:t>
      </w:r>
      <w:r w:rsidRPr="00983B9C">
        <w:rPr>
          <w:rFonts w:ascii="Times New Roman" w:hAnsi="Times New Roman" w:cs="Times New Roman"/>
          <w:sz w:val="20"/>
          <w:szCs w:val="20"/>
        </w:rPr>
        <w:tab/>
        <w:t>Custos devidos a títulos de encargos sociais, obrigações trabalhistas, previdenciárias, securitárias, rescisão de contrato de pessoal, etc., conforme a legislação brasileira;</w:t>
      </w:r>
    </w:p>
    <w:p w14:paraId="30C731C4" w14:textId="77777777" w:rsidR="00983B9C" w:rsidRPr="00983B9C" w:rsidRDefault="00983B9C" w:rsidP="00983B9C">
      <w:pPr>
        <w:pStyle w:val="PargrafodaLista"/>
        <w:ind w:left="2694" w:right="215" w:hanging="403"/>
        <w:jc w:val="both"/>
        <w:rPr>
          <w:rFonts w:ascii="Times New Roman" w:hAnsi="Times New Roman" w:cs="Times New Roman"/>
          <w:sz w:val="20"/>
          <w:szCs w:val="20"/>
        </w:rPr>
      </w:pPr>
      <w:r w:rsidRPr="00983B9C">
        <w:rPr>
          <w:rFonts w:ascii="Times New Roman" w:hAnsi="Times New Roman" w:cs="Times New Roman"/>
          <w:sz w:val="20"/>
          <w:szCs w:val="20"/>
        </w:rPr>
        <w:t>c)</w:t>
      </w:r>
      <w:r w:rsidRPr="00983B9C">
        <w:rPr>
          <w:rFonts w:ascii="Times New Roman" w:hAnsi="Times New Roman" w:cs="Times New Roman"/>
          <w:sz w:val="20"/>
          <w:szCs w:val="20"/>
        </w:rPr>
        <w:tab/>
        <w:t>Remuneração de escritório e despesas fiscais; e</w:t>
      </w:r>
    </w:p>
    <w:p w14:paraId="266F0F90" w14:textId="74D9CE0B" w:rsidR="00642ABF" w:rsidRDefault="00983B9C" w:rsidP="00642ABF">
      <w:pPr>
        <w:pStyle w:val="PargrafodaLista"/>
        <w:ind w:left="2694" w:right="215" w:hanging="403"/>
        <w:jc w:val="both"/>
        <w:rPr>
          <w:rFonts w:ascii="Times New Roman" w:hAnsi="Times New Roman" w:cs="Times New Roman"/>
          <w:sz w:val="20"/>
          <w:szCs w:val="20"/>
        </w:rPr>
      </w:pPr>
      <w:r w:rsidRPr="00983B9C">
        <w:rPr>
          <w:rFonts w:ascii="Times New Roman" w:hAnsi="Times New Roman" w:cs="Times New Roman"/>
          <w:sz w:val="20"/>
          <w:szCs w:val="20"/>
        </w:rPr>
        <w:t>d)</w:t>
      </w:r>
      <w:r w:rsidRPr="00983B9C">
        <w:rPr>
          <w:rFonts w:ascii="Times New Roman" w:hAnsi="Times New Roman" w:cs="Times New Roman"/>
          <w:sz w:val="20"/>
          <w:szCs w:val="20"/>
        </w:rPr>
        <w:tab/>
      </w:r>
      <w:r w:rsidR="003E0506">
        <w:rPr>
          <w:rFonts w:ascii="Times New Roman" w:hAnsi="Times New Roman" w:cs="Times New Roman"/>
          <w:sz w:val="20"/>
          <w:szCs w:val="20"/>
        </w:rPr>
        <w:t xml:space="preserve">Auxílios ou benefícios sociais (e.g., vale alimentação, seguro saúde/vida, auxílio moradia) ou benefícios econômicos grantidos pela Licitante a seus empregados ou dirigentes. </w:t>
      </w:r>
    </w:p>
    <w:p w14:paraId="5A320B8C" w14:textId="640680BE" w:rsidR="003E0506" w:rsidRPr="003E0506" w:rsidRDefault="003E0506" w:rsidP="003E0506">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As posíveis variações dos quantitativos durante a execução (para mais ou para menos) das previsões apresentadas </w:t>
      </w:r>
      <w:r w:rsidR="00702C90">
        <w:rPr>
          <w:rFonts w:ascii="Times New Roman" w:hAnsi="Times New Roman" w:cs="Times New Roman"/>
          <w:sz w:val="20"/>
          <w:szCs w:val="20"/>
        </w:rPr>
        <w:t>pela Contratada</w:t>
      </w:r>
      <w:r>
        <w:rPr>
          <w:rFonts w:ascii="Times New Roman" w:hAnsi="Times New Roman" w:cs="Times New Roman"/>
          <w:sz w:val="20"/>
          <w:szCs w:val="20"/>
        </w:rPr>
        <w:t xml:space="preserve"> em sua propost</w:t>
      </w:r>
      <w:r w:rsidR="00702C90">
        <w:rPr>
          <w:rFonts w:ascii="Times New Roman" w:hAnsi="Times New Roman" w:cs="Times New Roman"/>
          <w:sz w:val="20"/>
          <w:szCs w:val="20"/>
        </w:rPr>
        <w:t>a</w:t>
      </w:r>
      <w:r>
        <w:rPr>
          <w:rFonts w:ascii="Times New Roman" w:hAnsi="Times New Roman" w:cs="Times New Roman"/>
          <w:sz w:val="20"/>
          <w:szCs w:val="20"/>
        </w:rPr>
        <w:t>, não poderão servir de pretexto para pleitos de modificação dos reços oferecidos.</w:t>
      </w:r>
    </w:p>
    <w:p w14:paraId="4EC9807D" w14:textId="362B3D32" w:rsidR="00F0446C" w:rsidRDefault="00F0446C"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F0446C">
        <w:rPr>
          <w:rFonts w:ascii="Times New Roman" w:hAnsi="Times New Roman" w:cs="Times New Roman"/>
          <w:sz w:val="20"/>
          <w:szCs w:val="20"/>
        </w:rPr>
        <w:t xml:space="preserve">A Nota Fiscal ou Fatura deverá ser obrigatoriamente acompanhada da comprovação da regularidade fiscal, constatada por meio de consulta on-line ao SICAF ou, na impossibilidade de acesso ao referido Sistema, mediante </w:t>
      </w:r>
      <w:r w:rsidRPr="00F0446C">
        <w:rPr>
          <w:rFonts w:ascii="Times New Roman" w:hAnsi="Times New Roman" w:cs="Times New Roman"/>
          <w:sz w:val="20"/>
          <w:szCs w:val="20"/>
        </w:rPr>
        <w:lastRenderedPageBreak/>
        <w:t>consulta aos sítios eletrônicos oficiais ou à documentação mencionada no art. 72 do Regulamento Interno de Licitações e Contratos da C</w:t>
      </w:r>
      <w:r>
        <w:rPr>
          <w:rFonts w:ascii="Times New Roman" w:hAnsi="Times New Roman" w:cs="Times New Roman"/>
          <w:sz w:val="20"/>
          <w:szCs w:val="20"/>
        </w:rPr>
        <w:t>odevasf</w:t>
      </w:r>
      <w:r w:rsidRPr="00F0446C">
        <w:rPr>
          <w:rFonts w:ascii="Times New Roman" w:hAnsi="Times New Roman" w:cs="Times New Roman"/>
          <w:sz w:val="20"/>
          <w:szCs w:val="20"/>
        </w:rPr>
        <w:t>.</w:t>
      </w:r>
    </w:p>
    <w:p w14:paraId="33D772FE" w14:textId="396A576C" w:rsidR="00F0446C" w:rsidRDefault="00F0446C" w:rsidP="00F0446C">
      <w:pPr>
        <w:pStyle w:val="Corpodetexto"/>
        <w:numPr>
          <w:ilvl w:val="2"/>
          <w:numId w:val="30"/>
        </w:numPr>
        <w:spacing w:before="120" w:after="120"/>
        <w:ind w:right="215"/>
        <w:jc w:val="both"/>
        <w:rPr>
          <w:rFonts w:ascii="Times New Roman" w:hAnsi="Times New Roman" w:cs="Times New Roman"/>
          <w:sz w:val="20"/>
          <w:szCs w:val="20"/>
        </w:rPr>
      </w:pPr>
      <w:r w:rsidRPr="00F0446C">
        <w:rPr>
          <w:rFonts w:ascii="Times New Roman" w:hAnsi="Times New Roman" w:cs="Times New Roman"/>
          <w:sz w:val="20"/>
          <w:szCs w:val="20"/>
        </w:rPr>
        <w:t>Para efeito de cada pagamento mensal, a empresa contratada deverá apresentar, mensalmente, juntamente com o documento de cobrança, os seguintes documentos:</w:t>
      </w:r>
    </w:p>
    <w:p w14:paraId="5579F417" w14:textId="611E6C47" w:rsidR="003B2346" w:rsidRPr="003B2346" w:rsidRDefault="00F0446C" w:rsidP="003B2346">
      <w:pPr>
        <w:pStyle w:val="Corpodetexto"/>
        <w:numPr>
          <w:ilvl w:val="0"/>
          <w:numId w:val="66"/>
        </w:numPr>
        <w:spacing w:before="120" w:after="120"/>
        <w:ind w:right="215"/>
        <w:jc w:val="both"/>
        <w:rPr>
          <w:rFonts w:ascii="Times New Roman" w:hAnsi="Times New Roman" w:cs="Times New Roman"/>
          <w:sz w:val="20"/>
          <w:szCs w:val="20"/>
        </w:rPr>
      </w:pPr>
      <w:r w:rsidRPr="003B2346">
        <w:rPr>
          <w:rFonts w:ascii="Times New Roman" w:hAnsi="Times New Roman" w:cs="Times New Roman"/>
          <w:sz w:val="20"/>
          <w:szCs w:val="20"/>
        </w:rPr>
        <w:t>Comprovantes de pagamento dos salários dos empregados da C</w:t>
      </w:r>
      <w:r w:rsidR="003B2346" w:rsidRPr="003B2346">
        <w:rPr>
          <w:rFonts w:ascii="Times New Roman" w:hAnsi="Times New Roman" w:cs="Times New Roman"/>
          <w:sz w:val="20"/>
          <w:szCs w:val="20"/>
        </w:rPr>
        <w:t>ontratada</w:t>
      </w:r>
      <w:r w:rsidRPr="003B2346">
        <w:rPr>
          <w:rFonts w:ascii="Times New Roman" w:hAnsi="Times New Roman" w:cs="Times New Roman"/>
          <w:sz w:val="20"/>
          <w:szCs w:val="20"/>
        </w:rPr>
        <w:t xml:space="preserve"> que trabalham nas dependências d</w:t>
      </w:r>
      <w:r w:rsidR="003B2346" w:rsidRPr="003B2346">
        <w:rPr>
          <w:rFonts w:ascii="Times New Roman" w:hAnsi="Times New Roman" w:cs="Times New Roman"/>
          <w:sz w:val="20"/>
          <w:szCs w:val="20"/>
        </w:rPr>
        <w:t>as</w:t>
      </w:r>
      <w:r w:rsidRPr="003B2346">
        <w:rPr>
          <w:rFonts w:ascii="Times New Roman" w:hAnsi="Times New Roman" w:cs="Times New Roman"/>
          <w:sz w:val="20"/>
          <w:szCs w:val="20"/>
        </w:rPr>
        <w:t xml:space="preserve"> </w:t>
      </w:r>
      <w:r w:rsidR="003B2346" w:rsidRPr="003B2346">
        <w:rPr>
          <w:rFonts w:ascii="Times New Roman" w:hAnsi="Times New Roman" w:cs="Times New Roman"/>
          <w:sz w:val="20"/>
          <w:szCs w:val="20"/>
        </w:rPr>
        <w:t>Superintendências/</w:t>
      </w:r>
      <w:r w:rsidRPr="003B2346">
        <w:rPr>
          <w:rFonts w:ascii="Times New Roman" w:hAnsi="Times New Roman" w:cs="Times New Roman"/>
          <w:sz w:val="20"/>
          <w:szCs w:val="20"/>
        </w:rPr>
        <w:t>S</w:t>
      </w:r>
      <w:r w:rsidR="003B2346" w:rsidRPr="003B2346">
        <w:rPr>
          <w:rFonts w:ascii="Times New Roman" w:hAnsi="Times New Roman" w:cs="Times New Roman"/>
          <w:sz w:val="20"/>
          <w:szCs w:val="20"/>
        </w:rPr>
        <w:t>ede</w:t>
      </w:r>
      <w:r w:rsidRPr="003B2346">
        <w:rPr>
          <w:rFonts w:ascii="Times New Roman" w:hAnsi="Times New Roman" w:cs="Times New Roman"/>
          <w:sz w:val="20"/>
          <w:szCs w:val="20"/>
        </w:rPr>
        <w:t>, inclusive de feristas ou substitutos no período, férias e/ou 13º salário quando for o caso, pagos até o 5º dia útil do mês subse</w:t>
      </w:r>
      <w:r w:rsidR="003B2346" w:rsidRPr="003B2346">
        <w:rPr>
          <w:rFonts w:ascii="Times New Roman" w:hAnsi="Times New Roman" w:cs="Times New Roman"/>
          <w:sz w:val="20"/>
          <w:szCs w:val="20"/>
        </w:rPr>
        <w:t>quente ao mês de referência;</w:t>
      </w:r>
    </w:p>
    <w:p w14:paraId="4299EF09" w14:textId="0F5622A4" w:rsidR="003B2346" w:rsidRPr="003B2346" w:rsidRDefault="00F0446C" w:rsidP="003B2346">
      <w:pPr>
        <w:pStyle w:val="Corpodetexto"/>
        <w:numPr>
          <w:ilvl w:val="0"/>
          <w:numId w:val="66"/>
        </w:numPr>
        <w:spacing w:before="120" w:after="120"/>
        <w:ind w:right="215"/>
        <w:jc w:val="both"/>
        <w:rPr>
          <w:rFonts w:ascii="Times New Roman" w:hAnsi="Times New Roman" w:cs="Times New Roman"/>
          <w:sz w:val="20"/>
          <w:szCs w:val="20"/>
        </w:rPr>
      </w:pPr>
      <w:r w:rsidRPr="003B2346">
        <w:rPr>
          <w:rFonts w:ascii="Times New Roman" w:hAnsi="Times New Roman" w:cs="Times New Roman"/>
          <w:sz w:val="20"/>
          <w:szCs w:val="20"/>
        </w:rPr>
        <w:t>As guias de recolhimento do INSS e FGTS e respectivos comprovantes de pagamento, relativos ao mês anterior ao da prestação dos serviços, discriminado o nome de cada um</w:t>
      </w:r>
      <w:r w:rsidR="003B2346" w:rsidRPr="003B2346">
        <w:rPr>
          <w:rFonts w:ascii="Times New Roman" w:hAnsi="Times New Roman" w:cs="Times New Roman"/>
          <w:sz w:val="20"/>
          <w:szCs w:val="20"/>
        </w:rPr>
        <w:t xml:space="preserve"> dos beneficiados;</w:t>
      </w:r>
    </w:p>
    <w:p w14:paraId="3FE8DAC9" w14:textId="77777777" w:rsidR="003B2346" w:rsidRPr="003B2346" w:rsidRDefault="00F0446C" w:rsidP="003B2346">
      <w:pPr>
        <w:pStyle w:val="Corpodetexto"/>
        <w:numPr>
          <w:ilvl w:val="0"/>
          <w:numId w:val="66"/>
        </w:numPr>
        <w:spacing w:before="120" w:after="120"/>
        <w:ind w:right="215"/>
        <w:jc w:val="both"/>
        <w:rPr>
          <w:rFonts w:ascii="Times New Roman" w:hAnsi="Times New Roman" w:cs="Times New Roman"/>
          <w:sz w:val="20"/>
          <w:szCs w:val="20"/>
        </w:rPr>
      </w:pPr>
      <w:r w:rsidRPr="003B2346">
        <w:rPr>
          <w:rFonts w:ascii="Times New Roman" w:hAnsi="Times New Roman" w:cs="Times New Roman"/>
          <w:sz w:val="20"/>
          <w:szCs w:val="20"/>
        </w:rPr>
        <w:t xml:space="preserve">Cópia das folhas de ponto dos empregados, constando os afastamentos e as correspondentes coberturas; </w:t>
      </w:r>
    </w:p>
    <w:p w14:paraId="0ADC0EB7" w14:textId="77777777" w:rsidR="003B2346" w:rsidRPr="003B2346" w:rsidRDefault="00F0446C" w:rsidP="003B2346">
      <w:pPr>
        <w:pStyle w:val="Corpodetexto"/>
        <w:numPr>
          <w:ilvl w:val="0"/>
          <w:numId w:val="66"/>
        </w:numPr>
        <w:spacing w:before="120" w:after="120"/>
        <w:ind w:right="215"/>
        <w:jc w:val="both"/>
        <w:rPr>
          <w:rFonts w:ascii="Times New Roman" w:hAnsi="Times New Roman" w:cs="Times New Roman"/>
          <w:sz w:val="20"/>
          <w:szCs w:val="20"/>
        </w:rPr>
      </w:pPr>
      <w:r w:rsidRPr="003B2346">
        <w:rPr>
          <w:rFonts w:ascii="Times New Roman" w:hAnsi="Times New Roman" w:cs="Times New Roman"/>
          <w:sz w:val="20"/>
          <w:szCs w:val="20"/>
        </w:rPr>
        <w:t xml:space="preserve">Comprovantes de pagamento de vale transporte e auxílio alimentação / refeição para o mês subsequente, pagos até o último dia útil do mês de referência; </w:t>
      </w:r>
    </w:p>
    <w:p w14:paraId="02A4264F" w14:textId="77777777" w:rsidR="003B2346" w:rsidRPr="003B2346" w:rsidRDefault="00F0446C" w:rsidP="003B2346">
      <w:pPr>
        <w:pStyle w:val="Corpodetexto"/>
        <w:numPr>
          <w:ilvl w:val="0"/>
          <w:numId w:val="66"/>
        </w:numPr>
        <w:spacing w:before="120" w:after="120"/>
        <w:ind w:right="215"/>
        <w:jc w:val="both"/>
        <w:rPr>
          <w:rFonts w:ascii="Times New Roman" w:hAnsi="Times New Roman" w:cs="Times New Roman"/>
          <w:sz w:val="20"/>
          <w:szCs w:val="20"/>
        </w:rPr>
      </w:pPr>
      <w:r w:rsidRPr="003B2346">
        <w:rPr>
          <w:rFonts w:ascii="Times New Roman" w:hAnsi="Times New Roman" w:cs="Times New Roman"/>
          <w:sz w:val="20"/>
          <w:szCs w:val="20"/>
        </w:rPr>
        <w:t xml:space="preserve">Concessão de férias e correspondente pagamento adicional de férias quando for o caso; </w:t>
      </w:r>
    </w:p>
    <w:p w14:paraId="4CF5797D" w14:textId="77777777" w:rsidR="003B2346" w:rsidRPr="003B2346" w:rsidRDefault="00F0446C" w:rsidP="003B2346">
      <w:pPr>
        <w:pStyle w:val="Corpodetexto"/>
        <w:numPr>
          <w:ilvl w:val="0"/>
          <w:numId w:val="66"/>
        </w:numPr>
        <w:spacing w:before="120" w:after="120"/>
        <w:ind w:right="215"/>
        <w:jc w:val="both"/>
        <w:rPr>
          <w:rFonts w:ascii="Times New Roman" w:hAnsi="Times New Roman" w:cs="Times New Roman"/>
          <w:sz w:val="20"/>
          <w:szCs w:val="20"/>
        </w:rPr>
      </w:pPr>
      <w:r w:rsidRPr="003B2346">
        <w:rPr>
          <w:rFonts w:ascii="Times New Roman" w:hAnsi="Times New Roman" w:cs="Times New Roman"/>
          <w:sz w:val="20"/>
          <w:szCs w:val="20"/>
        </w:rPr>
        <w:t xml:space="preserve">Para melhor acompanhamento e fiscalização, as férias devem iniciar no primeiro dia de cada mês; </w:t>
      </w:r>
    </w:p>
    <w:p w14:paraId="179E911C" w14:textId="77777777" w:rsidR="003B2346" w:rsidRPr="003B2346" w:rsidRDefault="00F0446C" w:rsidP="003B2346">
      <w:pPr>
        <w:pStyle w:val="Corpodetexto"/>
        <w:numPr>
          <w:ilvl w:val="0"/>
          <w:numId w:val="66"/>
        </w:numPr>
        <w:spacing w:before="120" w:after="120"/>
        <w:ind w:right="215"/>
        <w:jc w:val="both"/>
        <w:rPr>
          <w:rFonts w:ascii="Times New Roman" w:hAnsi="Times New Roman" w:cs="Times New Roman"/>
          <w:sz w:val="20"/>
          <w:szCs w:val="20"/>
        </w:rPr>
      </w:pPr>
      <w:r w:rsidRPr="003B2346">
        <w:rPr>
          <w:rFonts w:ascii="Times New Roman" w:hAnsi="Times New Roman" w:cs="Times New Roman"/>
          <w:sz w:val="20"/>
          <w:szCs w:val="20"/>
        </w:rPr>
        <w:t xml:space="preserve">Realização de exames admissionais e demissionais e periódicos, quando for o caso; </w:t>
      </w:r>
    </w:p>
    <w:p w14:paraId="434A4F7D" w14:textId="77777777" w:rsidR="003B2346" w:rsidRPr="003B2346" w:rsidRDefault="00F0446C" w:rsidP="003B2346">
      <w:pPr>
        <w:pStyle w:val="Corpodetexto"/>
        <w:numPr>
          <w:ilvl w:val="0"/>
          <w:numId w:val="66"/>
        </w:numPr>
        <w:spacing w:before="120" w:after="120"/>
        <w:ind w:right="215"/>
        <w:jc w:val="both"/>
        <w:rPr>
          <w:rFonts w:ascii="Times New Roman" w:hAnsi="Times New Roman" w:cs="Times New Roman"/>
          <w:sz w:val="20"/>
          <w:szCs w:val="20"/>
        </w:rPr>
      </w:pPr>
      <w:r w:rsidRPr="003B2346">
        <w:rPr>
          <w:rFonts w:ascii="Times New Roman" w:hAnsi="Times New Roman" w:cs="Times New Roman"/>
          <w:sz w:val="20"/>
          <w:szCs w:val="20"/>
        </w:rPr>
        <w:t xml:space="preserve">Certidão de regularidade com o FGTS (CRF – FGTS); </w:t>
      </w:r>
    </w:p>
    <w:p w14:paraId="71689938" w14:textId="6C64628F" w:rsidR="003B2346" w:rsidRPr="003B2346" w:rsidRDefault="00F0446C" w:rsidP="003B2346">
      <w:pPr>
        <w:pStyle w:val="Corpodetexto"/>
        <w:numPr>
          <w:ilvl w:val="0"/>
          <w:numId w:val="66"/>
        </w:numPr>
        <w:spacing w:before="120" w:after="120"/>
        <w:ind w:right="215"/>
        <w:jc w:val="both"/>
        <w:rPr>
          <w:rFonts w:ascii="Times New Roman" w:hAnsi="Times New Roman" w:cs="Times New Roman"/>
          <w:sz w:val="20"/>
          <w:szCs w:val="20"/>
        </w:rPr>
      </w:pPr>
      <w:r w:rsidRPr="003B2346">
        <w:rPr>
          <w:rFonts w:ascii="Times New Roman" w:hAnsi="Times New Roman" w:cs="Times New Roman"/>
          <w:sz w:val="20"/>
          <w:szCs w:val="20"/>
        </w:rPr>
        <w:t>Certidão de regularidade com a Fazenda Federal e com a Seguridade Social</w:t>
      </w:r>
      <w:r w:rsidR="003B2346" w:rsidRPr="003B2346">
        <w:rPr>
          <w:rFonts w:ascii="Times New Roman" w:hAnsi="Times New Roman" w:cs="Times New Roman"/>
          <w:sz w:val="20"/>
          <w:szCs w:val="20"/>
        </w:rPr>
        <w:t xml:space="preserve"> (Conjunta); </w:t>
      </w:r>
    </w:p>
    <w:p w14:paraId="3BB569FA" w14:textId="77777777" w:rsidR="003B2346" w:rsidRPr="003B2346" w:rsidRDefault="003B2346" w:rsidP="003B2346">
      <w:pPr>
        <w:pStyle w:val="Corpodetexto"/>
        <w:numPr>
          <w:ilvl w:val="0"/>
          <w:numId w:val="66"/>
        </w:numPr>
        <w:spacing w:before="120" w:after="120"/>
        <w:ind w:right="215"/>
        <w:jc w:val="both"/>
        <w:rPr>
          <w:rFonts w:ascii="Times New Roman" w:hAnsi="Times New Roman" w:cs="Times New Roman"/>
          <w:sz w:val="20"/>
          <w:szCs w:val="20"/>
        </w:rPr>
      </w:pPr>
      <w:r w:rsidRPr="003B2346">
        <w:rPr>
          <w:rFonts w:ascii="Times New Roman" w:hAnsi="Times New Roman" w:cs="Times New Roman"/>
          <w:sz w:val="20"/>
          <w:szCs w:val="20"/>
        </w:rPr>
        <w:t xml:space="preserve">Certidão Negativa de Débitos Trabalhistas (CNDT); </w:t>
      </w:r>
    </w:p>
    <w:p w14:paraId="618F2DB9" w14:textId="6C81C657" w:rsidR="003B2346" w:rsidRPr="003B2346" w:rsidRDefault="003B2346" w:rsidP="003B2346">
      <w:pPr>
        <w:pStyle w:val="Corpodetexto"/>
        <w:numPr>
          <w:ilvl w:val="0"/>
          <w:numId w:val="66"/>
        </w:numPr>
        <w:spacing w:before="120" w:after="120"/>
        <w:ind w:right="215"/>
        <w:jc w:val="both"/>
        <w:rPr>
          <w:rFonts w:ascii="Times New Roman" w:hAnsi="Times New Roman" w:cs="Times New Roman"/>
          <w:sz w:val="20"/>
          <w:szCs w:val="20"/>
        </w:rPr>
      </w:pPr>
      <w:r w:rsidRPr="003B2346">
        <w:rPr>
          <w:rFonts w:ascii="Times New Roman" w:hAnsi="Times New Roman" w:cs="Times New Roman"/>
          <w:sz w:val="20"/>
          <w:szCs w:val="20"/>
        </w:rPr>
        <w:t xml:space="preserve">Certidão Negativa de Débitos junto à Fazenda Estadual ou Distrital do domicílio sede da Contratada (CND estadual); </w:t>
      </w:r>
    </w:p>
    <w:p w14:paraId="3FA8A546" w14:textId="60E2CE20" w:rsidR="00F0446C" w:rsidRDefault="003B2346" w:rsidP="003B2346">
      <w:pPr>
        <w:pStyle w:val="Corpodetexto"/>
        <w:numPr>
          <w:ilvl w:val="0"/>
          <w:numId w:val="66"/>
        </w:numPr>
        <w:spacing w:before="120" w:after="120"/>
        <w:ind w:right="215"/>
        <w:jc w:val="both"/>
        <w:rPr>
          <w:rFonts w:ascii="Times New Roman" w:hAnsi="Times New Roman" w:cs="Times New Roman"/>
          <w:sz w:val="20"/>
          <w:szCs w:val="20"/>
        </w:rPr>
      </w:pPr>
      <w:r w:rsidRPr="003B2346">
        <w:rPr>
          <w:rFonts w:ascii="Times New Roman" w:hAnsi="Times New Roman" w:cs="Times New Roman"/>
          <w:sz w:val="20"/>
          <w:szCs w:val="20"/>
        </w:rPr>
        <w:t>Certidão Negativa de Débitos junto à Fazenda Municipal do domicílio sede da Contratada (CND municipal)</w:t>
      </w:r>
      <w:r>
        <w:rPr>
          <w:rFonts w:ascii="Times New Roman" w:hAnsi="Times New Roman" w:cs="Times New Roman"/>
          <w:sz w:val="20"/>
          <w:szCs w:val="20"/>
        </w:rPr>
        <w:t>.</w:t>
      </w:r>
    </w:p>
    <w:p w14:paraId="780A8919" w14:textId="14EBC4BA" w:rsidR="003B2346" w:rsidRDefault="003B2346" w:rsidP="003B2346">
      <w:pPr>
        <w:pStyle w:val="Corpodetexto"/>
        <w:numPr>
          <w:ilvl w:val="2"/>
          <w:numId w:val="30"/>
        </w:numPr>
        <w:spacing w:before="120" w:after="120"/>
        <w:ind w:right="215"/>
        <w:jc w:val="both"/>
        <w:rPr>
          <w:rFonts w:ascii="Times New Roman" w:hAnsi="Times New Roman" w:cs="Times New Roman"/>
          <w:sz w:val="20"/>
          <w:szCs w:val="20"/>
        </w:rPr>
      </w:pPr>
      <w:r w:rsidRPr="003B2346">
        <w:rPr>
          <w:rFonts w:ascii="Times New Roman" w:hAnsi="Times New Roman" w:cs="Times New Roman"/>
          <w:sz w:val="20"/>
          <w:szCs w:val="20"/>
        </w:rPr>
        <w:t>Constatando-se, junto ao SICAF, a situação de irregularidade do fornecedor contratado, deverão ser tomadas as providências previstas no do art. 31 da Instrução Normativa nº 3, de 26 de abril de 2018.</w:t>
      </w:r>
    </w:p>
    <w:p w14:paraId="4CF97184" w14:textId="77777777" w:rsidR="003B2346" w:rsidRDefault="003B2346" w:rsidP="003B2346">
      <w:pPr>
        <w:pStyle w:val="Corpodetexto"/>
        <w:numPr>
          <w:ilvl w:val="1"/>
          <w:numId w:val="30"/>
        </w:numPr>
        <w:spacing w:before="120" w:after="120"/>
        <w:ind w:left="1701" w:right="215" w:hanging="425"/>
        <w:jc w:val="both"/>
        <w:rPr>
          <w:rFonts w:ascii="Times New Roman" w:hAnsi="Times New Roman" w:cs="Times New Roman"/>
          <w:sz w:val="20"/>
          <w:szCs w:val="20"/>
        </w:rPr>
      </w:pPr>
      <w:r w:rsidRPr="003B2346">
        <w:rPr>
          <w:rFonts w:ascii="Times New Roman" w:hAnsi="Times New Roman" w:cs="Times New Roman"/>
          <w:sz w:val="20"/>
          <w:szCs w:val="20"/>
        </w:rPr>
        <w:t xml:space="preserve">O setor competente para proceder o pagamento deve verificar se a Nota Fiscal ou Fatura apresentada expressa os elementos necessários e essenciais do documento, tais como: </w:t>
      </w:r>
    </w:p>
    <w:p w14:paraId="652BB485" w14:textId="77777777" w:rsidR="003B2346" w:rsidRDefault="003B2346" w:rsidP="003B2346">
      <w:pPr>
        <w:pStyle w:val="Corpodetexto"/>
        <w:numPr>
          <w:ilvl w:val="0"/>
          <w:numId w:val="67"/>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O</w:t>
      </w:r>
      <w:r w:rsidRPr="003B2346">
        <w:rPr>
          <w:rFonts w:ascii="Times New Roman" w:hAnsi="Times New Roman" w:cs="Times New Roman"/>
          <w:sz w:val="20"/>
          <w:szCs w:val="20"/>
        </w:rPr>
        <w:t xml:space="preserve"> prazo de validade; 19.4.2 a data da emissão; </w:t>
      </w:r>
    </w:p>
    <w:p w14:paraId="1319859C" w14:textId="77777777" w:rsidR="003B2346" w:rsidRDefault="003B2346" w:rsidP="003B2346">
      <w:pPr>
        <w:pStyle w:val="Corpodetexto"/>
        <w:numPr>
          <w:ilvl w:val="0"/>
          <w:numId w:val="67"/>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Os </w:t>
      </w:r>
      <w:r w:rsidRPr="003B2346">
        <w:rPr>
          <w:rFonts w:ascii="Times New Roman" w:hAnsi="Times New Roman" w:cs="Times New Roman"/>
          <w:sz w:val="20"/>
          <w:szCs w:val="20"/>
        </w:rPr>
        <w:t xml:space="preserve">dados do contrato e do órgão contratante; </w:t>
      </w:r>
    </w:p>
    <w:p w14:paraId="5A1B000D" w14:textId="77777777" w:rsidR="003B2346" w:rsidRDefault="003B2346" w:rsidP="003B2346">
      <w:pPr>
        <w:pStyle w:val="Corpodetexto"/>
        <w:numPr>
          <w:ilvl w:val="0"/>
          <w:numId w:val="67"/>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O</w:t>
      </w:r>
      <w:r w:rsidRPr="003B2346">
        <w:rPr>
          <w:rFonts w:ascii="Times New Roman" w:hAnsi="Times New Roman" w:cs="Times New Roman"/>
          <w:sz w:val="20"/>
          <w:szCs w:val="20"/>
        </w:rPr>
        <w:t xml:space="preserve"> período de prestação dos serviços; </w:t>
      </w:r>
    </w:p>
    <w:p w14:paraId="3FFF3B60" w14:textId="77777777" w:rsidR="003B2346" w:rsidRDefault="003B2346" w:rsidP="003B2346">
      <w:pPr>
        <w:pStyle w:val="Corpodetexto"/>
        <w:numPr>
          <w:ilvl w:val="0"/>
          <w:numId w:val="67"/>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O</w:t>
      </w:r>
      <w:r w:rsidRPr="003B2346">
        <w:rPr>
          <w:rFonts w:ascii="Times New Roman" w:hAnsi="Times New Roman" w:cs="Times New Roman"/>
          <w:sz w:val="20"/>
          <w:szCs w:val="20"/>
        </w:rPr>
        <w:t xml:space="preserve"> valor a pagar; e </w:t>
      </w:r>
    </w:p>
    <w:p w14:paraId="7E68559C" w14:textId="31B25655" w:rsidR="003B2346" w:rsidRPr="003B2346" w:rsidRDefault="003B2346" w:rsidP="003B2346">
      <w:pPr>
        <w:pStyle w:val="Corpodetexto"/>
        <w:numPr>
          <w:ilvl w:val="0"/>
          <w:numId w:val="67"/>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E</w:t>
      </w:r>
      <w:r w:rsidRPr="003B2346">
        <w:rPr>
          <w:rFonts w:ascii="Times New Roman" w:hAnsi="Times New Roman" w:cs="Times New Roman"/>
          <w:sz w:val="20"/>
          <w:szCs w:val="20"/>
        </w:rPr>
        <w:t>ventual destaque do valor de retenções tributárias cabíveis.</w:t>
      </w:r>
    </w:p>
    <w:p w14:paraId="7D09991A" w14:textId="77777777" w:rsidR="003B2346" w:rsidRDefault="003B2346"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3B2346">
        <w:rPr>
          <w:rFonts w:ascii="Times New Roman" w:hAnsi="Times New Roman" w:cs="Times New Roman"/>
          <w:sz w:val="20"/>
          <w:szCs w:val="2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w:t>
      </w:r>
      <w:r>
        <w:rPr>
          <w:rFonts w:ascii="Times New Roman" w:hAnsi="Times New Roman" w:cs="Times New Roman"/>
          <w:sz w:val="20"/>
          <w:szCs w:val="20"/>
        </w:rPr>
        <w:t>alquer ônus para a Contratante.</w:t>
      </w:r>
    </w:p>
    <w:p w14:paraId="32C029E8" w14:textId="77777777" w:rsidR="003B2346" w:rsidRDefault="003B2346"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3B2346">
        <w:rPr>
          <w:rFonts w:ascii="Times New Roman" w:hAnsi="Times New Roman" w:cs="Times New Roman"/>
          <w:sz w:val="20"/>
          <w:szCs w:val="20"/>
        </w:rPr>
        <w:t xml:space="preserve">Nos termos do item 1, do Anexo VIII-A da Instrução Normativa SEGES/MP nº 05, de 2017, será efetuada a retenção ou glosa no pagamento, proporcional à irregularidade verificada, sem prejuízo das sanções cabíveis, caso se constate que a Contratada: </w:t>
      </w:r>
    </w:p>
    <w:p w14:paraId="47811DBF" w14:textId="77777777" w:rsidR="003B2346" w:rsidRDefault="003B2346" w:rsidP="003B2346">
      <w:pPr>
        <w:pStyle w:val="Corpodetexto"/>
        <w:numPr>
          <w:ilvl w:val="0"/>
          <w:numId w:val="68"/>
        </w:numPr>
        <w:spacing w:before="120" w:after="120"/>
        <w:ind w:right="215"/>
        <w:jc w:val="both"/>
        <w:rPr>
          <w:rFonts w:ascii="Times New Roman" w:hAnsi="Times New Roman" w:cs="Times New Roman"/>
          <w:sz w:val="20"/>
          <w:szCs w:val="20"/>
        </w:rPr>
      </w:pPr>
      <w:r w:rsidRPr="003B2346">
        <w:rPr>
          <w:rFonts w:ascii="Times New Roman" w:hAnsi="Times New Roman" w:cs="Times New Roman"/>
          <w:sz w:val="20"/>
          <w:szCs w:val="20"/>
        </w:rPr>
        <w:t xml:space="preserve">Não produziu os resultados acordados; </w:t>
      </w:r>
    </w:p>
    <w:p w14:paraId="21F22F20" w14:textId="77777777" w:rsidR="003B2346" w:rsidRDefault="003B2346" w:rsidP="003B2346">
      <w:pPr>
        <w:pStyle w:val="Corpodetexto"/>
        <w:numPr>
          <w:ilvl w:val="0"/>
          <w:numId w:val="68"/>
        </w:numPr>
        <w:spacing w:before="120" w:after="120"/>
        <w:ind w:right="215"/>
        <w:jc w:val="both"/>
        <w:rPr>
          <w:rFonts w:ascii="Times New Roman" w:hAnsi="Times New Roman" w:cs="Times New Roman"/>
          <w:sz w:val="20"/>
          <w:szCs w:val="20"/>
        </w:rPr>
      </w:pPr>
      <w:r w:rsidRPr="003B2346">
        <w:rPr>
          <w:rFonts w:ascii="Times New Roman" w:hAnsi="Times New Roman" w:cs="Times New Roman"/>
          <w:sz w:val="20"/>
          <w:szCs w:val="20"/>
        </w:rPr>
        <w:t xml:space="preserve">Deixou de executar as atividades contratadas, ou não as executou com a qualidade mínima exigida; </w:t>
      </w:r>
    </w:p>
    <w:p w14:paraId="7AF5FFCF" w14:textId="26298579" w:rsidR="003B2346" w:rsidRDefault="003B2346" w:rsidP="003B2346">
      <w:pPr>
        <w:pStyle w:val="Corpodetexto"/>
        <w:numPr>
          <w:ilvl w:val="0"/>
          <w:numId w:val="68"/>
        </w:numPr>
        <w:spacing w:before="120" w:after="120"/>
        <w:ind w:right="215"/>
        <w:jc w:val="both"/>
        <w:rPr>
          <w:rFonts w:ascii="Times New Roman" w:hAnsi="Times New Roman" w:cs="Times New Roman"/>
          <w:sz w:val="20"/>
          <w:szCs w:val="20"/>
        </w:rPr>
      </w:pPr>
      <w:r w:rsidRPr="003B2346">
        <w:rPr>
          <w:rFonts w:ascii="Times New Roman" w:hAnsi="Times New Roman" w:cs="Times New Roman"/>
          <w:sz w:val="20"/>
          <w:szCs w:val="20"/>
        </w:rPr>
        <w:t>Deixou de utilizar os materiais e recursos humanos exigidos para a execução do serviço, ou utilizou-os com qualidade ou quantidade inferior à demandada.</w:t>
      </w:r>
    </w:p>
    <w:p w14:paraId="75C8E667" w14:textId="77777777" w:rsidR="003B2346" w:rsidRDefault="003B2346"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3B2346">
        <w:rPr>
          <w:rFonts w:ascii="Times New Roman" w:hAnsi="Times New Roman" w:cs="Times New Roman"/>
          <w:sz w:val="20"/>
          <w:szCs w:val="20"/>
        </w:rPr>
        <w:t xml:space="preserve">Será considerada data do pagamento o dia em que constar como emitida a ordem bancária para pagamento. </w:t>
      </w:r>
    </w:p>
    <w:p w14:paraId="070C76F3" w14:textId="77777777" w:rsidR="003B2346" w:rsidRDefault="003B2346"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3B2346">
        <w:rPr>
          <w:rFonts w:ascii="Times New Roman" w:hAnsi="Times New Roman" w:cs="Times New Roman"/>
          <w:sz w:val="20"/>
          <w:szCs w:val="20"/>
        </w:rPr>
        <w:t xml:space="preserve">Antes de cada pagamento à contratada, será realizada consulta ao SICAF para verificar a manutenção das condições de habilitação exigidas no edital. </w:t>
      </w:r>
    </w:p>
    <w:p w14:paraId="12D508E7" w14:textId="77777777" w:rsidR="003B2346" w:rsidRDefault="003B2346"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3B2346">
        <w:rPr>
          <w:rFonts w:ascii="Times New Roman" w:hAnsi="Times New Roman" w:cs="Times New Roman"/>
          <w:sz w:val="20"/>
          <w:szCs w:val="20"/>
        </w:rPr>
        <w:t xml:space="preserve">Constatando-se, junto ao SICAF, a situação de irregularidade da contratada, será providenciada sua notificação, por escrito, para que, no prazo de 5 (cinco) dias úteis, regularize sua situação ou, no mesmo prazo, apresente sua </w:t>
      </w:r>
      <w:r w:rsidRPr="003B2346">
        <w:rPr>
          <w:rFonts w:ascii="Times New Roman" w:hAnsi="Times New Roman" w:cs="Times New Roman"/>
          <w:sz w:val="20"/>
          <w:szCs w:val="20"/>
        </w:rPr>
        <w:lastRenderedPageBreak/>
        <w:t xml:space="preserve">defesa. O prazo poderá ser prorrogado uma vez, por igual período, a critério da contratante. </w:t>
      </w:r>
    </w:p>
    <w:p w14:paraId="216B63CF" w14:textId="77777777" w:rsidR="003B2346" w:rsidRDefault="003B2346"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3B2346">
        <w:rPr>
          <w:rFonts w:ascii="Times New Roman" w:hAnsi="Times New Roman" w:cs="Times New Roman"/>
          <w:sz w:val="20"/>
          <w:szCs w:val="20"/>
        </w:rPr>
        <w:t xml:space="preserve">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w:t>
      </w:r>
    </w:p>
    <w:p w14:paraId="3D9458C8" w14:textId="77777777" w:rsidR="003E7105" w:rsidRDefault="003B2346" w:rsidP="003B2346">
      <w:pPr>
        <w:pStyle w:val="Corpodetexto"/>
        <w:numPr>
          <w:ilvl w:val="1"/>
          <w:numId w:val="30"/>
        </w:numPr>
        <w:spacing w:before="120" w:after="120"/>
        <w:ind w:left="1843" w:right="215" w:hanging="567"/>
        <w:jc w:val="both"/>
        <w:rPr>
          <w:rFonts w:ascii="Times New Roman" w:hAnsi="Times New Roman" w:cs="Times New Roman"/>
          <w:sz w:val="20"/>
          <w:szCs w:val="20"/>
        </w:rPr>
      </w:pPr>
      <w:r w:rsidRPr="003B2346">
        <w:rPr>
          <w:rFonts w:ascii="Times New Roman" w:hAnsi="Times New Roman" w:cs="Times New Roman"/>
          <w:sz w:val="20"/>
          <w:szCs w:val="20"/>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w:t>
      </w:r>
      <w:r w:rsidR="003E7105" w:rsidRPr="003E7105">
        <w:t xml:space="preserve"> </w:t>
      </w:r>
      <w:r w:rsidR="003E7105" w:rsidRPr="003E7105">
        <w:rPr>
          <w:rFonts w:ascii="Times New Roman" w:hAnsi="Times New Roman" w:cs="Times New Roman"/>
          <w:sz w:val="20"/>
          <w:szCs w:val="20"/>
        </w:rPr>
        <w:t xml:space="preserve">que sejam acionados os meios pertinentes e necessários para garantir o recebimento de seus créditos. </w:t>
      </w:r>
    </w:p>
    <w:p w14:paraId="50D253F6" w14:textId="77777777" w:rsidR="003E7105" w:rsidRDefault="003E7105" w:rsidP="003B2346">
      <w:pPr>
        <w:pStyle w:val="Corpodetexto"/>
        <w:numPr>
          <w:ilvl w:val="1"/>
          <w:numId w:val="30"/>
        </w:numPr>
        <w:spacing w:before="120" w:after="120"/>
        <w:ind w:left="1843" w:right="215" w:hanging="567"/>
        <w:jc w:val="both"/>
        <w:rPr>
          <w:rFonts w:ascii="Times New Roman" w:hAnsi="Times New Roman" w:cs="Times New Roman"/>
          <w:sz w:val="20"/>
          <w:szCs w:val="20"/>
        </w:rPr>
      </w:pPr>
      <w:r w:rsidRPr="003E7105">
        <w:rPr>
          <w:rFonts w:ascii="Times New Roman" w:hAnsi="Times New Roman" w:cs="Times New Roman"/>
          <w:sz w:val="20"/>
          <w:szCs w:val="20"/>
        </w:rPr>
        <w:t xml:space="preserve">Persistindo a irregularidade, a contratante deverá adotar as medidas necessárias à rescisão contratual nos autos do processo administrativo correspondente, assegurada à contratada a ampla defesa. </w:t>
      </w:r>
    </w:p>
    <w:p w14:paraId="29C8BCD7" w14:textId="77777777" w:rsidR="003E7105" w:rsidRDefault="003E7105" w:rsidP="003B2346">
      <w:pPr>
        <w:pStyle w:val="Corpodetexto"/>
        <w:numPr>
          <w:ilvl w:val="1"/>
          <w:numId w:val="30"/>
        </w:numPr>
        <w:spacing w:before="120" w:after="120"/>
        <w:ind w:left="1843" w:right="215" w:hanging="567"/>
        <w:jc w:val="both"/>
        <w:rPr>
          <w:rFonts w:ascii="Times New Roman" w:hAnsi="Times New Roman" w:cs="Times New Roman"/>
          <w:sz w:val="20"/>
          <w:szCs w:val="20"/>
        </w:rPr>
      </w:pPr>
      <w:r w:rsidRPr="003E7105">
        <w:rPr>
          <w:rFonts w:ascii="Times New Roman" w:hAnsi="Times New Roman" w:cs="Times New Roman"/>
          <w:sz w:val="20"/>
          <w:szCs w:val="20"/>
        </w:rPr>
        <w:t xml:space="preserve">Havendo a efetiva execução do objeto, os pagamentos serão realizados normalmente, até que se decida pela rescisão do contrato, caso a contratada não regularize sua situação junto ao SICAF. </w:t>
      </w:r>
    </w:p>
    <w:p w14:paraId="4979C432" w14:textId="317B95C3" w:rsidR="003B2346" w:rsidRDefault="003E7105" w:rsidP="003E7105">
      <w:pPr>
        <w:pStyle w:val="Corpodetexto"/>
        <w:numPr>
          <w:ilvl w:val="2"/>
          <w:numId w:val="30"/>
        </w:numPr>
        <w:spacing w:before="120" w:after="120"/>
        <w:ind w:right="215"/>
        <w:jc w:val="both"/>
        <w:rPr>
          <w:rFonts w:ascii="Times New Roman" w:hAnsi="Times New Roman" w:cs="Times New Roman"/>
          <w:sz w:val="20"/>
          <w:szCs w:val="20"/>
        </w:rPr>
      </w:pPr>
      <w:r w:rsidRPr="003E7105">
        <w:rPr>
          <w:rFonts w:ascii="Times New Roman" w:hAnsi="Times New Roman" w:cs="Times New Roman"/>
          <w:sz w:val="20"/>
          <w:szCs w:val="20"/>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14:paraId="0B2E881A" w14:textId="77777777" w:rsidR="003E7105" w:rsidRDefault="003E7105" w:rsidP="003E7105">
      <w:pPr>
        <w:pStyle w:val="Corpodetexto"/>
        <w:numPr>
          <w:ilvl w:val="1"/>
          <w:numId w:val="30"/>
        </w:numPr>
        <w:spacing w:before="120" w:after="120"/>
        <w:ind w:left="1843" w:right="215" w:hanging="567"/>
        <w:jc w:val="both"/>
        <w:rPr>
          <w:rFonts w:ascii="Times New Roman" w:hAnsi="Times New Roman" w:cs="Times New Roman"/>
          <w:sz w:val="20"/>
          <w:szCs w:val="20"/>
        </w:rPr>
      </w:pPr>
      <w:r w:rsidRPr="003E7105">
        <w:rPr>
          <w:rFonts w:ascii="Times New Roman" w:hAnsi="Times New Roman" w:cs="Times New Roman"/>
          <w:sz w:val="20"/>
          <w:szCs w:val="20"/>
        </w:rPr>
        <w:t xml:space="preserve">Quando do pagamento, será efetuada a retenção tributária prevista na legislação aplicável, em especial a prevista no artigo 31 da Lei 8.212, de 1993, nos termos do item 6 do Anexo XI da IN SEGES/MP n. 5/2017, quando couber. </w:t>
      </w:r>
    </w:p>
    <w:p w14:paraId="0D07D96D" w14:textId="77777777" w:rsidR="003E7105" w:rsidRDefault="003E7105" w:rsidP="003E7105">
      <w:pPr>
        <w:pStyle w:val="Corpodetexto"/>
        <w:numPr>
          <w:ilvl w:val="1"/>
          <w:numId w:val="30"/>
        </w:numPr>
        <w:spacing w:before="120" w:after="120"/>
        <w:ind w:left="1843" w:right="215" w:hanging="567"/>
        <w:jc w:val="both"/>
        <w:rPr>
          <w:rFonts w:ascii="Times New Roman" w:hAnsi="Times New Roman" w:cs="Times New Roman"/>
          <w:sz w:val="20"/>
          <w:szCs w:val="20"/>
        </w:rPr>
      </w:pPr>
      <w:r w:rsidRPr="003E7105">
        <w:rPr>
          <w:rFonts w:ascii="Times New Roman" w:hAnsi="Times New Roman" w:cs="Times New Roman"/>
          <w:sz w:val="20"/>
          <w:szCs w:val="20"/>
        </w:rPr>
        <w:t xml:space="preserve">É vedado o pagamento, a qualquer título, por serviços prestados, à empresa privada que tenha em seu quadro societário servidor público da ativa do órgão contratante, com fundamento na Lei de Diretrizes Orçamentárias vigente. </w:t>
      </w:r>
    </w:p>
    <w:p w14:paraId="491C4B0B" w14:textId="77777777" w:rsidR="003E7105" w:rsidRDefault="003E7105" w:rsidP="003E7105">
      <w:pPr>
        <w:pStyle w:val="Corpodetexto"/>
        <w:numPr>
          <w:ilvl w:val="1"/>
          <w:numId w:val="30"/>
        </w:numPr>
        <w:spacing w:before="120" w:after="120"/>
        <w:ind w:left="1843" w:right="215" w:hanging="567"/>
        <w:jc w:val="both"/>
        <w:rPr>
          <w:rFonts w:ascii="Times New Roman" w:hAnsi="Times New Roman" w:cs="Times New Roman"/>
          <w:sz w:val="20"/>
          <w:szCs w:val="20"/>
        </w:rPr>
      </w:pPr>
      <w:r w:rsidRPr="003E7105">
        <w:rPr>
          <w:rFonts w:ascii="Times New Roman" w:hAnsi="Times New Roman" w:cs="Times New Roman"/>
          <w:sz w:val="20"/>
          <w:szCs w:val="20"/>
        </w:rPr>
        <w:t xml:space="preserve">A parcela mensal a ser paga a título de aviso prévio trabalhado e indenizado corresponderá, no primeiro ano de contratação, ao percentual originalmente fixado na planilha de preços. </w:t>
      </w:r>
    </w:p>
    <w:p w14:paraId="795E607C" w14:textId="277C1574" w:rsidR="003E7105" w:rsidRDefault="003E7105" w:rsidP="003E7105">
      <w:pPr>
        <w:pStyle w:val="Corpodetexto"/>
        <w:numPr>
          <w:ilvl w:val="2"/>
          <w:numId w:val="30"/>
        </w:numPr>
        <w:spacing w:before="120" w:after="120"/>
        <w:ind w:right="215"/>
        <w:jc w:val="both"/>
        <w:rPr>
          <w:rFonts w:ascii="Times New Roman" w:hAnsi="Times New Roman" w:cs="Times New Roman"/>
          <w:sz w:val="20"/>
          <w:szCs w:val="20"/>
        </w:rPr>
      </w:pPr>
      <w:r w:rsidRPr="003E7105">
        <w:rPr>
          <w:rFonts w:ascii="Times New Roman" w:hAnsi="Times New Roman" w:cs="Times New Roman"/>
          <w:sz w:val="20"/>
          <w:szCs w:val="20"/>
        </w:rPr>
        <w:t xml:space="preserve">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 </w:t>
      </w:r>
    </w:p>
    <w:p w14:paraId="47921E08" w14:textId="3504338D" w:rsidR="003E7105" w:rsidRDefault="003E7105" w:rsidP="003E7105">
      <w:pPr>
        <w:pStyle w:val="Corpodetexto"/>
        <w:numPr>
          <w:ilvl w:val="2"/>
          <w:numId w:val="30"/>
        </w:numPr>
        <w:spacing w:before="120" w:after="120"/>
        <w:ind w:right="215"/>
        <w:jc w:val="both"/>
        <w:rPr>
          <w:rFonts w:ascii="Times New Roman" w:hAnsi="Times New Roman" w:cs="Times New Roman"/>
          <w:sz w:val="20"/>
          <w:szCs w:val="20"/>
        </w:rPr>
      </w:pPr>
      <w:r w:rsidRPr="003E7105">
        <w:rPr>
          <w:rFonts w:ascii="Times New Roman" w:hAnsi="Times New Roman" w:cs="Times New Roman"/>
          <w:sz w:val="20"/>
          <w:szCs w:val="20"/>
        </w:rPr>
        <w:t xml:space="preserve">A adequação de pagamento de que trata o subitem anterior deverá ser prevista em termo aditivo. 19.16.3 Caso tenha ocorrido a incidência parcial ou total dos custos com aviso prévio trabalhado e/ou indenizado no primeiro ano de contratação, tais rubricas deverão ser mantidas na planilha de forma complementar/proporcional, devendo o órgão contratante esclarecer a metodologia de cálculo adotada. </w:t>
      </w:r>
    </w:p>
    <w:p w14:paraId="6D2D1721" w14:textId="01F8F9C1" w:rsidR="003E7105" w:rsidRDefault="003E7105" w:rsidP="003E7105">
      <w:pPr>
        <w:pStyle w:val="Corpodetexto"/>
        <w:numPr>
          <w:ilvl w:val="1"/>
          <w:numId w:val="30"/>
        </w:numPr>
        <w:spacing w:before="120" w:after="120"/>
        <w:ind w:left="1843" w:right="215" w:hanging="567"/>
        <w:jc w:val="both"/>
        <w:rPr>
          <w:rFonts w:ascii="Times New Roman" w:hAnsi="Times New Roman" w:cs="Times New Roman"/>
          <w:sz w:val="20"/>
          <w:szCs w:val="20"/>
        </w:rPr>
      </w:pPr>
      <w:r w:rsidRPr="003E7105">
        <w:rPr>
          <w:rFonts w:ascii="Times New Roman" w:hAnsi="Times New Roman" w:cs="Times New Roman"/>
          <w:sz w:val="20"/>
          <w:szCs w:val="20"/>
        </w:rPr>
        <w:t>A Contratante providenciará o desconto na fatura a ser paga do valor global pago a título de vale-transporte em relação aos empregados da Contratada que expressamente optaram por não receber o benefício previsto na Lei nº 7.418, de 16 de dezembro de 1985, regulamentado pelo Decreto nº 95.247, de 17 de novembro de 1987.</w:t>
      </w:r>
    </w:p>
    <w:p w14:paraId="671D2C77" w14:textId="58A83EB0" w:rsidR="00642ABF" w:rsidRDefault="00642ABF" w:rsidP="003B2346">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 xml:space="preserve">Para efeito de pagamento será observado o prazo de até </w:t>
      </w:r>
      <w:r>
        <w:rPr>
          <w:rFonts w:ascii="Times New Roman" w:hAnsi="Times New Roman" w:cs="Times New Roman"/>
          <w:b/>
          <w:sz w:val="20"/>
          <w:szCs w:val="20"/>
        </w:rPr>
        <w:t>60 (sessenta) dias corridos</w:t>
      </w:r>
      <w:r>
        <w:rPr>
          <w:rFonts w:ascii="Times New Roman" w:hAnsi="Times New Roman" w:cs="Times New Roman"/>
          <w:sz w:val="20"/>
          <w:szCs w:val="20"/>
        </w:rPr>
        <w:t>, contados a partir da data de apresentação das faturas/notas fiscais, já incluso nesse prazo o atesto das faturas/notas fiscais pela fiscalizaçã</w:t>
      </w:r>
      <w:r w:rsidR="002E6245">
        <w:rPr>
          <w:rFonts w:ascii="Times New Roman" w:hAnsi="Times New Roman" w:cs="Times New Roman"/>
          <w:sz w:val="20"/>
          <w:szCs w:val="20"/>
        </w:rPr>
        <w:t>o</w:t>
      </w:r>
      <w:r>
        <w:rPr>
          <w:rFonts w:ascii="Times New Roman" w:hAnsi="Times New Roman" w:cs="Times New Roman"/>
          <w:sz w:val="20"/>
          <w:szCs w:val="20"/>
        </w:rPr>
        <w:t>.</w:t>
      </w:r>
    </w:p>
    <w:p w14:paraId="32E40BFF" w14:textId="4FE0BF88" w:rsidR="00642ABF" w:rsidRDefault="00642ABF"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O atesto da fis</w:t>
      </w:r>
      <w:r w:rsidR="002E6245">
        <w:rPr>
          <w:rFonts w:ascii="Times New Roman" w:hAnsi="Times New Roman" w:cs="Times New Roman"/>
          <w:sz w:val="20"/>
          <w:szCs w:val="20"/>
        </w:rPr>
        <w:t>c</w:t>
      </w:r>
      <w:r>
        <w:rPr>
          <w:rFonts w:ascii="Times New Roman" w:hAnsi="Times New Roman" w:cs="Times New Roman"/>
          <w:sz w:val="20"/>
          <w:szCs w:val="20"/>
        </w:rPr>
        <w:t xml:space="preserve">alização </w:t>
      </w:r>
      <w:r w:rsidR="002E6245">
        <w:rPr>
          <w:rFonts w:ascii="Times New Roman" w:hAnsi="Times New Roman" w:cs="Times New Roman"/>
          <w:sz w:val="20"/>
          <w:szCs w:val="20"/>
        </w:rPr>
        <w:t>d</w:t>
      </w:r>
      <w:r>
        <w:rPr>
          <w:rFonts w:ascii="Times New Roman" w:hAnsi="Times New Roman" w:cs="Times New Roman"/>
          <w:sz w:val="20"/>
          <w:szCs w:val="20"/>
        </w:rPr>
        <w:t xml:space="preserve">everá ser efetuados no prazo de </w:t>
      </w:r>
      <w:r>
        <w:rPr>
          <w:rFonts w:ascii="Times New Roman" w:hAnsi="Times New Roman" w:cs="Times New Roman"/>
          <w:b/>
          <w:sz w:val="20"/>
          <w:szCs w:val="20"/>
        </w:rPr>
        <w:t>5 (cinco) dias úteis</w:t>
      </w:r>
      <w:r>
        <w:rPr>
          <w:rFonts w:ascii="Times New Roman" w:hAnsi="Times New Roman" w:cs="Times New Roman"/>
          <w:sz w:val="20"/>
          <w:szCs w:val="20"/>
        </w:rPr>
        <w:t>, após a entrega das faturas/notas fiscais.</w:t>
      </w:r>
    </w:p>
    <w:p w14:paraId="20BA4C54" w14:textId="54134A87" w:rsidR="00642ABF" w:rsidRDefault="00642ABF"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Caso a fiscalização não ateste as faturas/notas fiscais, os documentos apresentados serão devolvidos à empresa contratada, sendo o prazo estabelecido em subitem 13.2 reiniciado após a entrega da nova documentação corrigida.</w:t>
      </w:r>
    </w:p>
    <w:p w14:paraId="031F04F9" w14:textId="7AF923F0" w:rsidR="001F164D" w:rsidRDefault="001C7912"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Nos itens que contenham</w:t>
      </w:r>
      <w:r w:rsidR="001F164D">
        <w:rPr>
          <w:rFonts w:ascii="Times New Roman" w:hAnsi="Times New Roman" w:cs="Times New Roman"/>
          <w:sz w:val="20"/>
          <w:szCs w:val="20"/>
        </w:rPr>
        <w:t xml:space="preserve"> insumo “veículo”, esse será pago com base nos quilômetros percorridos e comprova</w:t>
      </w:r>
      <w:r>
        <w:rPr>
          <w:rFonts w:ascii="Times New Roman" w:hAnsi="Times New Roman" w:cs="Times New Roman"/>
          <w:sz w:val="20"/>
          <w:szCs w:val="20"/>
        </w:rPr>
        <w:t>dos via sistema de rastreamento, conforme o valor de custo por quilômetro na planilha</w:t>
      </w:r>
      <w:r w:rsidR="00447BAD">
        <w:rPr>
          <w:rFonts w:ascii="Times New Roman" w:hAnsi="Times New Roman" w:cs="Times New Roman"/>
          <w:sz w:val="20"/>
          <w:szCs w:val="20"/>
        </w:rPr>
        <w:t xml:space="preserve"> orçamentária</w:t>
      </w:r>
      <w:r>
        <w:rPr>
          <w:rFonts w:ascii="Times New Roman" w:hAnsi="Times New Roman" w:cs="Times New Roman"/>
          <w:sz w:val="20"/>
          <w:szCs w:val="20"/>
        </w:rPr>
        <w:t>.</w:t>
      </w:r>
    </w:p>
    <w:p w14:paraId="1EDF84CE" w14:textId="23AF28A3" w:rsidR="003E0506" w:rsidRDefault="003E0506" w:rsidP="003E0506">
      <w:pPr>
        <w:pStyle w:val="Corpodetexto"/>
        <w:numPr>
          <w:ilvl w:val="1"/>
          <w:numId w:val="30"/>
        </w:numPr>
        <w:spacing w:before="120" w:after="120"/>
        <w:ind w:left="1701" w:right="215" w:hanging="425"/>
        <w:jc w:val="both"/>
        <w:rPr>
          <w:rFonts w:ascii="Times New Roman" w:hAnsi="Times New Roman" w:cs="Times New Roman"/>
          <w:sz w:val="20"/>
          <w:szCs w:val="20"/>
        </w:rPr>
      </w:pPr>
      <w:r w:rsidRPr="00983B9C">
        <w:rPr>
          <w:rFonts w:ascii="Times New Roman" w:hAnsi="Times New Roman" w:cs="Times New Roman"/>
          <w:sz w:val="20"/>
          <w:szCs w:val="20"/>
        </w:rPr>
        <w:t>A Contratada não poderá pagar salários inferiores aos indicados na Proposta.</w:t>
      </w:r>
    </w:p>
    <w:p w14:paraId="11B6C4F1" w14:textId="0F188E28" w:rsidR="003E0506" w:rsidRDefault="003E0506" w:rsidP="003E0506">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 xml:space="preserve">O pagamento de salários e encargos inferiores ao da proposta está classificado </w:t>
      </w:r>
      <w:r w:rsidR="00702C90">
        <w:rPr>
          <w:rFonts w:ascii="Times New Roman" w:hAnsi="Times New Roman" w:cs="Times New Roman"/>
          <w:sz w:val="20"/>
          <w:szCs w:val="20"/>
        </w:rPr>
        <w:t>como infração administrativa, e é passível de sanção.</w:t>
      </w:r>
    </w:p>
    <w:p w14:paraId="3C1244A3" w14:textId="3DBC8D66" w:rsidR="00702C90" w:rsidRDefault="00702C90" w:rsidP="003E0506">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Durante o processo de medição, se constatado pagamento de salários ou encargos inferiores, a diferença de valor será glosada no processo de pagamento, e a Contratada será notificada para realizar os devidos ajustes.</w:t>
      </w:r>
    </w:p>
    <w:p w14:paraId="42E4AD0B" w14:textId="54E4E6A5" w:rsidR="003E0506" w:rsidRPr="00702C90" w:rsidRDefault="00702C90" w:rsidP="00702C90">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A Codevasf não pagará por salários e custos superiores ao da proposta financeira, ou eventuais encargos em desacordo com a legislação trabalhista, considerando eventuais alterações contratuais justificadas (e.g., reajuste, repactuações, reequilíbrios e aditivos), tendo em vista os princípios da isonomia, competitividade e vantajosidade do processo licitatório.</w:t>
      </w:r>
    </w:p>
    <w:p w14:paraId="167EB08D" w14:textId="5B3163B8" w:rsidR="00983B9C" w:rsidRPr="00642ABF" w:rsidRDefault="00983B9C" w:rsidP="00642ABF">
      <w:pPr>
        <w:ind w:right="215"/>
        <w:jc w:val="both"/>
        <w:rPr>
          <w:rFonts w:ascii="Times New Roman" w:hAnsi="Times New Roman" w:cs="Times New Roman"/>
          <w:sz w:val="20"/>
          <w:szCs w:val="20"/>
        </w:rPr>
      </w:pPr>
    </w:p>
    <w:p w14:paraId="507B9C6D" w14:textId="63693063" w:rsidR="00F0446C" w:rsidRDefault="00F0446C" w:rsidP="00AA55FC">
      <w:pPr>
        <w:pStyle w:val="Ttulo1"/>
        <w:numPr>
          <w:ilvl w:val="0"/>
          <w:numId w:val="30"/>
        </w:numPr>
        <w:ind w:left="1560" w:hanging="284"/>
        <w:rPr>
          <w:rFonts w:ascii="Times New Roman" w:hAnsi="Times New Roman" w:cs="Times New Roman"/>
          <w:sz w:val="20"/>
          <w:szCs w:val="20"/>
        </w:rPr>
      </w:pPr>
      <w:bookmarkStart w:id="14" w:name="_Toc150436754"/>
      <w:r>
        <w:rPr>
          <w:rFonts w:ascii="Times New Roman" w:hAnsi="Times New Roman" w:cs="Times New Roman"/>
          <w:sz w:val="20"/>
          <w:szCs w:val="20"/>
        </w:rPr>
        <w:t>DA CONTA-DEPÓSITO VINCULADA</w:t>
      </w:r>
      <w:bookmarkEnd w:id="14"/>
    </w:p>
    <w:p w14:paraId="178857C8" w14:textId="36E9217B" w:rsidR="00F0446C" w:rsidRPr="00A14218" w:rsidRDefault="00F0446C" w:rsidP="00A14218">
      <w:pPr>
        <w:pStyle w:val="Corpodetexto"/>
        <w:numPr>
          <w:ilvl w:val="1"/>
          <w:numId w:val="30"/>
        </w:numPr>
        <w:spacing w:before="120" w:after="120"/>
        <w:ind w:left="1701" w:right="215" w:hanging="425"/>
        <w:jc w:val="both"/>
        <w:rPr>
          <w:rFonts w:ascii="Times New Roman" w:hAnsi="Times New Roman" w:cs="Times New Roman"/>
          <w:sz w:val="20"/>
          <w:szCs w:val="20"/>
        </w:rPr>
      </w:pPr>
      <w:r w:rsidRPr="00A14218">
        <w:rPr>
          <w:rFonts w:ascii="Times New Roman" w:hAnsi="Times New Roman" w:cs="Times New Roman"/>
          <w:sz w:val="20"/>
          <w:szCs w:val="20"/>
        </w:rPr>
        <w:t xml:space="preserve">Para atendimento ao disposto no art. 18 da IN SEGES/MP N. 5/2017, as regras acerca da Conta-Depósito Vinculada a que se refere o Anexo XII da IN SEGES/MP n. 5/2017 são as estabelecidas neste Termo de Referência. </w:t>
      </w:r>
    </w:p>
    <w:p w14:paraId="7CAC79FB" w14:textId="77777777" w:rsidR="00F0446C" w:rsidRPr="00A14218" w:rsidRDefault="00F0446C" w:rsidP="00A14218">
      <w:pPr>
        <w:pStyle w:val="Corpodetexto"/>
        <w:numPr>
          <w:ilvl w:val="1"/>
          <w:numId w:val="30"/>
        </w:numPr>
        <w:spacing w:before="120" w:after="120"/>
        <w:ind w:left="1701" w:right="215" w:hanging="425"/>
        <w:jc w:val="both"/>
        <w:rPr>
          <w:rFonts w:ascii="Times New Roman" w:hAnsi="Times New Roman" w:cs="Times New Roman"/>
          <w:sz w:val="20"/>
          <w:szCs w:val="20"/>
        </w:rPr>
      </w:pPr>
      <w:r w:rsidRPr="00A14218">
        <w:rPr>
          <w:rFonts w:ascii="Times New Roman" w:hAnsi="Times New Roman" w:cs="Times New Roman"/>
          <w:sz w:val="20"/>
          <w:szCs w:val="20"/>
        </w:rPr>
        <w:t>A futura Contratada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16A5FD07" w14:textId="58780319" w:rsidR="00F0446C" w:rsidRPr="00A14218" w:rsidRDefault="00F0446C" w:rsidP="00A14218">
      <w:pPr>
        <w:pStyle w:val="Corpodetexto"/>
        <w:numPr>
          <w:ilvl w:val="2"/>
          <w:numId w:val="30"/>
        </w:numPr>
        <w:spacing w:before="120" w:after="120"/>
        <w:ind w:right="215"/>
        <w:jc w:val="both"/>
        <w:rPr>
          <w:rFonts w:ascii="Times New Roman" w:hAnsi="Times New Roman" w:cs="Times New Roman"/>
          <w:sz w:val="20"/>
          <w:szCs w:val="20"/>
        </w:rPr>
      </w:pPr>
      <w:r w:rsidRPr="00A14218">
        <w:rPr>
          <w:rFonts w:ascii="Times New Roman" w:hAnsi="Times New Roman" w:cs="Times New Roman"/>
          <w:sz w:val="20"/>
          <w:szCs w:val="20"/>
        </w:rPr>
        <w:t xml:space="preserve"> 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432811BE" w14:textId="189ABA81" w:rsidR="00F0446C" w:rsidRPr="00A14218" w:rsidRDefault="00F0446C" w:rsidP="00A14218">
      <w:pPr>
        <w:pStyle w:val="Corpodetexto"/>
        <w:numPr>
          <w:ilvl w:val="1"/>
          <w:numId w:val="30"/>
        </w:numPr>
        <w:spacing w:before="120" w:after="120"/>
        <w:ind w:left="1701" w:right="215" w:hanging="425"/>
        <w:jc w:val="both"/>
        <w:rPr>
          <w:rFonts w:ascii="Times New Roman" w:hAnsi="Times New Roman" w:cs="Times New Roman"/>
          <w:sz w:val="20"/>
          <w:szCs w:val="20"/>
        </w:rPr>
      </w:pPr>
      <w:r w:rsidRPr="00A14218">
        <w:rPr>
          <w:rFonts w:ascii="Times New Roman" w:hAnsi="Times New Roman" w:cs="Times New Roman"/>
          <w:sz w:val="20"/>
          <w:szCs w:val="20"/>
        </w:rPr>
        <w:t xml:space="preserve">A CONTRATADA autorizará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SEGES/MP nº 5, de 2017, os quais somente serão liberados para o pagamento direto dessas verbas aos trabalhadores, nas condições estabelecidas no item 1.5 do anexo VII-B da referida norma. </w:t>
      </w:r>
    </w:p>
    <w:p w14:paraId="3B3D8523" w14:textId="77777777" w:rsidR="00F0446C" w:rsidRPr="00A14218" w:rsidRDefault="00F0446C" w:rsidP="00A14218">
      <w:pPr>
        <w:pStyle w:val="Corpodetexto"/>
        <w:numPr>
          <w:ilvl w:val="1"/>
          <w:numId w:val="30"/>
        </w:numPr>
        <w:spacing w:before="120" w:after="120"/>
        <w:ind w:left="1701" w:right="215" w:hanging="425"/>
        <w:jc w:val="both"/>
        <w:rPr>
          <w:rFonts w:ascii="Times New Roman" w:hAnsi="Times New Roman" w:cs="Times New Roman"/>
          <w:sz w:val="20"/>
          <w:szCs w:val="20"/>
        </w:rPr>
      </w:pPr>
      <w:r w:rsidRPr="00A14218">
        <w:rPr>
          <w:rFonts w:ascii="Times New Roman" w:hAnsi="Times New Roman" w:cs="Times New Roman"/>
          <w:sz w:val="20"/>
          <w:szCs w:val="20"/>
        </w:rPr>
        <w:t xml:space="preserve">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 </w:t>
      </w:r>
    </w:p>
    <w:p w14:paraId="4F507019" w14:textId="77777777" w:rsidR="00F0446C" w:rsidRPr="00A14218" w:rsidRDefault="00F0446C" w:rsidP="00A14218">
      <w:pPr>
        <w:pStyle w:val="Corpodetexto"/>
        <w:numPr>
          <w:ilvl w:val="0"/>
          <w:numId w:val="69"/>
        </w:numPr>
        <w:spacing w:before="120" w:after="120"/>
        <w:ind w:right="215"/>
        <w:jc w:val="both"/>
        <w:rPr>
          <w:rFonts w:ascii="Times New Roman" w:hAnsi="Times New Roman" w:cs="Times New Roman"/>
          <w:sz w:val="20"/>
          <w:szCs w:val="20"/>
        </w:rPr>
      </w:pPr>
      <w:r w:rsidRPr="00A14218">
        <w:rPr>
          <w:rFonts w:ascii="Times New Roman" w:hAnsi="Times New Roman" w:cs="Times New Roman"/>
          <w:sz w:val="20"/>
          <w:szCs w:val="20"/>
        </w:rPr>
        <w:t xml:space="preserve">13º (décimo terceiro) salário; </w:t>
      </w:r>
    </w:p>
    <w:p w14:paraId="4C9962AC" w14:textId="77777777" w:rsidR="00F0446C" w:rsidRPr="00A14218" w:rsidRDefault="00F0446C" w:rsidP="00A14218">
      <w:pPr>
        <w:pStyle w:val="Corpodetexto"/>
        <w:numPr>
          <w:ilvl w:val="0"/>
          <w:numId w:val="69"/>
        </w:numPr>
        <w:spacing w:before="120" w:after="120"/>
        <w:ind w:right="215"/>
        <w:jc w:val="both"/>
        <w:rPr>
          <w:rFonts w:ascii="Times New Roman" w:hAnsi="Times New Roman" w:cs="Times New Roman"/>
          <w:sz w:val="20"/>
          <w:szCs w:val="20"/>
        </w:rPr>
      </w:pPr>
      <w:r w:rsidRPr="00A14218">
        <w:rPr>
          <w:rFonts w:ascii="Times New Roman" w:hAnsi="Times New Roman" w:cs="Times New Roman"/>
          <w:sz w:val="20"/>
          <w:szCs w:val="20"/>
        </w:rPr>
        <w:t xml:space="preserve">Férias e um terço constitucional de férias; </w:t>
      </w:r>
    </w:p>
    <w:p w14:paraId="36C7B5D7" w14:textId="1BB4C5A0" w:rsidR="00F0446C" w:rsidRPr="00A14218" w:rsidRDefault="00F0446C" w:rsidP="00A14218">
      <w:pPr>
        <w:pStyle w:val="Corpodetexto"/>
        <w:numPr>
          <w:ilvl w:val="0"/>
          <w:numId w:val="69"/>
        </w:numPr>
        <w:spacing w:before="120" w:after="120"/>
        <w:ind w:right="215"/>
        <w:jc w:val="both"/>
        <w:rPr>
          <w:rFonts w:ascii="Times New Roman" w:hAnsi="Times New Roman" w:cs="Times New Roman"/>
          <w:sz w:val="20"/>
          <w:szCs w:val="20"/>
        </w:rPr>
      </w:pPr>
      <w:r w:rsidRPr="00A14218">
        <w:rPr>
          <w:rFonts w:ascii="Times New Roman" w:hAnsi="Times New Roman" w:cs="Times New Roman"/>
          <w:sz w:val="20"/>
          <w:szCs w:val="20"/>
        </w:rPr>
        <w:t>Multa sobre o FGTS e contribuição social para as rescisões sem justa causa; e</w:t>
      </w:r>
    </w:p>
    <w:p w14:paraId="5C65FF6A" w14:textId="77777777" w:rsidR="00F0446C" w:rsidRPr="00A14218" w:rsidRDefault="00F0446C" w:rsidP="00A14218">
      <w:pPr>
        <w:pStyle w:val="Corpodetexto"/>
        <w:numPr>
          <w:ilvl w:val="0"/>
          <w:numId w:val="69"/>
        </w:numPr>
        <w:spacing w:before="120" w:after="120"/>
        <w:ind w:right="215"/>
        <w:jc w:val="both"/>
        <w:rPr>
          <w:rFonts w:ascii="Times New Roman" w:hAnsi="Times New Roman" w:cs="Times New Roman"/>
          <w:sz w:val="20"/>
          <w:szCs w:val="20"/>
        </w:rPr>
      </w:pPr>
      <w:r w:rsidRPr="00A14218">
        <w:rPr>
          <w:rFonts w:ascii="Times New Roman" w:hAnsi="Times New Roman" w:cs="Times New Roman"/>
          <w:sz w:val="20"/>
          <w:szCs w:val="20"/>
        </w:rPr>
        <w:t>Encargos sobre férias e 13º (décimo terceiro) salário.</w:t>
      </w:r>
    </w:p>
    <w:p w14:paraId="24FDA2E0" w14:textId="77777777" w:rsidR="00F0446C" w:rsidRPr="00A14218" w:rsidRDefault="00F0446C" w:rsidP="00A14218">
      <w:pPr>
        <w:pStyle w:val="Corpodetexto"/>
        <w:numPr>
          <w:ilvl w:val="0"/>
          <w:numId w:val="69"/>
        </w:numPr>
        <w:spacing w:before="120" w:after="120"/>
        <w:ind w:right="215"/>
        <w:jc w:val="both"/>
        <w:rPr>
          <w:rFonts w:ascii="Times New Roman" w:hAnsi="Times New Roman" w:cs="Times New Roman"/>
          <w:sz w:val="20"/>
          <w:szCs w:val="20"/>
        </w:rPr>
      </w:pPr>
      <w:r w:rsidRPr="00A14218">
        <w:rPr>
          <w:rFonts w:ascii="Times New Roman" w:hAnsi="Times New Roman" w:cs="Times New Roman"/>
          <w:sz w:val="20"/>
          <w:szCs w:val="20"/>
        </w:rPr>
        <w:t xml:space="preserve">Os percentuais de provisionamento e a forma de cálculo serão aqueles indicados no Anexo XII da INSTRUÇÃO NORMATIVA nº 5, de 26 de maio de 2017. </w:t>
      </w:r>
    </w:p>
    <w:p w14:paraId="3C432D6E" w14:textId="77777777" w:rsidR="00F0446C" w:rsidRPr="00A14218" w:rsidRDefault="00F0446C" w:rsidP="00A14218">
      <w:pPr>
        <w:pStyle w:val="Corpodetexto"/>
        <w:numPr>
          <w:ilvl w:val="1"/>
          <w:numId w:val="30"/>
        </w:numPr>
        <w:spacing w:before="120" w:after="120"/>
        <w:ind w:left="1701" w:right="215" w:hanging="425"/>
        <w:jc w:val="both"/>
        <w:rPr>
          <w:rFonts w:ascii="Times New Roman" w:hAnsi="Times New Roman" w:cs="Times New Roman"/>
          <w:sz w:val="20"/>
          <w:szCs w:val="20"/>
        </w:rPr>
      </w:pPr>
      <w:r w:rsidRPr="00A14218">
        <w:rPr>
          <w:rFonts w:ascii="Times New Roman" w:hAnsi="Times New Roman" w:cs="Times New Roman"/>
          <w:sz w:val="20"/>
          <w:szCs w:val="20"/>
        </w:rPr>
        <w:t xml:space="preserve">O saldo da conta-depósito será remunerado pelo índice de correção da poupança pro rata die, conforme definido em Termo de Cooperação Técnica firmado entre o promotor desta licitação e instituição financeira. Eventual alteração da forma de correção implicará a revisão do Termo de Cooperação Técnica. </w:t>
      </w:r>
    </w:p>
    <w:p w14:paraId="109F0502" w14:textId="77777777" w:rsidR="00F0446C" w:rsidRPr="00A14218" w:rsidRDefault="00F0446C" w:rsidP="00A14218">
      <w:pPr>
        <w:pStyle w:val="Corpodetexto"/>
        <w:numPr>
          <w:ilvl w:val="1"/>
          <w:numId w:val="30"/>
        </w:numPr>
        <w:spacing w:before="120" w:after="120"/>
        <w:ind w:left="1701" w:right="215" w:hanging="425"/>
        <w:jc w:val="both"/>
        <w:rPr>
          <w:rFonts w:ascii="Times New Roman" w:hAnsi="Times New Roman" w:cs="Times New Roman"/>
          <w:sz w:val="20"/>
          <w:szCs w:val="20"/>
        </w:rPr>
      </w:pPr>
      <w:r w:rsidRPr="00A14218">
        <w:rPr>
          <w:rFonts w:ascii="Times New Roman" w:hAnsi="Times New Roman" w:cs="Times New Roman"/>
          <w:sz w:val="20"/>
          <w:szCs w:val="20"/>
        </w:rPr>
        <w:t xml:space="preserve">Os valores referentes às provisões mencionadas neste edital que sejam retidos por meio da conta-depósito, deixarão de compor o valor mensal a ser pago diretamente à empresa que vier a prestar os serviços. </w:t>
      </w:r>
    </w:p>
    <w:p w14:paraId="5572353B" w14:textId="10FFC4C2" w:rsidR="00F0446C" w:rsidRPr="00A14218" w:rsidRDefault="00F0446C" w:rsidP="00A14218">
      <w:pPr>
        <w:pStyle w:val="Corpodetexto"/>
        <w:numPr>
          <w:ilvl w:val="1"/>
          <w:numId w:val="30"/>
        </w:numPr>
        <w:spacing w:before="120" w:after="120"/>
        <w:ind w:left="1701" w:right="215" w:hanging="425"/>
        <w:jc w:val="both"/>
        <w:rPr>
          <w:rFonts w:ascii="Times New Roman" w:hAnsi="Times New Roman" w:cs="Times New Roman"/>
          <w:sz w:val="20"/>
          <w:szCs w:val="20"/>
        </w:rPr>
      </w:pPr>
      <w:r w:rsidRPr="00A14218">
        <w:rPr>
          <w:rFonts w:ascii="Times New Roman" w:hAnsi="Times New Roman" w:cs="Times New Roman"/>
          <w:sz w:val="20"/>
          <w:szCs w:val="20"/>
        </w:rPr>
        <w:t>Em caso de cobrança de tarifa ou encargos bancários para operacionalização da contadepósito, os recursos atinentes a essas despesas serão debitados dos valores depositados.</w:t>
      </w:r>
    </w:p>
    <w:p w14:paraId="4B3E8D69" w14:textId="77777777" w:rsidR="00F0446C" w:rsidRPr="00A14218" w:rsidRDefault="00F0446C" w:rsidP="00A14218">
      <w:pPr>
        <w:pStyle w:val="Corpodetexto"/>
        <w:numPr>
          <w:ilvl w:val="1"/>
          <w:numId w:val="30"/>
        </w:numPr>
        <w:spacing w:before="120" w:after="120"/>
        <w:ind w:left="1701" w:right="215" w:hanging="425"/>
        <w:jc w:val="both"/>
        <w:rPr>
          <w:rFonts w:ascii="Times New Roman" w:hAnsi="Times New Roman" w:cs="Times New Roman"/>
          <w:sz w:val="20"/>
          <w:szCs w:val="20"/>
        </w:rPr>
      </w:pPr>
      <w:r w:rsidRPr="00A14218">
        <w:rPr>
          <w:rFonts w:ascii="Times New Roman" w:hAnsi="Times New Roman" w:cs="Times New Roman"/>
          <w:sz w:val="20"/>
          <w:szCs w:val="20"/>
        </w:rPr>
        <w:t xml:space="preserve">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 </w:t>
      </w:r>
    </w:p>
    <w:p w14:paraId="746A925A" w14:textId="688068FE" w:rsidR="00F0446C" w:rsidRPr="00A14218" w:rsidRDefault="00F0446C" w:rsidP="00A14218">
      <w:pPr>
        <w:pStyle w:val="Corpodetexto"/>
        <w:numPr>
          <w:ilvl w:val="2"/>
          <w:numId w:val="30"/>
        </w:numPr>
        <w:spacing w:before="120" w:after="120"/>
        <w:ind w:right="215"/>
        <w:jc w:val="both"/>
        <w:rPr>
          <w:rFonts w:ascii="Times New Roman" w:hAnsi="Times New Roman" w:cs="Times New Roman"/>
          <w:sz w:val="20"/>
          <w:szCs w:val="20"/>
        </w:rPr>
      </w:pPr>
      <w:r w:rsidRPr="00A14218">
        <w:rPr>
          <w:rFonts w:ascii="Times New Roman" w:hAnsi="Times New Roman" w:cs="Times New Roman"/>
          <w:sz w:val="20"/>
          <w:szCs w:val="20"/>
        </w:rPr>
        <w:t xml:space="preserve">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 </w:t>
      </w:r>
    </w:p>
    <w:p w14:paraId="5452033C" w14:textId="38544713" w:rsidR="00F0446C" w:rsidRPr="00A14218" w:rsidRDefault="00F0446C" w:rsidP="00A14218">
      <w:pPr>
        <w:pStyle w:val="Corpodetexto"/>
        <w:numPr>
          <w:ilvl w:val="2"/>
          <w:numId w:val="30"/>
        </w:numPr>
        <w:spacing w:before="120" w:after="120"/>
        <w:ind w:right="215"/>
        <w:jc w:val="both"/>
        <w:rPr>
          <w:rFonts w:ascii="Times New Roman" w:hAnsi="Times New Roman" w:cs="Times New Roman"/>
          <w:sz w:val="20"/>
          <w:szCs w:val="20"/>
        </w:rPr>
      </w:pPr>
      <w:r w:rsidRPr="00A14218">
        <w:rPr>
          <w:rFonts w:ascii="Times New Roman" w:hAnsi="Times New Roman" w:cs="Times New Roman"/>
          <w:sz w:val="20"/>
          <w:szCs w:val="20"/>
        </w:rPr>
        <w:t xml:space="preserve">A autorização de movimentação deverá especificar que se destina exclusivamente para o pagamento dos encargos trabalhistas ou de eventual indenização trabalhista aos trabalhadores favorecidos. </w:t>
      </w:r>
    </w:p>
    <w:p w14:paraId="286A9846" w14:textId="47087644" w:rsidR="00F0446C" w:rsidRPr="00A14218" w:rsidRDefault="00F0446C" w:rsidP="00A14218">
      <w:pPr>
        <w:pStyle w:val="Corpodetexto"/>
        <w:numPr>
          <w:ilvl w:val="2"/>
          <w:numId w:val="30"/>
        </w:numPr>
        <w:spacing w:before="120" w:after="120"/>
        <w:ind w:right="215"/>
        <w:jc w:val="both"/>
        <w:rPr>
          <w:rFonts w:ascii="Times New Roman" w:hAnsi="Times New Roman" w:cs="Times New Roman"/>
          <w:sz w:val="20"/>
          <w:szCs w:val="20"/>
        </w:rPr>
      </w:pPr>
      <w:r w:rsidRPr="00A14218">
        <w:rPr>
          <w:rFonts w:ascii="Times New Roman" w:hAnsi="Times New Roman" w:cs="Times New Roman"/>
          <w:sz w:val="20"/>
          <w:szCs w:val="20"/>
        </w:rPr>
        <w:t xml:space="preserve">A empresa deverá apresentar ao órgão ou entidade contratante, no prazo máximo de 3 (três) dias úteis, contados da movimentação, o comprovante das transferências bancárias realizadas para a quitação das obrigações trabalhistas. </w:t>
      </w:r>
    </w:p>
    <w:p w14:paraId="3F2BFCE0" w14:textId="3223825D" w:rsidR="00F0446C" w:rsidRDefault="00F0446C" w:rsidP="00A14218">
      <w:pPr>
        <w:pStyle w:val="Corpodetexto"/>
        <w:numPr>
          <w:ilvl w:val="1"/>
          <w:numId w:val="30"/>
        </w:numPr>
        <w:spacing w:before="120" w:after="120"/>
        <w:ind w:left="1701" w:right="215" w:hanging="425"/>
        <w:jc w:val="both"/>
        <w:rPr>
          <w:rFonts w:ascii="Times New Roman" w:hAnsi="Times New Roman" w:cs="Times New Roman"/>
          <w:sz w:val="20"/>
          <w:szCs w:val="20"/>
        </w:rPr>
      </w:pPr>
      <w:r w:rsidRPr="00A14218">
        <w:rPr>
          <w:rFonts w:ascii="Times New Roman" w:hAnsi="Times New Roman" w:cs="Times New Roman"/>
          <w:sz w:val="20"/>
          <w:szCs w:val="20"/>
        </w:rPr>
        <w:t xml:space="preserve">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w:t>
      </w:r>
      <w:r w:rsidRPr="00A14218">
        <w:rPr>
          <w:rFonts w:ascii="Times New Roman" w:hAnsi="Times New Roman" w:cs="Times New Roman"/>
          <w:sz w:val="20"/>
          <w:szCs w:val="20"/>
        </w:rPr>
        <w:lastRenderedPageBreak/>
        <w:t>serviço contratado, conforme item 15 da IN SEGES/MP n. 5/2017.</w:t>
      </w:r>
    </w:p>
    <w:p w14:paraId="174CF564" w14:textId="77777777" w:rsidR="00A14218" w:rsidRPr="00A14218" w:rsidRDefault="00A14218" w:rsidP="00A14218">
      <w:pPr>
        <w:pStyle w:val="Corpodetexto"/>
        <w:spacing w:before="120" w:after="120"/>
        <w:ind w:left="1701" w:right="215"/>
        <w:jc w:val="both"/>
        <w:rPr>
          <w:rFonts w:ascii="Times New Roman" w:hAnsi="Times New Roman" w:cs="Times New Roman"/>
          <w:sz w:val="20"/>
          <w:szCs w:val="20"/>
        </w:rPr>
      </w:pPr>
    </w:p>
    <w:p w14:paraId="7E93CA36" w14:textId="1866BBCA" w:rsidR="00983B9C" w:rsidRPr="00871562" w:rsidRDefault="00983B9C" w:rsidP="00F0446C">
      <w:pPr>
        <w:pStyle w:val="Ttulo1"/>
        <w:numPr>
          <w:ilvl w:val="0"/>
          <w:numId w:val="30"/>
        </w:numPr>
        <w:ind w:left="1560" w:hanging="284"/>
        <w:jc w:val="both"/>
        <w:rPr>
          <w:rFonts w:ascii="Times New Roman" w:hAnsi="Times New Roman" w:cs="Times New Roman"/>
          <w:sz w:val="20"/>
          <w:szCs w:val="20"/>
        </w:rPr>
      </w:pPr>
      <w:bookmarkStart w:id="15" w:name="_Toc150436755"/>
      <w:r w:rsidRPr="00871562">
        <w:rPr>
          <w:rFonts w:ascii="Times New Roman" w:hAnsi="Times New Roman" w:cs="Times New Roman"/>
          <w:sz w:val="20"/>
          <w:szCs w:val="20"/>
        </w:rPr>
        <w:t xml:space="preserve">REAJUSTAMENTO </w:t>
      </w:r>
      <w:r w:rsidR="00CB7045">
        <w:rPr>
          <w:rFonts w:ascii="Times New Roman" w:hAnsi="Times New Roman" w:cs="Times New Roman"/>
          <w:sz w:val="20"/>
          <w:szCs w:val="20"/>
        </w:rPr>
        <w:t>E REPACTUAÇÃO:</w:t>
      </w:r>
      <w:bookmarkEnd w:id="15"/>
    </w:p>
    <w:p w14:paraId="78445E4E" w14:textId="1243CA22" w:rsidR="00983B9C" w:rsidRPr="00983B9C" w:rsidRDefault="00844752"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844752">
        <w:rPr>
          <w:rFonts w:ascii="Times New Roman" w:hAnsi="Times New Roman" w:cs="Times New Roman"/>
          <w:sz w:val="20"/>
          <w:szCs w:val="20"/>
          <w:u w:val="single"/>
        </w:rPr>
        <w:t>Reajustamento</w:t>
      </w:r>
      <w:r>
        <w:rPr>
          <w:rFonts w:ascii="Times New Roman" w:hAnsi="Times New Roman" w:cs="Times New Roman"/>
          <w:sz w:val="20"/>
          <w:szCs w:val="20"/>
        </w:rPr>
        <w:t>: o</w:t>
      </w:r>
      <w:r w:rsidR="00983B9C" w:rsidRPr="00983B9C">
        <w:rPr>
          <w:rFonts w:ascii="Times New Roman" w:hAnsi="Times New Roman" w:cs="Times New Roman"/>
          <w:sz w:val="20"/>
          <w:szCs w:val="20"/>
        </w:rPr>
        <w:t xml:space="preserve">s preços </w:t>
      </w:r>
      <w:r>
        <w:rPr>
          <w:rFonts w:ascii="Times New Roman" w:hAnsi="Times New Roman" w:cs="Times New Roman"/>
          <w:sz w:val="20"/>
          <w:szCs w:val="20"/>
        </w:rPr>
        <w:t xml:space="preserve">dos insumos código </w:t>
      </w:r>
      <w:r w:rsidR="009370BE">
        <w:rPr>
          <w:rFonts w:ascii="Times New Roman" w:hAnsi="Times New Roman" w:cs="Times New Roman"/>
          <w:sz w:val="20"/>
          <w:szCs w:val="20"/>
        </w:rPr>
        <w:t>EMC</w:t>
      </w:r>
      <w:r>
        <w:rPr>
          <w:rFonts w:ascii="Times New Roman" w:hAnsi="Times New Roman" w:cs="Times New Roman"/>
          <w:sz w:val="20"/>
          <w:szCs w:val="20"/>
        </w:rPr>
        <w:t xml:space="preserve"> </w:t>
      </w:r>
      <w:r w:rsidR="00983B9C" w:rsidRPr="00983B9C">
        <w:rPr>
          <w:rFonts w:ascii="Times New Roman" w:hAnsi="Times New Roman" w:cs="Times New Roman"/>
          <w:sz w:val="20"/>
          <w:szCs w:val="20"/>
        </w:rPr>
        <w:t>permanecerão válidos pelo período de um ano, contado da data de apresentação da proposta. Após este prazo, poderão ser reajustados</w:t>
      </w:r>
      <w:r w:rsidR="00E57D24" w:rsidRPr="00E57D24">
        <w:rPr>
          <w:rFonts w:ascii="Times New Roman" w:hAnsi="Times New Roman" w:cs="Times New Roman"/>
          <w:sz w:val="20"/>
          <w:szCs w:val="20"/>
        </w:rPr>
        <w:t xml:space="preserve"> </w:t>
      </w:r>
      <w:r w:rsidR="00E57D24" w:rsidRPr="00983B9C">
        <w:rPr>
          <w:rFonts w:ascii="Times New Roman" w:hAnsi="Times New Roman" w:cs="Times New Roman"/>
          <w:sz w:val="20"/>
          <w:szCs w:val="20"/>
        </w:rPr>
        <w:t xml:space="preserve">de acordo com a </w:t>
      </w:r>
      <w:r w:rsidR="00E57D24">
        <w:rPr>
          <w:rFonts w:ascii="Times New Roman" w:hAnsi="Times New Roman" w:cs="Times New Roman"/>
          <w:sz w:val="20"/>
          <w:szCs w:val="20"/>
        </w:rPr>
        <w:t>com a tabela de índices da FGV/IBRE, sendo o índice que melhor representa o reajustamento dos custos de apoio técnico o de código 157980 – FGV – Série 4 – Índice de Obras Rodoviárias – Consultoria (Supervisão e Projetos)</w:t>
      </w:r>
      <w:r w:rsidR="00E57D24" w:rsidRPr="00983B9C">
        <w:rPr>
          <w:rFonts w:ascii="Times New Roman" w:hAnsi="Times New Roman" w:cs="Times New Roman"/>
          <w:sz w:val="20"/>
          <w:szCs w:val="20"/>
        </w:rPr>
        <w:t>, aplicando-se a seguinte fórmula:</w:t>
      </w:r>
    </w:p>
    <w:p w14:paraId="71E2BFAF" w14:textId="77777777" w:rsidR="00983B9C" w:rsidRPr="00983B9C" w:rsidRDefault="00983B9C" w:rsidP="00983B9C">
      <w:pPr>
        <w:pStyle w:val="PargrafodaLista"/>
        <w:ind w:left="1571" w:right="215"/>
        <w:jc w:val="both"/>
        <w:rPr>
          <w:rFonts w:ascii="Times New Roman" w:hAnsi="Times New Roman" w:cs="Times New Roman"/>
          <w:sz w:val="20"/>
          <w:szCs w:val="20"/>
        </w:rPr>
      </w:pPr>
    </w:p>
    <w:p w14:paraId="1A6A7864" w14:textId="56FBCF8D" w:rsidR="00983B9C" w:rsidRPr="00C52C53" w:rsidRDefault="00983B9C" w:rsidP="00983B9C">
      <w:pPr>
        <w:pStyle w:val="PargrafodaLista"/>
        <w:ind w:left="1571" w:right="215"/>
        <w:jc w:val="center"/>
        <w:rPr>
          <w:rFonts w:ascii="Times New Roman" w:hAnsi="Times New Roman" w:cs="Times New Roman"/>
          <w:sz w:val="20"/>
          <w:szCs w:val="20"/>
        </w:rPr>
      </w:pPr>
      <m:oMathPara>
        <m:oMathParaPr>
          <m:jc m:val="center"/>
        </m:oMathParaPr>
        <m:oMath>
          <m:r>
            <w:rPr>
              <w:rFonts w:ascii="Cambria Math" w:hAnsi="Cambria Math"/>
              <w:szCs w:val="20"/>
            </w:rPr>
            <m:t xml:space="preserve">R=V x </m:t>
          </m:r>
          <m:f>
            <m:fPr>
              <m:ctrlPr>
                <w:rPr>
                  <w:rFonts w:ascii="Cambria Math" w:hAnsi="Cambria Math"/>
                  <w:i/>
                  <w:sz w:val="18"/>
                  <w:szCs w:val="18"/>
                </w:rPr>
              </m:ctrlPr>
            </m:fPr>
            <m:num>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I</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I</m:t>
                      </m:r>
                    </m:e>
                    <m:sub>
                      <m:r>
                        <w:rPr>
                          <w:rFonts w:ascii="Cambria Math" w:hAnsi="Cambria Math"/>
                          <w:sz w:val="18"/>
                          <w:szCs w:val="18"/>
                        </w:rPr>
                        <m:t>0</m:t>
                      </m:r>
                    </m:sub>
                  </m:sSub>
                </m:e>
              </m:d>
            </m:num>
            <m:den>
              <m:sSub>
                <m:sSubPr>
                  <m:ctrlPr>
                    <w:rPr>
                      <w:rFonts w:ascii="Cambria Math" w:hAnsi="Cambria Math"/>
                      <w:i/>
                      <w:sz w:val="18"/>
                      <w:szCs w:val="18"/>
                    </w:rPr>
                  </m:ctrlPr>
                </m:sSubPr>
                <m:e>
                  <m:r>
                    <w:rPr>
                      <w:rFonts w:ascii="Cambria Math" w:hAnsi="Cambria Math"/>
                      <w:sz w:val="18"/>
                      <w:szCs w:val="18"/>
                    </w:rPr>
                    <m:t>I</m:t>
                  </m:r>
                </m:e>
                <m:sub>
                  <m:r>
                    <w:rPr>
                      <w:rFonts w:ascii="Cambria Math" w:hAnsi="Cambria Math"/>
                      <w:sz w:val="18"/>
                      <w:szCs w:val="18"/>
                    </w:rPr>
                    <m:t>0</m:t>
                  </m:r>
                </m:sub>
              </m:sSub>
            </m:den>
          </m:f>
        </m:oMath>
      </m:oMathPara>
    </w:p>
    <w:p w14:paraId="0199621C" w14:textId="77777777" w:rsidR="00983B9C" w:rsidRPr="00983B9C" w:rsidRDefault="00983B9C" w:rsidP="00983B9C">
      <w:pPr>
        <w:pStyle w:val="PargrafodaLista"/>
        <w:ind w:left="1701" w:right="215"/>
        <w:jc w:val="both"/>
        <w:rPr>
          <w:rFonts w:ascii="Times New Roman" w:hAnsi="Times New Roman" w:cs="Times New Roman"/>
          <w:sz w:val="20"/>
          <w:szCs w:val="20"/>
        </w:rPr>
      </w:pPr>
      <w:r w:rsidRPr="00983B9C">
        <w:rPr>
          <w:rFonts w:ascii="Times New Roman" w:hAnsi="Times New Roman" w:cs="Times New Roman"/>
          <w:sz w:val="20"/>
          <w:szCs w:val="20"/>
        </w:rPr>
        <w:t>Onde:</w:t>
      </w:r>
    </w:p>
    <w:p w14:paraId="74556E1D" w14:textId="77777777" w:rsidR="00983B9C" w:rsidRPr="00983B9C" w:rsidRDefault="00983B9C" w:rsidP="00983B9C">
      <w:pPr>
        <w:pStyle w:val="PargrafodaLista"/>
        <w:ind w:left="2127" w:right="215" w:hanging="142"/>
        <w:jc w:val="both"/>
        <w:rPr>
          <w:rFonts w:ascii="Times New Roman" w:hAnsi="Times New Roman" w:cs="Times New Roman"/>
          <w:sz w:val="20"/>
          <w:szCs w:val="20"/>
        </w:rPr>
      </w:pPr>
      <w:r w:rsidRPr="00983B9C">
        <w:rPr>
          <w:rFonts w:ascii="Times New Roman" w:hAnsi="Times New Roman" w:cs="Times New Roman"/>
          <w:sz w:val="20"/>
          <w:szCs w:val="20"/>
        </w:rPr>
        <w:t>R = Valor do reajustamento procurado;</w:t>
      </w:r>
    </w:p>
    <w:p w14:paraId="0C6E333E" w14:textId="77777777" w:rsidR="00983B9C" w:rsidRPr="00983B9C" w:rsidRDefault="00983B9C" w:rsidP="00983B9C">
      <w:pPr>
        <w:pStyle w:val="PargrafodaLista"/>
        <w:ind w:left="2127" w:right="215" w:hanging="142"/>
        <w:jc w:val="both"/>
        <w:rPr>
          <w:rFonts w:ascii="Times New Roman" w:hAnsi="Times New Roman" w:cs="Times New Roman"/>
          <w:sz w:val="20"/>
          <w:szCs w:val="20"/>
        </w:rPr>
      </w:pPr>
      <w:r w:rsidRPr="00983B9C">
        <w:rPr>
          <w:rFonts w:ascii="Times New Roman" w:hAnsi="Times New Roman" w:cs="Times New Roman"/>
          <w:sz w:val="20"/>
          <w:szCs w:val="20"/>
        </w:rPr>
        <w:t>V = Valor contratual a ser reajustado;</w:t>
      </w:r>
    </w:p>
    <w:p w14:paraId="7AB09555" w14:textId="77777777" w:rsidR="00983B9C" w:rsidRPr="00983B9C" w:rsidRDefault="00983B9C" w:rsidP="00983B9C">
      <w:pPr>
        <w:pStyle w:val="PargrafodaLista"/>
        <w:ind w:left="2127" w:right="215" w:hanging="142"/>
        <w:jc w:val="both"/>
        <w:rPr>
          <w:rFonts w:ascii="Times New Roman" w:hAnsi="Times New Roman" w:cs="Times New Roman"/>
          <w:sz w:val="20"/>
          <w:szCs w:val="20"/>
        </w:rPr>
      </w:pPr>
      <w:r w:rsidRPr="00983B9C">
        <w:rPr>
          <w:rFonts w:ascii="Times New Roman" w:hAnsi="Times New Roman" w:cs="Times New Roman"/>
          <w:sz w:val="20"/>
          <w:szCs w:val="20"/>
        </w:rPr>
        <w:t>I</w:t>
      </w:r>
      <w:r w:rsidRPr="003706F8">
        <w:rPr>
          <w:rFonts w:ascii="Times New Roman" w:hAnsi="Times New Roman" w:cs="Times New Roman"/>
          <w:sz w:val="20"/>
          <w:szCs w:val="20"/>
          <w:vertAlign w:val="subscript"/>
        </w:rPr>
        <w:t>1</w:t>
      </w:r>
      <w:r w:rsidRPr="00983B9C">
        <w:rPr>
          <w:rFonts w:ascii="Times New Roman" w:hAnsi="Times New Roman" w:cs="Times New Roman"/>
          <w:sz w:val="20"/>
          <w:szCs w:val="20"/>
        </w:rPr>
        <w:t xml:space="preserve"> = índice correspondente ao mês de aniversário da proposta;</w:t>
      </w:r>
    </w:p>
    <w:p w14:paraId="6DFA47C7" w14:textId="10D19E04" w:rsidR="009679BA" w:rsidRDefault="00983B9C" w:rsidP="00D10781">
      <w:pPr>
        <w:pStyle w:val="PargrafodaLista"/>
        <w:ind w:left="2127" w:right="215" w:hanging="142"/>
        <w:jc w:val="both"/>
        <w:rPr>
          <w:rFonts w:ascii="Times New Roman" w:hAnsi="Times New Roman" w:cs="Times New Roman"/>
          <w:sz w:val="20"/>
          <w:szCs w:val="20"/>
        </w:rPr>
      </w:pPr>
      <w:r w:rsidRPr="00983B9C">
        <w:rPr>
          <w:rFonts w:ascii="Times New Roman" w:hAnsi="Times New Roman" w:cs="Times New Roman"/>
          <w:sz w:val="20"/>
          <w:szCs w:val="20"/>
        </w:rPr>
        <w:t>I</w:t>
      </w:r>
      <w:r w:rsidRPr="003706F8">
        <w:rPr>
          <w:rFonts w:ascii="Times New Roman" w:hAnsi="Times New Roman" w:cs="Times New Roman"/>
          <w:sz w:val="20"/>
          <w:szCs w:val="20"/>
          <w:vertAlign w:val="subscript"/>
        </w:rPr>
        <w:t>0</w:t>
      </w:r>
      <w:r w:rsidRPr="00983B9C">
        <w:rPr>
          <w:rFonts w:ascii="Times New Roman" w:hAnsi="Times New Roman" w:cs="Times New Roman"/>
          <w:sz w:val="20"/>
          <w:szCs w:val="20"/>
        </w:rPr>
        <w:t xml:space="preserve"> = índice inicial correspondente ao mês de apresentação da proposta.</w:t>
      </w:r>
    </w:p>
    <w:p w14:paraId="1C6C20F7" w14:textId="29CB8F06" w:rsidR="009679BA" w:rsidRDefault="009679BA"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D10781">
        <w:rPr>
          <w:rFonts w:ascii="Times New Roman" w:hAnsi="Times New Roman" w:cs="Times New Roman"/>
          <w:sz w:val="20"/>
          <w:szCs w:val="20"/>
          <w:u w:val="single"/>
        </w:rPr>
        <w:t>Repactuação</w:t>
      </w:r>
      <w:r>
        <w:rPr>
          <w:rFonts w:ascii="Times New Roman" w:hAnsi="Times New Roman" w:cs="Times New Roman"/>
          <w:sz w:val="20"/>
          <w:szCs w:val="20"/>
        </w:rPr>
        <w:t xml:space="preserve">: para os preços dos insumos código </w:t>
      </w:r>
      <w:r w:rsidR="009370BE">
        <w:rPr>
          <w:rFonts w:ascii="Times New Roman" w:hAnsi="Times New Roman" w:cs="Times New Roman"/>
          <w:sz w:val="20"/>
          <w:szCs w:val="20"/>
        </w:rPr>
        <w:t>MO</w:t>
      </w:r>
      <w:r>
        <w:rPr>
          <w:rFonts w:ascii="Times New Roman" w:hAnsi="Times New Roman" w:cs="Times New Roman"/>
          <w:sz w:val="20"/>
          <w:szCs w:val="20"/>
        </w:rPr>
        <w:t xml:space="preserve"> será permitida a repactuação do preço do contrato, mediante celebração de termo aditivo, visando à adequação aos novos preços de mercado, desde que seja observado o intervalo mínimo de um ano, contado a partir da data da proposta, admitindo, como termo inicial, a data do acordo, convenção, dissídio coletivo ou equivalente, vigente à época da apresentação da proposta.</w:t>
      </w:r>
    </w:p>
    <w:p w14:paraId="3E4B9C4B" w14:textId="6E22B298" w:rsidR="009679BA" w:rsidRDefault="009679BA"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Nas</w:t>
      </w:r>
      <w:r w:rsidR="003706F8">
        <w:rPr>
          <w:rFonts w:ascii="Times New Roman" w:hAnsi="Times New Roman" w:cs="Times New Roman"/>
          <w:sz w:val="20"/>
          <w:szCs w:val="20"/>
        </w:rPr>
        <w:t xml:space="preserve"> repactuações subsequentes à pri</w:t>
      </w:r>
      <w:r>
        <w:rPr>
          <w:rFonts w:ascii="Times New Roman" w:hAnsi="Times New Roman" w:cs="Times New Roman"/>
          <w:sz w:val="20"/>
          <w:szCs w:val="20"/>
        </w:rPr>
        <w:t xml:space="preserve">meira, a anualidade será </w:t>
      </w:r>
      <w:r w:rsidR="00D10781">
        <w:rPr>
          <w:rFonts w:ascii="Times New Roman" w:hAnsi="Times New Roman" w:cs="Times New Roman"/>
          <w:sz w:val="20"/>
          <w:szCs w:val="20"/>
        </w:rPr>
        <w:t>contada a partir da data do fato gerador que deu ensejo à última repactuação.</w:t>
      </w:r>
    </w:p>
    <w:p w14:paraId="13A10703" w14:textId="4B7E2FCD" w:rsidR="00D10781" w:rsidRDefault="00D10781"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As repactuações serão precedidas de solicitação da Contratada, acompanhada de demonstração analítica da alteração dos custos, por meio de apresentação da planilha de custos e formação de preços e do novo acordo ou convenção coletiva que fundamenta a repactuação.</w:t>
      </w:r>
    </w:p>
    <w:p w14:paraId="42FCA1DD" w14:textId="1D799A5E" w:rsidR="00D10781" w:rsidRDefault="00D10781" w:rsidP="00AA55FC">
      <w:pPr>
        <w:pStyle w:val="Corpodetexto"/>
        <w:numPr>
          <w:ilvl w:val="2"/>
          <w:numId w:val="30"/>
        </w:numPr>
        <w:spacing w:before="120" w:after="120"/>
        <w:ind w:right="215"/>
        <w:jc w:val="both"/>
        <w:rPr>
          <w:rFonts w:ascii="Times New Roman" w:hAnsi="Times New Roman" w:cs="Times New Roman"/>
          <w:sz w:val="20"/>
          <w:szCs w:val="20"/>
        </w:rPr>
      </w:pPr>
      <w:r w:rsidRPr="00D10781">
        <w:rPr>
          <w:rFonts w:ascii="Times New Roman" w:hAnsi="Times New Roman" w:cs="Times New Roman"/>
          <w:sz w:val="20"/>
          <w:szCs w:val="20"/>
        </w:rPr>
        <w:t>A repactuação somente será concedida mediante negociação entre as partes,</w:t>
      </w:r>
      <w:r>
        <w:rPr>
          <w:rFonts w:ascii="Times New Roman" w:hAnsi="Times New Roman" w:cs="Times New Roman"/>
          <w:sz w:val="20"/>
          <w:szCs w:val="20"/>
        </w:rPr>
        <w:t xml:space="preserve"> </w:t>
      </w:r>
      <w:r w:rsidRPr="00D10781">
        <w:rPr>
          <w:rFonts w:ascii="Times New Roman" w:hAnsi="Times New Roman" w:cs="Times New Roman"/>
          <w:sz w:val="20"/>
          <w:szCs w:val="20"/>
        </w:rPr>
        <w:t>considerando-se: os preços praticados no mercado e em outros contratos da</w:t>
      </w:r>
      <w:r>
        <w:rPr>
          <w:rFonts w:ascii="Times New Roman" w:hAnsi="Times New Roman" w:cs="Times New Roman"/>
          <w:sz w:val="20"/>
          <w:szCs w:val="20"/>
        </w:rPr>
        <w:t xml:space="preserve"> </w:t>
      </w:r>
      <w:r w:rsidRPr="00D10781">
        <w:rPr>
          <w:rFonts w:ascii="Times New Roman" w:hAnsi="Times New Roman" w:cs="Times New Roman"/>
          <w:sz w:val="20"/>
          <w:szCs w:val="20"/>
        </w:rPr>
        <w:t>Administração; as particularidades do contrato em vigência; o novo acordo ou</w:t>
      </w:r>
      <w:r>
        <w:rPr>
          <w:rFonts w:ascii="Times New Roman" w:hAnsi="Times New Roman" w:cs="Times New Roman"/>
          <w:sz w:val="20"/>
          <w:szCs w:val="20"/>
        </w:rPr>
        <w:t xml:space="preserve"> </w:t>
      </w:r>
      <w:r w:rsidRPr="00D10781">
        <w:rPr>
          <w:rFonts w:ascii="Times New Roman" w:hAnsi="Times New Roman" w:cs="Times New Roman"/>
          <w:sz w:val="20"/>
          <w:szCs w:val="20"/>
        </w:rPr>
        <w:t>convenção coletiva das categorias profissionais; a nova planilha com a variação dos</w:t>
      </w:r>
      <w:r>
        <w:rPr>
          <w:rFonts w:ascii="Times New Roman" w:hAnsi="Times New Roman" w:cs="Times New Roman"/>
          <w:sz w:val="20"/>
          <w:szCs w:val="20"/>
        </w:rPr>
        <w:t xml:space="preserve"> </w:t>
      </w:r>
      <w:r w:rsidRPr="00D10781">
        <w:rPr>
          <w:rFonts w:ascii="Times New Roman" w:hAnsi="Times New Roman" w:cs="Times New Roman"/>
          <w:sz w:val="20"/>
          <w:szCs w:val="20"/>
        </w:rPr>
        <w:t>custos apresentada; indicadores setoriais, tabelas de fabricantes, valores oficiais de</w:t>
      </w:r>
      <w:r>
        <w:rPr>
          <w:rFonts w:ascii="Times New Roman" w:hAnsi="Times New Roman" w:cs="Times New Roman"/>
          <w:sz w:val="20"/>
          <w:szCs w:val="20"/>
        </w:rPr>
        <w:t xml:space="preserve"> </w:t>
      </w:r>
      <w:r w:rsidRPr="00D10781">
        <w:rPr>
          <w:rFonts w:ascii="Times New Roman" w:hAnsi="Times New Roman" w:cs="Times New Roman"/>
          <w:sz w:val="20"/>
          <w:szCs w:val="20"/>
        </w:rPr>
        <w:t>referência, tarifas públicas ou outros equivalentes; e disponibilidade orçamentária da</w:t>
      </w:r>
      <w:r>
        <w:rPr>
          <w:rFonts w:ascii="Times New Roman" w:hAnsi="Times New Roman" w:cs="Times New Roman"/>
          <w:sz w:val="20"/>
          <w:szCs w:val="20"/>
        </w:rPr>
        <w:t xml:space="preserve"> </w:t>
      </w:r>
      <w:r w:rsidR="002D5DF9" w:rsidRPr="00D10781">
        <w:rPr>
          <w:rFonts w:ascii="Times New Roman" w:hAnsi="Times New Roman" w:cs="Times New Roman"/>
          <w:sz w:val="20"/>
          <w:szCs w:val="20"/>
        </w:rPr>
        <w:t>Codevasf</w:t>
      </w:r>
      <w:r w:rsidRPr="00D10781">
        <w:rPr>
          <w:rFonts w:ascii="Times New Roman" w:hAnsi="Times New Roman" w:cs="Times New Roman"/>
          <w:sz w:val="20"/>
          <w:szCs w:val="20"/>
        </w:rPr>
        <w:t>.</w:t>
      </w:r>
    </w:p>
    <w:p w14:paraId="143A98A9" w14:textId="6803BBB4" w:rsidR="00D10781" w:rsidRDefault="00D10781" w:rsidP="00AA55FC">
      <w:pPr>
        <w:pStyle w:val="Corpodetexto"/>
        <w:numPr>
          <w:ilvl w:val="2"/>
          <w:numId w:val="30"/>
        </w:numPr>
        <w:spacing w:before="120" w:after="120"/>
        <w:ind w:right="215"/>
        <w:jc w:val="both"/>
        <w:rPr>
          <w:rFonts w:ascii="Times New Roman" w:hAnsi="Times New Roman" w:cs="Times New Roman"/>
          <w:sz w:val="20"/>
          <w:szCs w:val="20"/>
        </w:rPr>
      </w:pPr>
      <w:r w:rsidRPr="00D10781">
        <w:rPr>
          <w:rFonts w:ascii="Times New Roman" w:hAnsi="Times New Roman" w:cs="Times New Roman"/>
          <w:sz w:val="20"/>
          <w:szCs w:val="20"/>
        </w:rPr>
        <w:t>É vedada a inclusão, por ocasião da repactuação, de benefícios não previstos na proposta</w:t>
      </w:r>
      <w:r>
        <w:rPr>
          <w:rFonts w:ascii="Times New Roman" w:hAnsi="Times New Roman" w:cs="Times New Roman"/>
          <w:sz w:val="20"/>
          <w:szCs w:val="20"/>
        </w:rPr>
        <w:t xml:space="preserve"> </w:t>
      </w:r>
      <w:r w:rsidRPr="00D10781">
        <w:rPr>
          <w:rFonts w:ascii="Times New Roman" w:hAnsi="Times New Roman" w:cs="Times New Roman"/>
          <w:sz w:val="20"/>
          <w:szCs w:val="20"/>
        </w:rPr>
        <w:t>inicial, exceto quando se tornarem obrigatórios por força de instrumento legal, sentença</w:t>
      </w:r>
      <w:r>
        <w:rPr>
          <w:rFonts w:ascii="Times New Roman" w:hAnsi="Times New Roman" w:cs="Times New Roman"/>
          <w:sz w:val="20"/>
          <w:szCs w:val="20"/>
        </w:rPr>
        <w:t xml:space="preserve"> </w:t>
      </w:r>
      <w:r w:rsidRPr="00D10781">
        <w:rPr>
          <w:rFonts w:ascii="Times New Roman" w:hAnsi="Times New Roman" w:cs="Times New Roman"/>
          <w:sz w:val="20"/>
          <w:szCs w:val="20"/>
        </w:rPr>
        <w:t>normativa, acordo ou convenção coletiva.</w:t>
      </w:r>
    </w:p>
    <w:p w14:paraId="7244E0A6" w14:textId="072C1868" w:rsidR="00D10781" w:rsidRDefault="00D10781" w:rsidP="00AA55FC">
      <w:pPr>
        <w:pStyle w:val="Corpodetexto"/>
        <w:numPr>
          <w:ilvl w:val="2"/>
          <w:numId w:val="30"/>
        </w:numPr>
        <w:spacing w:before="120" w:after="120"/>
        <w:ind w:right="215"/>
        <w:jc w:val="both"/>
        <w:rPr>
          <w:rFonts w:ascii="Times New Roman" w:hAnsi="Times New Roman" w:cs="Times New Roman"/>
          <w:sz w:val="20"/>
          <w:szCs w:val="20"/>
        </w:rPr>
      </w:pPr>
      <w:r w:rsidRPr="00D10781">
        <w:rPr>
          <w:rFonts w:ascii="Times New Roman" w:hAnsi="Times New Roman" w:cs="Times New Roman"/>
          <w:sz w:val="20"/>
          <w:szCs w:val="20"/>
        </w:rPr>
        <w:t>É vedada a repactuação dos preços mediante indexação de preços por índices gerais,</w:t>
      </w:r>
      <w:r>
        <w:rPr>
          <w:rFonts w:ascii="Times New Roman" w:hAnsi="Times New Roman" w:cs="Times New Roman"/>
          <w:sz w:val="20"/>
          <w:szCs w:val="20"/>
        </w:rPr>
        <w:t xml:space="preserve"> </w:t>
      </w:r>
      <w:r w:rsidRPr="00D10781">
        <w:rPr>
          <w:rFonts w:ascii="Times New Roman" w:hAnsi="Times New Roman" w:cs="Times New Roman"/>
          <w:sz w:val="20"/>
          <w:szCs w:val="20"/>
        </w:rPr>
        <w:t>setoriais ou que reflitam a variação dos custos, consoante o disposto no art. 4º do</w:t>
      </w:r>
      <w:r>
        <w:rPr>
          <w:rFonts w:ascii="Times New Roman" w:hAnsi="Times New Roman" w:cs="Times New Roman"/>
          <w:sz w:val="20"/>
          <w:szCs w:val="20"/>
        </w:rPr>
        <w:t xml:space="preserve"> </w:t>
      </w:r>
      <w:r w:rsidRPr="00D10781">
        <w:rPr>
          <w:rFonts w:ascii="Times New Roman" w:hAnsi="Times New Roman" w:cs="Times New Roman"/>
          <w:sz w:val="20"/>
          <w:szCs w:val="20"/>
        </w:rPr>
        <w:t>Decreto nº 2.271/1997.</w:t>
      </w:r>
    </w:p>
    <w:p w14:paraId="41B113C4" w14:textId="06885C58" w:rsidR="00D10781" w:rsidRDefault="00D10781" w:rsidP="00AA55FC">
      <w:pPr>
        <w:pStyle w:val="Corpodetexto"/>
        <w:numPr>
          <w:ilvl w:val="2"/>
          <w:numId w:val="30"/>
        </w:numPr>
        <w:spacing w:before="120" w:after="120"/>
        <w:ind w:right="215"/>
        <w:jc w:val="both"/>
        <w:rPr>
          <w:rFonts w:ascii="Times New Roman" w:hAnsi="Times New Roman" w:cs="Times New Roman"/>
          <w:sz w:val="20"/>
          <w:szCs w:val="20"/>
        </w:rPr>
      </w:pPr>
      <w:r w:rsidRPr="00D10781">
        <w:rPr>
          <w:rFonts w:ascii="Times New Roman" w:hAnsi="Times New Roman" w:cs="Times New Roman"/>
          <w:sz w:val="20"/>
          <w:szCs w:val="20"/>
        </w:rPr>
        <w:t>As repactuações a que o contratado fizer jus e não forem solicitadas durante a vigência</w:t>
      </w:r>
      <w:r>
        <w:rPr>
          <w:rFonts w:ascii="Times New Roman" w:hAnsi="Times New Roman" w:cs="Times New Roman"/>
          <w:sz w:val="20"/>
          <w:szCs w:val="20"/>
        </w:rPr>
        <w:t xml:space="preserve"> </w:t>
      </w:r>
      <w:r w:rsidRPr="00D10781">
        <w:rPr>
          <w:rFonts w:ascii="Times New Roman" w:hAnsi="Times New Roman" w:cs="Times New Roman"/>
          <w:sz w:val="20"/>
          <w:szCs w:val="20"/>
        </w:rPr>
        <w:t>do contrato, serão objeto de preclusão com a assinatura da prorrogação contratual ou</w:t>
      </w:r>
      <w:r>
        <w:rPr>
          <w:rFonts w:ascii="Times New Roman" w:hAnsi="Times New Roman" w:cs="Times New Roman"/>
          <w:sz w:val="20"/>
          <w:szCs w:val="20"/>
        </w:rPr>
        <w:t xml:space="preserve"> </w:t>
      </w:r>
      <w:r w:rsidRPr="00D10781">
        <w:rPr>
          <w:rFonts w:ascii="Times New Roman" w:hAnsi="Times New Roman" w:cs="Times New Roman"/>
          <w:sz w:val="20"/>
          <w:szCs w:val="20"/>
        </w:rPr>
        <w:t>com o encerramento do contrato.</w:t>
      </w:r>
    </w:p>
    <w:p w14:paraId="384B6241" w14:textId="30C13CDB" w:rsidR="00D10781" w:rsidRDefault="00D10781" w:rsidP="00AA55FC">
      <w:pPr>
        <w:pStyle w:val="Corpodetexto"/>
        <w:numPr>
          <w:ilvl w:val="2"/>
          <w:numId w:val="30"/>
        </w:numPr>
        <w:spacing w:before="120" w:after="120"/>
        <w:ind w:right="215"/>
        <w:jc w:val="both"/>
        <w:rPr>
          <w:rFonts w:ascii="Times New Roman" w:hAnsi="Times New Roman" w:cs="Times New Roman"/>
          <w:sz w:val="20"/>
          <w:szCs w:val="20"/>
        </w:rPr>
      </w:pPr>
      <w:r w:rsidRPr="00D10781">
        <w:rPr>
          <w:rFonts w:ascii="Times New Roman" w:hAnsi="Times New Roman" w:cs="Times New Roman"/>
          <w:sz w:val="20"/>
          <w:szCs w:val="20"/>
        </w:rPr>
        <w:t>Os novos valores contratuais decorrentes da repactuação terão sua vigência iniciada a</w:t>
      </w:r>
      <w:r>
        <w:rPr>
          <w:rFonts w:ascii="Times New Roman" w:hAnsi="Times New Roman" w:cs="Times New Roman"/>
          <w:sz w:val="20"/>
          <w:szCs w:val="20"/>
        </w:rPr>
        <w:t xml:space="preserve"> </w:t>
      </w:r>
      <w:r w:rsidRPr="00D10781">
        <w:rPr>
          <w:rFonts w:ascii="Times New Roman" w:hAnsi="Times New Roman" w:cs="Times New Roman"/>
          <w:sz w:val="20"/>
          <w:szCs w:val="20"/>
        </w:rPr>
        <w:t>partir da assinatura do termo aditivo, podendo retroagir à data do acordo coletivo,</w:t>
      </w:r>
      <w:r>
        <w:rPr>
          <w:rFonts w:ascii="Times New Roman" w:hAnsi="Times New Roman" w:cs="Times New Roman"/>
          <w:sz w:val="20"/>
          <w:szCs w:val="20"/>
        </w:rPr>
        <w:t xml:space="preserve"> </w:t>
      </w:r>
      <w:r w:rsidRPr="00D10781">
        <w:rPr>
          <w:rFonts w:ascii="Times New Roman" w:hAnsi="Times New Roman" w:cs="Times New Roman"/>
          <w:sz w:val="20"/>
          <w:szCs w:val="20"/>
        </w:rPr>
        <w:t>convenção ou sentença normativa que contemple data de vigência retroativa, sendo esta</w:t>
      </w:r>
      <w:r>
        <w:rPr>
          <w:rFonts w:ascii="Times New Roman" w:hAnsi="Times New Roman" w:cs="Times New Roman"/>
          <w:sz w:val="20"/>
          <w:szCs w:val="20"/>
        </w:rPr>
        <w:t xml:space="preserve"> </w:t>
      </w:r>
      <w:r w:rsidRPr="00D10781">
        <w:rPr>
          <w:rFonts w:ascii="Times New Roman" w:hAnsi="Times New Roman" w:cs="Times New Roman"/>
          <w:sz w:val="20"/>
          <w:szCs w:val="20"/>
        </w:rPr>
        <w:t>considerada para efeito de compensação do pagamento devido, assim como para a</w:t>
      </w:r>
      <w:r>
        <w:rPr>
          <w:rFonts w:ascii="Times New Roman" w:hAnsi="Times New Roman" w:cs="Times New Roman"/>
          <w:sz w:val="20"/>
          <w:szCs w:val="20"/>
        </w:rPr>
        <w:t xml:space="preserve"> </w:t>
      </w:r>
      <w:r w:rsidRPr="00D10781">
        <w:rPr>
          <w:rFonts w:ascii="Times New Roman" w:hAnsi="Times New Roman" w:cs="Times New Roman"/>
          <w:sz w:val="20"/>
          <w:szCs w:val="20"/>
        </w:rPr>
        <w:t>contagem da anua</w:t>
      </w:r>
      <w:r>
        <w:rPr>
          <w:rFonts w:ascii="Times New Roman" w:hAnsi="Times New Roman" w:cs="Times New Roman"/>
          <w:sz w:val="20"/>
          <w:szCs w:val="20"/>
        </w:rPr>
        <w:t>lidade em repactuações futuras.</w:t>
      </w:r>
    </w:p>
    <w:p w14:paraId="6BD7B3D6" w14:textId="3F879FC1" w:rsidR="00D10781" w:rsidRPr="00D10781" w:rsidRDefault="00D10781" w:rsidP="00AA55FC">
      <w:pPr>
        <w:pStyle w:val="Corpodetexto"/>
        <w:numPr>
          <w:ilvl w:val="2"/>
          <w:numId w:val="30"/>
        </w:numPr>
        <w:spacing w:before="120" w:after="120"/>
        <w:ind w:right="215"/>
        <w:jc w:val="both"/>
        <w:rPr>
          <w:rFonts w:ascii="Times New Roman" w:hAnsi="Times New Roman" w:cs="Times New Roman"/>
          <w:sz w:val="20"/>
          <w:szCs w:val="20"/>
        </w:rPr>
      </w:pPr>
      <w:r w:rsidRPr="00D10781">
        <w:rPr>
          <w:rFonts w:ascii="Times New Roman" w:hAnsi="Times New Roman" w:cs="Times New Roman"/>
          <w:sz w:val="20"/>
          <w:szCs w:val="20"/>
        </w:rPr>
        <w:t xml:space="preserve">A </w:t>
      </w:r>
      <w:r w:rsidR="00905184">
        <w:rPr>
          <w:rFonts w:ascii="Times New Roman" w:hAnsi="Times New Roman" w:cs="Times New Roman"/>
          <w:sz w:val="20"/>
          <w:szCs w:val="20"/>
        </w:rPr>
        <w:t>Codevasf</w:t>
      </w:r>
      <w:r w:rsidRPr="00D10781">
        <w:rPr>
          <w:rFonts w:ascii="Times New Roman" w:hAnsi="Times New Roman" w:cs="Times New Roman"/>
          <w:sz w:val="20"/>
          <w:szCs w:val="20"/>
        </w:rPr>
        <w:t xml:space="preserve"> providenciará o pagamento retroativo correspondente ao período em</w:t>
      </w:r>
      <w:r>
        <w:rPr>
          <w:rFonts w:ascii="Times New Roman" w:hAnsi="Times New Roman" w:cs="Times New Roman"/>
          <w:sz w:val="20"/>
          <w:szCs w:val="20"/>
        </w:rPr>
        <w:t xml:space="preserve"> </w:t>
      </w:r>
      <w:r w:rsidRPr="00D10781">
        <w:rPr>
          <w:rFonts w:ascii="Times New Roman" w:hAnsi="Times New Roman" w:cs="Times New Roman"/>
          <w:sz w:val="20"/>
          <w:szCs w:val="20"/>
        </w:rPr>
        <w:t>que a proposta de repactuação permanecer sob sua análise. Neste caso, este período, de</w:t>
      </w:r>
      <w:r>
        <w:rPr>
          <w:rFonts w:ascii="Times New Roman" w:hAnsi="Times New Roman" w:cs="Times New Roman"/>
          <w:sz w:val="20"/>
          <w:szCs w:val="20"/>
        </w:rPr>
        <w:t xml:space="preserve"> </w:t>
      </w:r>
      <w:r w:rsidRPr="00D10781">
        <w:rPr>
          <w:rFonts w:ascii="Times New Roman" w:hAnsi="Times New Roman" w:cs="Times New Roman"/>
          <w:sz w:val="20"/>
          <w:szCs w:val="20"/>
        </w:rPr>
        <w:t xml:space="preserve">análise pela </w:t>
      </w:r>
      <w:r w:rsidR="00905184">
        <w:rPr>
          <w:rFonts w:ascii="Times New Roman" w:hAnsi="Times New Roman" w:cs="Times New Roman"/>
          <w:sz w:val="20"/>
          <w:szCs w:val="20"/>
        </w:rPr>
        <w:t>Codevasf</w:t>
      </w:r>
      <w:r w:rsidRPr="00D10781">
        <w:rPr>
          <w:rFonts w:ascii="Times New Roman" w:hAnsi="Times New Roman" w:cs="Times New Roman"/>
          <w:sz w:val="20"/>
          <w:szCs w:val="20"/>
        </w:rPr>
        <w:t>, será contado como tempo decorrido para fins de contagem</w:t>
      </w:r>
      <w:r>
        <w:rPr>
          <w:rFonts w:ascii="Times New Roman" w:hAnsi="Times New Roman" w:cs="Times New Roman"/>
          <w:sz w:val="20"/>
          <w:szCs w:val="20"/>
        </w:rPr>
        <w:t xml:space="preserve"> </w:t>
      </w:r>
      <w:r w:rsidRPr="00D10781">
        <w:rPr>
          <w:rFonts w:ascii="Times New Roman" w:hAnsi="Times New Roman" w:cs="Times New Roman"/>
          <w:sz w:val="20"/>
          <w:szCs w:val="20"/>
        </w:rPr>
        <w:t>da anualidade da próxima repactuação.</w:t>
      </w:r>
    </w:p>
    <w:p w14:paraId="18DA9F75" w14:textId="07FC37F4" w:rsidR="00746CC2" w:rsidRDefault="00746CC2" w:rsidP="00983B9C">
      <w:pPr>
        <w:pStyle w:val="PargrafodaLista"/>
        <w:ind w:left="2127" w:right="215" w:hanging="142"/>
        <w:jc w:val="both"/>
        <w:rPr>
          <w:rFonts w:ascii="Times New Roman" w:hAnsi="Times New Roman" w:cs="Times New Roman"/>
          <w:sz w:val="20"/>
          <w:szCs w:val="20"/>
        </w:rPr>
      </w:pPr>
    </w:p>
    <w:p w14:paraId="71FB3A51" w14:textId="3D11F7BA" w:rsidR="00C65E4D" w:rsidRDefault="00C65E4D" w:rsidP="00AA55FC">
      <w:pPr>
        <w:pStyle w:val="Ttulo1"/>
        <w:numPr>
          <w:ilvl w:val="0"/>
          <w:numId w:val="30"/>
        </w:numPr>
        <w:ind w:left="1560" w:hanging="284"/>
        <w:rPr>
          <w:rFonts w:ascii="Times New Roman" w:hAnsi="Times New Roman" w:cs="Times New Roman"/>
          <w:sz w:val="20"/>
          <w:szCs w:val="20"/>
        </w:rPr>
      </w:pPr>
      <w:bookmarkStart w:id="16" w:name="_Toc150436756"/>
      <w:r>
        <w:rPr>
          <w:rFonts w:ascii="Times New Roman" w:hAnsi="Times New Roman" w:cs="Times New Roman"/>
          <w:sz w:val="20"/>
          <w:szCs w:val="20"/>
        </w:rPr>
        <w:t>ADMINISTRAÇÃO DO CONTRATO</w:t>
      </w:r>
      <w:bookmarkEnd w:id="16"/>
    </w:p>
    <w:p w14:paraId="75596067" w14:textId="39B1BCAD" w:rsidR="0063287A" w:rsidRPr="00C67E70" w:rsidRDefault="0063287A"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C67E70">
        <w:rPr>
          <w:rFonts w:ascii="Times New Roman" w:hAnsi="Times New Roman" w:cs="Times New Roman"/>
          <w:sz w:val="20"/>
          <w:szCs w:val="20"/>
        </w:rPr>
        <w:t>A contratada deverá imprimir os projetos, relatórios, desenhos, produtos de levantamentos e medições das obras e serviços a serem fiscalizados, quando necessários.</w:t>
      </w:r>
    </w:p>
    <w:p w14:paraId="72A017C7" w14:textId="6E5EE8C6" w:rsidR="0063287A" w:rsidRPr="00C67E70" w:rsidRDefault="0063287A"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C67E70">
        <w:rPr>
          <w:rFonts w:ascii="Times New Roman" w:hAnsi="Times New Roman" w:cs="Times New Roman"/>
          <w:sz w:val="20"/>
          <w:szCs w:val="20"/>
        </w:rPr>
        <w:t>A contratada deverá fornecer todas as condiçõe para que a sua equipe técnica execute os serviços com segurança e logística</w:t>
      </w:r>
      <w:r w:rsidR="00C67E70">
        <w:rPr>
          <w:rFonts w:ascii="Times New Roman" w:hAnsi="Times New Roman" w:cs="Times New Roman"/>
          <w:sz w:val="20"/>
          <w:szCs w:val="20"/>
        </w:rPr>
        <w:t xml:space="preserve"> para atenderem a necessi</w:t>
      </w:r>
      <w:r w:rsidRPr="00C67E70">
        <w:rPr>
          <w:rFonts w:ascii="Times New Roman" w:hAnsi="Times New Roman" w:cs="Times New Roman"/>
          <w:sz w:val="20"/>
          <w:szCs w:val="20"/>
        </w:rPr>
        <w:t>dade da fiscalização da Codevasf.</w:t>
      </w:r>
    </w:p>
    <w:p w14:paraId="42F0C7AF" w14:textId="2B474B69" w:rsidR="0063287A" w:rsidRPr="00C67E70" w:rsidRDefault="0063287A"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C67E70">
        <w:rPr>
          <w:rFonts w:ascii="Times New Roman" w:hAnsi="Times New Roman" w:cs="Times New Roman"/>
          <w:sz w:val="20"/>
          <w:szCs w:val="20"/>
        </w:rPr>
        <w:t>A contratada deverá fornecer diárias</w:t>
      </w:r>
      <w:r w:rsidR="006E2045" w:rsidRPr="00C67E70">
        <w:rPr>
          <w:rFonts w:ascii="Times New Roman" w:hAnsi="Times New Roman" w:cs="Times New Roman"/>
          <w:sz w:val="20"/>
          <w:szCs w:val="20"/>
        </w:rPr>
        <w:t xml:space="preserve"> aos profissionais em trânsito.</w:t>
      </w:r>
    </w:p>
    <w:p w14:paraId="6924D402" w14:textId="61042353" w:rsidR="006E2045" w:rsidRDefault="006E2045"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C67E70">
        <w:rPr>
          <w:rFonts w:ascii="Times New Roman" w:hAnsi="Times New Roman" w:cs="Times New Roman"/>
          <w:sz w:val="20"/>
          <w:szCs w:val="20"/>
        </w:rPr>
        <w:t xml:space="preserve">A contratada deverá fornecer EPI para </w:t>
      </w:r>
      <w:r w:rsidR="00C67E70" w:rsidRPr="00C67E70">
        <w:rPr>
          <w:rFonts w:ascii="Times New Roman" w:hAnsi="Times New Roman" w:cs="Times New Roman"/>
          <w:sz w:val="20"/>
          <w:szCs w:val="20"/>
        </w:rPr>
        <w:t xml:space="preserve">os profissionais de campo como: botinas, capacetes, protetores auriculares, </w:t>
      </w:r>
      <w:r w:rsidR="00C67E70" w:rsidRPr="00C67E70">
        <w:rPr>
          <w:rFonts w:ascii="Times New Roman" w:hAnsi="Times New Roman" w:cs="Times New Roman"/>
          <w:sz w:val="20"/>
          <w:szCs w:val="20"/>
        </w:rPr>
        <w:lastRenderedPageBreak/>
        <w:t>uniformes, creme para pele com protetor solar e etc.</w:t>
      </w:r>
    </w:p>
    <w:p w14:paraId="76CC0B8E" w14:textId="6CE5640C" w:rsidR="00EC2147" w:rsidRDefault="00EC2147"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A contratada deverá fornecer os veículos para a locomoção dos profissionais.</w:t>
      </w:r>
    </w:p>
    <w:p w14:paraId="2A4D8387" w14:textId="7816CA21" w:rsidR="00EC2147" w:rsidRPr="009F4CAA" w:rsidRDefault="00EC2147"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9F4CAA">
        <w:rPr>
          <w:rFonts w:ascii="Times New Roman" w:hAnsi="Times New Roman" w:cs="Times New Roman"/>
          <w:sz w:val="20"/>
          <w:szCs w:val="20"/>
        </w:rPr>
        <w:t>A contratada deverá fornecer drone à equipe topográfica para os trabalhos de campo.</w:t>
      </w:r>
    </w:p>
    <w:p w14:paraId="0F971336" w14:textId="548DDC2C" w:rsidR="00C67E70" w:rsidRPr="00C67E70" w:rsidRDefault="00C67E70"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C67E70">
        <w:rPr>
          <w:rFonts w:ascii="Times New Roman" w:hAnsi="Times New Roman" w:cs="Times New Roman"/>
          <w:sz w:val="20"/>
          <w:szCs w:val="20"/>
        </w:rPr>
        <w:t>A contratada deverá apresentar mensalmente uma programação das ações do mês subsequente para ser autorizada pelo fiscal da Codevasf e quaisquer ações urgentes deverão ser solicitadas e autorizadas pela Codevasf previamente.</w:t>
      </w:r>
    </w:p>
    <w:p w14:paraId="61446431" w14:textId="2551C507" w:rsidR="00C67E70" w:rsidRDefault="00C67E70"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C67E70">
        <w:rPr>
          <w:rFonts w:ascii="Times New Roman" w:hAnsi="Times New Roman" w:cs="Times New Roman"/>
          <w:sz w:val="20"/>
          <w:szCs w:val="20"/>
        </w:rPr>
        <w:t xml:space="preserve">A contratada deverá fornecer, quando solicitada, ART quitada do responsável técnico </w:t>
      </w:r>
      <w:r>
        <w:rPr>
          <w:rFonts w:ascii="Times New Roman" w:hAnsi="Times New Roman" w:cs="Times New Roman"/>
          <w:sz w:val="20"/>
          <w:szCs w:val="20"/>
        </w:rPr>
        <w:t>d</w:t>
      </w:r>
      <w:r w:rsidRPr="00C67E70">
        <w:rPr>
          <w:rFonts w:ascii="Times New Roman" w:hAnsi="Times New Roman" w:cs="Times New Roman"/>
          <w:sz w:val="20"/>
          <w:szCs w:val="20"/>
        </w:rPr>
        <w:t xml:space="preserve">as atividades de </w:t>
      </w:r>
      <w:r>
        <w:rPr>
          <w:rFonts w:ascii="Times New Roman" w:hAnsi="Times New Roman" w:cs="Times New Roman"/>
          <w:sz w:val="20"/>
          <w:szCs w:val="20"/>
        </w:rPr>
        <w:t>fiscalização</w:t>
      </w:r>
      <w:r w:rsidRPr="00C67E70">
        <w:rPr>
          <w:rFonts w:ascii="Times New Roman" w:hAnsi="Times New Roman" w:cs="Times New Roman"/>
          <w:sz w:val="20"/>
          <w:szCs w:val="20"/>
        </w:rPr>
        <w:t>, durante a realização de seus serviços, inclusive para as atividades solicitadas, onde conste exigência legal para o exercício profissional e responsabilidade técnica para os do</w:t>
      </w:r>
      <w:r w:rsidR="0079775D">
        <w:rPr>
          <w:rFonts w:ascii="Times New Roman" w:hAnsi="Times New Roman" w:cs="Times New Roman"/>
          <w:sz w:val="20"/>
          <w:szCs w:val="20"/>
        </w:rPr>
        <w:t>c</w:t>
      </w:r>
      <w:r w:rsidRPr="00C67E70">
        <w:rPr>
          <w:rFonts w:ascii="Times New Roman" w:hAnsi="Times New Roman" w:cs="Times New Roman"/>
          <w:sz w:val="20"/>
          <w:szCs w:val="20"/>
        </w:rPr>
        <w:t>umentos técnicos elaborados.</w:t>
      </w:r>
    </w:p>
    <w:p w14:paraId="4D0067A6" w14:textId="77777777" w:rsidR="00FA1115" w:rsidRDefault="00FA1115" w:rsidP="00FA1115">
      <w:pPr>
        <w:pStyle w:val="Corpodetexto"/>
        <w:spacing w:before="120" w:after="120"/>
        <w:ind w:left="1701" w:right="215"/>
        <w:jc w:val="both"/>
        <w:rPr>
          <w:rFonts w:ascii="Times New Roman" w:hAnsi="Times New Roman" w:cs="Times New Roman"/>
          <w:sz w:val="20"/>
          <w:szCs w:val="20"/>
        </w:rPr>
      </w:pPr>
    </w:p>
    <w:p w14:paraId="1F885418" w14:textId="27B37274" w:rsidR="00C65E4D" w:rsidRPr="00871562" w:rsidRDefault="00C65E4D" w:rsidP="00AA55FC">
      <w:pPr>
        <w:pStyle w:val="Ttulo1"/>
        <w:numPr>
          <w:ilvl w:val="0"/>
          <w:numId w:val="30"/>
        </w:numPr>
        <w:ind w:left="1560" w:hanging="284"/>
        <w:rPr>
          <w:rFonts w:ascii="Times New Roman" w:hAnsi="Times New Roman" w:cs="Times New Roman"/>
          <w:sz w:val="20"/>
          <w:szCs w:val="20"/>
        </w:rPr>
      </w:pPr>
      <w:bookmarkStart w:id="17" w:name="_Toc150436757"/>
      <w:r w:rsidRPr="00871562">
        <w:rPr>
          <w:rFonts w:ascii="Times New Roman" w:hAnsi="Times New Roman" w:cs="Times New Roman"/>
          <w:sz w:val="20"/>
          <w:szCs w:val="20"/>
        </w:rPr>
        <w:t>ELABORAÇÃO DE RELATÓRIOS</w:t>
      </w:r>
      <w:bookmarkEnd w:id="17"/>
    </w:p>
    <w:p w14:paraId="13D45E93" w14:textId="2ACD91D8" w:rsidR="00C65E4D" w:rsidRPr="00C65E4D" w:rsidRDefault="00C65E4D"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C65E4D">
        <w:rPr>
          <w:rFonts w:ascii="Times New Roman" w:hAnsi="Times New Roman" w:cs="Times New Roman"/>
          <w:sz w:val="20"/>
          <w:szCs w:val="20"/>
        </w:rPr>
        <w:t>Elaboração de Plano de Trabalho a ser aprovado pela fiscalização contendo o Plano de Logística da contratada para execução dos serviços abaixo, contendo a sequência de etapas/fases/tarefas, mensurando o tempo a ser gasto em cada uma e os recursos materiais e humanos envolvidos:</w:t>
      </w:r>
    </w:p>
    <w:p w14:paraId="1E02731F" w14:textId="375D6DD2" w:rsidR="00C65E4D" w:rsidRDefault="00C65E4D" w:rsidP="00AA55FC">
      <w:pPr>
        <w:pStyle w:val="Corpodetexto"/>
        <w:numPr>
          <w:ilvl w:val="0"/>
          <w:numId w:val="12"/>
        </w:numPr>
        <w:spacing w:before="120" w:after="120"/>
        <w:ind w:left="2127" w:right="215" w:hanging="284"/>
        <w:jc w:val="both"/>
        <w:rPr>
          <w:rFonts w:ascii="Times New Roman" w:hAnsi="Times New Roman" w:cs="Times New Roman"/>
          <w:sz w:val="20"/>
          <w:szCs w:val="20"/>
        </w:rPr>
      </w:pPr>
      <w:r>
        <w:rPr>
          <w:rFonts w:ascii="Times New Roman" w:hAnsi="Times New Roman" w:cs="Times New Roman"/>
          <w:sz w:val="20"/>
          <w:szCs w:val="20"/>
        </w:rPr>
        <w:t>Apoio à fiscalização técnica de obras de pavimentação;</w:t>
      </w:r>
    </w:p>
    <w:p w14:paraId="66AE7064" w14:textId="7BAA3296" w:rsidR="00C65E4D" w:rsidRDefault="00C65E4D" w:rsidP="00AA55FC">
      <w:pPr>
        <w:pStyle w:val="Corpodetexto"/>
        <w:numPr>
          <w:ilvl w:val="0"/>
          <w:numId w:val="12"/>
        </w:numPr>
        <w:spacing w:before="120" w:after="120"/>
        <w:ind w:left="2127" w:right="215" w:hanging="284"/>
        <w:jc w:val="both"/>
        <w:rPr>
          <w:rFonts w:ascii="Times New Roman" w:hAnsi="Times New Roman" w:cs="Times New Roman"/>
          <w:sz w:val="20"/>
          <w:szCs w:val="20"/>
        </w:rPr>
      </w:pPr>
      <w:r>
        <w:rPr>
          <w:rFonts w:ascii="Times New Roman" w:hAnsi="Times New Roman" w:cs="Times New Roman"/>
          <w:sz w:val="20"/>
          <w:szCs w:val="20"/>
        </w:rPr>
        <w:t>Serviços topográficos;</w:t>
      </w:r>
    </w:p>
    <w:p w14:paraId="5703C9D9" w14:textId="5F36493E" w:rsidR="00C65E4D" w:rsidRDefault="00C65E4D" w:rsidP="00AA55FC">
      <w:pPr>
        <w:pStyle w:val="Corpodetexto"/>
        <w:numPr>
          <w:ilvl w:val="0"/>
          <w:numId w:val="12"/>
        </w:numPr>
        <w:spacing w:before="120" w:after="120"/>
        <w:ind w:left="2127" w:right="215" w:hanging="284"/>
        <w:jc w:val="both"/>
        <w:rPr>
          <w:rFonts w:ascii="Times New Roman" w:hAnsi="Times New Roman" w:cs="Times New Roman"/>
          <w:sz w:val="20"/>
          <w:szCs w:val="20"/>
        </w:rPr>
      </w:pPr>
      <w:r>
        <w:rPr>
          <w:rFonts w:ascii="Times New Roman" w:hAnsi="Times New Roman" w:cs="Times New Roman"/>
          <w:sz w:val="20"/>
          <w:szCs w:val="20"/>
        </w:rPr>
        <w:t>Realização de ensaios.</w:t>
      </w:r>
    </w:p>
    <w:p w14:paraId="31B5CC32" w14:textId="461C2C4E" w:rsidR="00C65E4D" w:rsidRPr="00C65E4D" w:rsidRDefault="00C65E4D"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C65E4D">
        <w:rPr>
          <w:rFonts w:ascii="Times New Roman" w:hAnsi="Times New Roman" w:cs="Times New Roman"/>
          <w:sz w:val="20"/>
          <w:szCs w:val="20"/>
        </w:rPr>
        <w:t>Elaboração de relatórios mensais de progresso das ações do programa- documento a ser apresentado pela contratada, que traduz o resultado mensal dos serviços ou de componente dos serviços, com fotografias digitais do andamento dos empreendimentos.</w:t>
      </w:r>
    </w:p>
    <w:p w14:paraId="5F57BD4B" w14:textId="53B591D3" w:rsidR="00AD4559" w:rsidRPr="00AD4559" w:rsidRDefault="00AD4559"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AD4559">
        <w:rPr>
          <w:rFonts w:ascii="Times New Roman" w:hAnsi="Times New Roman" w:cs="Times New Roman"/>
          <w:sz w:val="20"/>
          <w:szCs w:val="20"/>
        </w:rPr>
        <w:t>Relatório de acompanhamento de serviços – deverá ser entregue mensalmente junto à medição da Con</w:t>
      </w:r>
      <w:r>
        <w:rPr>
          <w:rFonts w:ascii="Times New Roman" w:hAnsi="Times New Roman" w:cs="Times New Roman"/>
          <w:sz w:val="20"/>
          <w:szCs w:val="20"/>
        </w:rPr>
        <w:t>tratada</w:t>
      </w:r>
      <w:r w:rsidRPr="00AD4559">
        <w:rPr>
          <w:rFonts w:ascii="Times New Roman" w:hAnsi="Times New Roman" w:cs="Times New Roman"/>
          <w:sz w:val="20"/>
          <w:szCs w:val="20"/>
        </w:rPr>
        <w:t>.</w:t>
      </w:r>
    </w:p>
    <w:p w14:paraId="1D692D67" w14:textId="5DD3A732" w:rsidR="00983B9C" w:rsidRDefault="00AD4559"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Relatório de execução dos ensaios – deverá ser entregue quando houver demanda.</w:t>
      </w:r>
    </w:p>
    <w:p w14:paraId="1BC20FBE" w14:textId="77777777" w:rsidR="00A41318" w:rsidRPr="00983B9C" w:rsidRDefault="00A41318" w:rsidP="00A41318">
      <w:pPr>
        <w:pStyle w:val="Corpodetexto"/>
        <w:spacing w:before="120" w:after="120"/>
        <w:ind w:left="1843" w:right="215"/>
        <w:jc w:val="both"/>
        <w:rPr>
          <w:rFonts w:ascii="Times New Roman" w:hAnsi="Times New Roman" w:cs="Times New Roman"/>
          <w:sz w:val="20"/>
          <w:szCs w:val="20"/>
        </w:rPr>
      </w:pPr>
    </w:p>
    <w:p w14:paraId="5E4A127D" w14:textId="433D67C2" w:rsidR="00983B9C" w:rsidRPr="00871562" w:rsidRDefault="00A41318" w:rsidP="00AA55FC">
      <w:pPr>
        <w:pStyle w:val="Ttulo1"/>
        <w:numPr>
          <w:ilvl w:val="0"/>
          <w:numId w:val="30"/>
        </w:numPr>
        <w:ind w:left="1560" w:hanging="284"/>
        <w:rPr>
          <w:rFonts w:ascii="Times New Roman" w:hAnsi="Times New Roman" w:cs="Times New Roman"/>
          <w:sz w:val="20"/>
          <w:szCs w:val="20"/>
        </w:rPr>
      </w:pPr>
      <w:bookmarkStart w:id="18" w:name="_Toc150436758"/>
      <w:r w:rsidRPr="00871562">
        <w:rPr>
          <w:rFonts w:ascii="Times New Roman" w:hAnsi="Times New Roman" w:cs="Times New Roman"/>
          <w:sz w:val="20"/>
          <w:szCs w:val="20"/>
        </w:rPr>
        <w:t>APRESENTAÇÃO DOS TRABALHOS</w:t>
      </w:r>
      <w:bookmarkEnd w:id="18"/>
    </w:p>
    <w:p w14:paraId="157B8A49" w14:textId="77777777" w:rsidR="00A41318" w:rsidRPr="00A41318" w:rsidRDefault="00A41318"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A41318">
        <w:rPr>
          <w:rFonts w:ascii="Times New Roman" w:hAnsi="Times New Roman" w:cs="Times New Roman"/>
          <w:sz w:val="20"/>
          <w:szCs w:val="20"/>
        </w:rPr>
        <w:t>Os trabalhos de natureza técnica deverão observar as Normas da Associação Brasileira de Normas Técnicas – ABNT.</w:t>
      </w:r>
    </w:p>
    <w:p w14:paraId="7679580D" w14:textId="77777777" w:rsidR="00A41318" w:rsidRPr="00A41318" w:rsidRDefault="00A41318"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A41318">
        <w:rPr>
          <w:rFonts w:ascii="Times New Roman" w:hAnsi="Times New Roman" w:cs="Times New Roman"/>
          <w:sz w:val="20"/>
          <w:szCs w:val="20"/>
        </w:rPr>
        <w:t>As normas, em qualquer hipótese, antes de sua aplicação, estarão sujeitas à aceitação pela Codevasf.</w:t>
      </w:r>
    </w:p>
    <w:p w14:paraId="7811106B" w14:textId="77777777" w:rsidR="00A41318" w:rsidRPr="00A41318" w:rsidRDefault="00A41318"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A41318">
        <w:rPr>
          <w:rFonts w:ascii="Times New Roman" w:hAnsi="Times New Roman" w:cs="Times New Roman"/>
          <w:sz w:val="20"/>
          <w:szCs w:val="20"/>
        </w:rPr>
        <w:t>A Redação da documentação pertinente será obrigatoriamente apresentada na Língua Portuguesa, excluídos os eventuais termos técnicos específicos.</w:t>
      </w:r>
    </w:p>
    <w:p w14:paraId="4FE1DA08" w14:textId="77777777" w:rsidR="00A41318" w:rsidRPr="00A41318" w:rsidRDefault="00A41318"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A41318">
        <w:rPr>
          <w:rFonts w:ascii="Times New Roman" w:hAnsi="Times New Roman" w:cs="Times New Roman"/>
          <w:sz w:val="20"/>
          <w:szCs w:val="20"/>
        </w:rPr>
        <w:t>Encadernação - a encadernação dos relatórios parciais e específicos poderá ser em espiral, capa dura ou garra plástica.</w:t>
      </w:r>
    </w:p>
    <w:p w14:paraId="1DEC60D4" w14:textId="1DC55963" w:rsidR="00A41318" w:rsidRDefault="00A41318"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A41318">
        <w:rPr>
          <w:rFonts w:ascii="Times New Roman" w:hAnsi="Times New Roman" w:cs="Times New Roman"/>
          <w:sz w:val="20"/>
          <w:szCs w:val="20"/>
        </w:rPr>
        <w:t>Os Relatórios de Execução de Serviços (Mensal, Anual e Final), bem como relatórios específicos solicitados, deverão ser emitidos pela Contratada em duas vias impressas e em meio digital.</w:t>
      </w:r>
    </w:p>
    <w:p w14:paraId="11F5E826" w14:textId="36167C30" w:rsidR="0069326E" w:rsidRDefault="0069326E" w:rsidP="007925E1">
      <w:pPr>
        <w:pStyle w:val="Corpodetexto"/>
        <w:spacing w:before="120" w:after="120"/>
        <w:ind w:right="215"/>
        <w:jc w:val="both"/>
        <w:rPr>
          <w:rFonts w:ascii="Times New Roman" w:hAnsi="Times New Roman" w:cs="Times New Roman"/>
          <w:sz w:val="20"/>
          <w:szCs w:val="20"/>
        </w:rPr>
      </w:pPr>
    </w:p>
    <w:p w14:paraId="6DD6EA05" w14:textId="4153B339" w:rsidR="0069326E" w:rsidRPr="00871562" w:rsidRDefault="0069326E" w:rsidP="00AA55FC">
      <w:pPr>
        <w:pStyle w:val="Ttulo1"/>
        <w:numPr>
          <w:ilvl w:val="0"/>
          <w:numId w:val="30"/>
        </w:numPr>
        <w:ind w:left="1560" w:hanging="284"/>
        <w:rPr>
          <w:rFonts w:ascii="Times New Roman" w:hAnsi="Times New Roman" w:cs="Times New Roman"/>
          <w:sz w:val="20"/>
          <w:szCs w:val="20"/>
        </w:rPr>
      </w:pPr>
      <w:bookmarkStart w:id="19" w:name="_Toc150436759"/>
      <w:r w:rsidRPr="00871562">
        <w:rPr>
          <w:rFonts w:ascii="Times New Roman" w:hAnsi="Times New Roman" w:cs="Times New Roman"/>
          <w:sz w:val="20"/>
          <w:szCs w:val="20"/>
        </w:rPr>
        <w:t>GARANTIA DE EXECUÇÃO</w:t>
      </w:r>
      <w:bookmarkEnd w:id="19"/>
    </w:p>
    <w:p w14:paraId="5D44DB29" w14:textId="73DF545A" w:rsidR="0069326E" w:rsidRDefault="0069326E"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69326E">
        <w:rPr>
          <w:rFonts w:ascii="Times New Roman" w:hAnsi="Times New Roman" w:cs="Times New Roman"/>
          <w:sz w:val="20"/>
          <w:szCs w:val="20"/>
        </w:rPr>
        <w:t xml:space="preserve">Como garantia para a completa execução das obrigações contratuais e da liquidação das multas convencionais, fica estipulada uma "Garantia de Execução" no montante de 5% (cinco por cento) do valor do contrato, a ser integralizada </w:t>
      </w:r>
      <w:r w:rsidR="006806C7">
        <w:rPr>
          <w:rFonts w:ascii="Times New Roman" w:hAnsi="Times New Roman" w:cs="Times New Roman"/>
          <w:sz w:val="20"/>
          <w:szCs w:val="20"/>
        </w:rPr>
        <w:t>em até 10 dias após a assinatura do contrato</w:t>
      </w:r>
      <w:r w:rsidRPr="0069326E">
        <w:rPr>
          <w:rFonts w:ascii="Times New Roman" w:hAnsi="Times New Roman" w:cs="Times New Roman"/>
          <w:sz w:val="20"/>
          <w:szCs w:val="20"/>
        </w:rPr>
        <w:t xml:space="preserve">, em espécie, </w:t>
      </w:r>
      <w:r w:rsidR="00CC0531">
        <w:rPr>
          <w:rFonts w:ascii="Times New Roman" w:hAnsi="Times New Roman" w:cs="Times New Roman"/>
          <w:sz w:val="20"/>
          <w:szCs w:val="20"/>
        </w:rPr>
        <w:t xml:space="preserve">em Títulos da Dívida Pública da União, com cotação de mercado devidamente comprovada por documento hábil expedido pela CVM – Comissão de Valores Mobiliários, </w:t>
      </w:r>
      <w:r w:rsidRPr="0069326E">
        <w:rPr>
          <w:rFonts w:ascii="Times New Roman" w:hAnsi="Times New Roman" w:cs="Times New Roman"/>
          <w:sz w:val="20"/>
          <w:szCs w:val="20"/>
        </w:rPr>
        <w:t>Seguro Garantia emitida por seguradora autorizada pela SUSEP ou Fiança Bancária, a critério da contratada.</w:t>
      </w:r>
    </w:p>
    <w:p w14:paraId="59B3FC40" w14:textId="22FF92EC" w:rsidR="00CC0531" w:rsidRDefault="00CC0531"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A inobservância do prazo fixado para apresentação da garantia acarretará a aplicação de multa de 0,07% (sete centéssimos por cento) do valor total do contrato por dia de atraso, até o máximo de 2% (dois por cento).</w:t>
      </w:r>
    </w:p>
    <w:p w14:paraId="41B41D9C" w14:textId="59F32F62" w:rsidR="00CC0531" w:rsidRPr="0069326E" w:rsidRDefault="00CC0531"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O atraso superior a 25 (vinte e cinco) dias autoriza a CODEVASF a promover</w:t>
      </w:r>
      <w:r w:rsidR="0044405B">
        <w:rPr>
          <w:rFonts w:ascii="Times New Roman" w:hAnsi="Times New Roman" w:cs="Times New Roman"/>
          <w:sz w:val="20"/>
          <w:szCs w:val="20"/>
        </w:rPr>
        <w:t xml:space="preserve"> a recisão do contrato por descumprimento ou cumprimento irregular de suas cláusulas, conforme dispõem os incisos I e II do art. 78 da Lei nº 8.666 de 1993.</w:t>
      </w:r>
    </w:p>
    <w:p w14:paraId="1D2783B2" w14:textId="02E93955" w:rsidR="0044405B" w:rsidRDefault="0044405B"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A grantia terá validade durante toda a execução do contrato e 90 (noventa) dias após o término da vigência contratual, devendo ser renovada a cada prorrogação.</w:t>
      </w:r>
    </w:p>
    <w:p w14:paraId="764999B1" w14:textId="20028EA8" w:rsidR="0044405B" w:rsidRPr="0069326E" w:rsidRDefault="0044405B"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69326E">
        <w:rPr>
          <w:rFonts w:ascii="Times New Roman" w:hAnsi="Times New Roman" w:cs="Times New Roman"/>
          <w:sz w:val="20"/>
          <w:szCs w:val="20"/>
        </w:rPr>
        <w:lastRenderedPageBreak/>
        <w:t>A garantia, qualquer que seja a modalidade escolhida, assegurará o pagamento de:</w:t>
      </w:r>
    </w:p>
    <w:p w14:paraId="009A1BF5" w14:textId="77777777" w:rsidR="0044405B" w:rsidRPr="0069326E" w:rsidRDefault="0044405B" w:rsidP="00AA55FC">
      <w:pPr>
        <w:pStyle w:val="Corpodetexto"/>
        <w:numPr>
          <w:ilvl w:val="0"/>
          <w:numId w:val="13"/>
        </w:numPr>
        <w:spacing w:before="120" w:after="120"/>
        <w:ind w:left="2268" w:right="215" w:hanging="425"/>
        <w:jc w:val="both"/>
        <w:rPr>
          <w:rFonts w:ascii="Times New Roman" w:hAnsi="Times New Roman" w:cs="Times New Roman"/>
          <w:sz w:val="20"/>
          <w:szCs w:val="20"/>
        </w:rPr>
      </w:pPr>
      <w:r w:rsidRPr="0069326E">
        <w:rPr>
          <w:rFonts w:ascii="Times New Roman" w:hAnsi="Times New Roman" w:cs="Times New Roman"/>
          <w:sz w:val="20"/>
          <w:szCs w:val="20"/>
        </w:rPr>
        <w:t>Prejuízos advindos do não cumprimento do objeto do contrato;</w:t>
      </w:r>
    </w:p>
    <w:p w14:paraId="332F34D6" w14:textId="77777777" w:rsidR="0044405B" w:rsidRPr="0069326E" w:rsidRDefault="0044405B" w:rsidP="00AA55FC">
      <w:pPr>
        <w:pStyle w:val="Corpodetexto"/>
        <w:numPr>
          <w:ilvl w:val="0"/>
          <w:numId w:val="13"/>
        </w:numPr>
        <w:spacing w:before="120" w:after="120"/>
        <w:ind w:left="2268" w:right="215" w:hanging="425"/>
        <w:jc w:val="both"/>
        <w:rPr>
          <w:rFonts w:ascii="Times New Roman" w:hAnsi="Times New Roman" w:cs="Times New Roman"/>
          <w:sz w:val="20"/>
          <w:szCs w:val="20"/>
        </w:rPr>
      </w:pPr>
      <w:r w:rsidRPr="0069326E">
        <w:rPr>
          <w:rFonts w:ascii="Times New Roman" w:hAnsi="Times New Roman" w:cs="Times New Roman"/>
          <w:sz w:val="20"/>
          <w:szCs w:val="20"/>
        </w:rPr>
        <w:t>Prejuízos diretos causados à Administração decorrentes de culpa ou dolo durante a execução do contrato;</w:t>
      </w:r>
    </w:p>
    <w:p w14:paraId="350ABD60" w14:textId="77777777" w:rsidR="0044405B" w:rsidRPr="0069326E" w:rsidRDefault="0044405B" w:rsidP="00AA55FC">
      <w:pPr>
        <w:pStyle w:val="Corpodetexto"/>
        <w:numPr>
          <w:ilvl w:val="0"/>
          <w:numId w:val="13"/>
        </w:numPr>
        <w:spacing w:before="120" w:after="120"/>
        <w:ind w:left="2268" w:right="215" w:hanging="425"/>
        <w:jc w:val="both"/>
        <w:rPr>
          <w:rFonts w:ascii="Times New Roman" w:hAnsi="Times New Roman" w:cs="Times New Roman"/>
          <w:sz w:val="20"/>
          <w:szCs w:val="20"/>
        </w:rPr>
      </w:pPr>
      <w:r w:rsidRPr="0069326E">
        <w:rPr>
          <w:rFonts w:ascii="Times New Roman" w:hAnsi="Times New Roman" w:cs="Times New Roman"/>
          <w:sz w:val="20"/>
          <w:szCs w:val="20"/>
        </w:rPr>
        <w:t>Multas moratórias e punitivas aplicadas pela Administração à contratada; e</w:t>
      </w:r>
    </w:p>
    <w:p w14:paraId="5FC9DC29" w14:textId="395722E0" w:rsidR="0044405B" w:rsidRPr="0044405B" w:rsidRDefault="0044405B" w:rsidP="00AA55FC">
      <w:pPr>
        <w:pStyle w:val="Corpodetexto"/>
        <w:numPr>
          <w:ilvl w:val="0"/>
          <w:numId w:val="13"/>
        </w:numPr>
        <w:spacing w:before="120" w:after="120"/>
        <w:ind w:left="2268" w:right="215" w:hanging="425"/>
        <w:jc w:val="both"/>
        <w:rPr>
          <w:rFonts w:ascii="Times New Roman" w:hAnsi="Times New Roman" w:cs="Times New Roman"/>
          <w:sz w:val="20"/>
          <w:szCs w:val="20"/>
        </w:rPr>
      </w:pPr>
      <w:r w:rsidRPr="0069326E">
        <w:rPr>
          <w:rFonts w:ascii="Times New Roman" w:hAnsi="Times New Roman" w:cs="Times New Roman"/>
          <w:sz w:val="20"/>
          <w:szCs w:val="20"/>
        </w:rPr>
        <w:t>Obrigações trabalhistas e previdenciárias de qualquer natureza, não adimplidas pela contratada, quando couber.</w:t>
      </w:r>
    </w:p>
    <w:p w14:paraId="52C8B596" w14:textId="0DD26BE7" w:rsidR="0069326E" w:rsidRDefault="000A4A63"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A modalidade seguro-garantia somente será aceita se contemplar todos os eventos indicados  no item anterior, observada a legislação que rege a matéria.</w:t>
      </w:r>
    </w:p>
    <w:p w14:paraId="5C8224B4" w14:textId="599CEB17" w:rsidR="000A4A63" w:rsidRDefault="000A4A63"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69326E">
        <w:rPr>
          <w:rFonts w:ascii="Times New Roman" w:hAnsi="Times New Roman" w:cs="Times New Roman"/>
          <w:sz w:val="20"/>
          <w:szCs w:val="20"/>
        </w:rPr>
        <w:t xml:space="preserve">A garantia em espécie deverá ser </w:t>
      </w:r>
      <w:r>
        <w:rPr>
          <w:rFonts w:ascii="Times New Roman" w:hAnsi="Times New Roman" w:cs="Times New Roman"/>
          <w:sz w:val="20"/>
          <w:szCs w:val="20"/>
        </w:rPr>
        <w:t xml:space="preserve">efetuada em favor da </w:t>
      </w:r>
      <w:r w:rsidRPr="0069326E">
        <w:rPr>
          <w:rFonts w:ascii="Times New Roman" w:hAnsi="Times New Roman" w:cs="Times New Roman"/>
          <w:sz w:val="20"/>
          <w:szCs w:val="20"/>
        </w:rPr>
        <w:t xml:space="preserve">Codevasf, em conta </w:t>
      </w:r>
      <w:r>
        <w:rPr>
          <w:rFonts w:ascii="Times New Roman" w:hAnsi="Times New Roman" w:cs="Times New Roman"/>
          <w:sz w:val="20"/>
          <w:szCs w:val="20"/>
        </w:rPr>
        <w:t>específica em instituição financeira credenciada pela Codevasf, com correção monatária,</w:t>
      </w:r>
      <w:r w:rsidRPr="0069326E">
        <w:rPr>
          <w:rFonts w:ascii="Times New Roman" w:hAnsi="Times New Roman" w:cs="Times New Roman"/>
          <w:sz w:val="20"/>
          <w:szCs w:val="20"/>
        </w:rPr>
        <w:t xml:space="preserve"> que poderá ser movimentada somente por ordem da Codevasf.</w:t>
      </w:r>
    </w:p>
    <w:p w14:paraId="73F3C0B2" w14:textId="41B08175" w:rsidR="000A4A63" w:rsidRDefault="000A4A63"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Caso a opção seja por títulos da dívida pública, estes devem ter sido emitidos sob forma escritural, mediante registro em sistema centralizado de liquidação e de custódia autorizado pelo Banco Central do Brasil, e avaliados pelos seus valores econômicos, conforme definido pelo Ministério da Economia.</w:t>
      </w:r>
    </w:p>
    <w:p w14:paraId="2B634BDC" w14:textId="789F729D" w:rsidR="000A4A63" w:rsidRPr="000A4A63" w:rsidRDefault="000A4A63"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 xml:space="preserve">No caso de garantia na modalidade de fiança bancária, deverá constar expressa renúncia do fiador aos benefícios do </w:t>
      </w:r>
      <w:r w:rsidR="00040ABB">
        <w:rPr>
          <w:rFonts w:ascii="Times New Roman" w:hAnsi="Times New Roman" w:cs="Times New Roman"/>
          <w:sz w:val="20"/>
          <w:szCs w:val="20"/>
        </w:rPr>
        <w:t>art. 827 do Código Civil.</w:t>
      </w:r>
    </w:p>
    <w:p w14:paraId="4C8D63CF" w14:textId="18A1C085" w:rsidR="0069326E" w:rsidRPr="0069326E" w:rsidRDefault="0069326E"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69326E">
        <w:rPr>
          <w:rFonts w:ascii="Times New Roman" w:hAnsi="Times New Roman" w:cs="Times New Roman"/>
          <w:sz w:val="20"/>
          <w:szCs w:val="20"/>
        </w:rPr>
        <w:t>Por ocasião de eventuais a</w:t>
      </w:r>
      <w:r w:rsidR="00040ABB">
        <w:rPr>
          <w:rFonts w:ascii="Times New Roman" w:hAnsi="Times New Roman" w:cs="Times New Roman"/>
          <w:sz w:val="20"/>
          <w:szCs w:val="20"/>
        </w:rPr>
        <w:t>alterações</w:t>
      </w:r>
      <w:r w:rsidRPr="0069326E">
        <w:rPr>
          <w:rFonts w:ascii="Times New Roman" w:hAnsi="Times New Roman" w:cs="Times New Roman"/>
          <w:sz w:val="20"/>
          <w:szCs w:val="20"/>
        </w:rPr>
        <w:t xml:space="preserve">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14:paraId="48BA31CA" w14:textId="04E805BD" w:rsidR="00B43986" w:rsidRPr="00B43986" w:rsidRDefault="00B43986"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69326E">
        <w:rPr>
          <w:rFonts w:ascii="Times New Roman" w:hAnsi="Times New Roman" w:cs="Times New Roman"/>
          <w:sz w:val="20"/>
          <w:szCs w:val="20"/>
        </w:rPr>
        <w:t>Não haverá qualquer restituição de garantia em caso de dissolução contratual, na forma do disposto na cláusula de rescisão,</w:t>
      </w:r>
      <w:r>
        <w:rPr>
          <w:rFonts w:ascii="Times New Roman" w:hAnsi="Times New Roman" w:cs="Times New Roman"/>
          <w:sz w:val="20"/>
          <w:szCs w:val="20"/>
        </w:rPr>
        <w:t xml:space="preserve"> ou, se forem apuradas verbas a qualquer título, devidas pela Contratada, decorrentes da contratação e prestação dos serviços,</w:t>
      </w:r>
      <w:r w:rsidRPr="0069326E">
        <w:rPr>
          <w:rFonts w:ascii="Times New Roman" w:hAnsi="Times New Roman" w:cs="Times New Roman"/>
          <w:sz w:val="20"/>
          <w:szCs w:val="20"/>
        </w:rPr>
        <w:t xml:space="preserve"> hipótese em que a garantia reverterá e será apropriada pela Codevasf.</w:t>
      </w:r>
    </w:p>
    <w:p w14:paraId="38C80B13" w14:textId="53BE5B1C" w:rsidR="00B43986" w:rsidRDefault="00B43986"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Será considerada extinta a garantia:</w:t>
      </w:r>
    </w:p>
    <w:p w14:paraId="75CD34B9" w14:textId="72F500E3" w:rsidR="00B43986" w:rsidRDefault="00B43986"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Com a devolução da apólice, carta fiança ou autorização para o levantamento d importâncias depositadas em dinheiro a título de garantia, acompanhada de declaração da Contratante, mediante termo circunstanciado, de que a Contratada cumpriu todas as clássulas do contrato.</w:t>
      </w:r>
    </w:p>
    <w:p w14:paraId="3C3007AA" w14:textId="49B1F284" w:rsidR="00B43986" w:rsidRDefault="00B43986"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No prazo de 90 (noventa) dias após o término da vigência do contrato, caso a administração não comunique a ocorrência de sinistros, quando o prazo será ampliado, nos termos da comunicação, conforme estabelecid n aalínea “h2” do item 3.1 do Anexo VII-F da IN SEGES/MP nº 5/2017.</w:t>
      </w:r>
    </w:p>
    <w:p w14:paraId="4AB1942F" w14:textId="3F753777" w:rsidR="00B43986" w:rsidRDefault="00B43986"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O garantidor não é parte para figurar em processo administrativo instaurado pela Contratante com o objetivo de apurar prejuízos e/ou aplicar sanções à Contratada.</w:t>
      </w:r>
    </w:p>
    <w:p w14:paraId="0EDDB264" w14:textId="25160C82" w:rsidR="00B43986" w:rsidRDefault="00B43986"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A Contratada autoriz a Contratante a reter, a qualquer tempo, a grantia, na forma prevista no edital e no contrato.</w:t>
      </w:r>
    </w:p>
    <w:p w14:paraId="59EAA560" w14:textId="02A8ADC1" w:rsidR="00B43986" w:rsidRDefault="00D90BB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A garantia da contratação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 VI do Decreto nº 9.507, de 2018, observada a legislação que rege a matéria.</w:t>
      </w:r>
    </w:p>
    <w:p w14:paraId="1C1E6BB4" w14:textId="1811B159" w:rsidR="00D90BB4" w:rsidRDefault="00D90BB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Também poderá haver liberação da grantia se a empresa comprovar que os empregados serão realocados em outra atividade de prestação de serviços, sem que ocorra a interrupção do contrato de trabalho.</w:t>
      </w:r>
    </w:p>
    <w:p w14:paraId="79CD524F" w14:textId="2DF90A1E" w:rsidR="00D90BB4" w:rsidRDefault="00D90BB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Por ocasião do encerramento da prestação dos serviços contratados, a Administração Contratante poderá utilizar o valor da garantia prestada para o pagamento direto aos trabalhadores vinculados ao contrato no caso da não comprovação:</w:t>
      </w:r>
    </w:p>
    <w:p w14:paraId="4605E1B6" w14:textId="7594627C" w:rsidR="00D90BB4" w:rsidRDefault="00D90BB4" w:rsidP="00AA55FC">
      <w:pPr>
        <w:pStyle w:val="Corpodetexto"/>
        <w:numPr>
          <w:ilvl w:val="0"/>
          <w:numId w:val="56"/>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Do pagamento das respectivas verbas rescisórias; ou</w:t>
      </w:r>
    </w:p>
    <w:p w14:paraId="58932DF9" w14:textId="67198412" w:rsidR="00D90BB4" w:rsidRDefault="00D90BB4" w:rsidP="00AA55FC">
      <w:pPr>
        <w:pStyle w:val="Corpodetexto"/>
        <w:numPr>
          <w:ilvl w:val="0"/>
          <w:numId w:val="56"/>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Da realocação dos trabalhadores em outra atividade de prestação de serviços, nos termos da alínea “j” do item 3.1 do Anexo VII-F da I</w:t>
      </w:r>
      <w:r w:rsidR="00E87F26">
        <w:rPr>
          <w:rFonts w:ascii="Times New Roman" w:hAnsi="Times New Roman" w:cs="Times New Roman"/>
          <w:sz w:val="20"/>
          <w:szCs w:val="20"/>
        </w:rPr>
        <w:t>N</w:t>
      </w:r>
      <w:r>
        <w:rPr>
          <w:rFonts w:ascii="Times New Roman" w:hAnsi="Times New Roman" w:cs="Times New Roman"/>
          <w:sz w:val="20"/>
          <w:szCs w:val="20"/>
        </w:rPr>
        <w:t xml:space="preserve"> SEGES/MP nº 5/2017.</w:t>
      </w:r>
    </w:p>
    <w:p w14:paraId="38722D18" w14:textId="77777777" w:rsidR="0069326E" w:rsidRDefault="0069326E" w:rsidP="0069326E">
      <w:pPr>
        <w:pStyle w:val="Corpodetexto"/>
        <w:spacing w:before="120" w:after="120"/>
        <w:ind w:left="2291" w:right="215"/>
        <w:jc w:val="both"/>
        <w:rPr>
          <w:rFonts w:ascii="Times New Roman" w:hAnsi="Times New Roman" w:cs="Times New Roman"/>
          <w:sz w:val="20"/>
          <w:szCs w:val="20"/>
        </w:rPr>
      </w:pPr>
    </w:p>
    <w:p w14:paraId="53C1803B" w14:textId="7A479671" w:rsidR="001A0F19" w:rsidRDefault="001A0F19" w:rsidP="00AA55FC">
      <w:pPr>
        <w:pStyle w:val="Ttulo1"/>
        <w:numPr>
          <w:ilvl w:val="0"/>
          <w:numId w:val="30"/>
        </w:numPr>
        <w:ind w:left="1560" w:hanging="284"/>
        <w:rPr>
          <w:rFonts w:ascii="Times New Roman" w:hAnsi="Times New Roman" w:cs="Times New Roman"/>
          <w:sz w:val="20"/>
          <w:szCs w:val="20"/>
        </w:rPr>
      </w:pPr>
      <w:bookmarkStart w:id="20" w:name="_Toc150436760"/>
      <w:r>
        <w:rPr>
          <w:rFonts w:ascii="Times New Roman" w:hAnsi="Times New Roman" w:cs="Times New Roman"/>
          <w:sz w:val="20"/>
          <w:szCs w:val="20"/>
        </w:rPr>
        <w:t>SANÇÕES ADMINISTRATIVAS</w:t>
      </w:r>
      <w:bookmarkEnd w:id="20"/>
    </w:p>
    <w:p w14:paraId="73D8F3B5" w14:textId="10E702AE" w:rsidR="001A0F19" w:rsidRDefault="001A0F19"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1A0F19">
        <w:rPr>
          <w:rFonts w:ascii="Times New Roman" w:hAnsi="Times New Roman" w:cs="Times New Roman"/>
          <w:sz w:val="20"/>
          <w:szCs w:val="20"/>
        </w:rPr>
        <w:t>Comete infração administrativa nos termos da Lei nº 10.520, de 2002, a Contratada que:</w:t>
      </w:r>
    </w:p>
    <w:p w14:paraId="095E77D9" w14:textId="52F763B1" w:rsidR="001A0F19" w:rsidRDefault="001A0F19" w:rsidP="00AA55FC">
      <w:pPr>
        <w:pStyle w:val="Corpodetexto"/>
        <w:numPr>
          <w:ilvl w:val="0"/>
          <w:numId w:val="57"/>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Inexecutar total ou parcialmente qualquer das obrigações assumidas em decorrência da contratação;</w:t>
      </w:r>
    </w:p>
    <w:p w14:paraId="77B86273" w14:textId="45024A2E" w:rsidR="001A0F19" w:rsidRDefault="001A0F19" w:rsidP="00AA55FC">
      <w:pPr>
        <w:pStyle w:val="Corpodetexto"/>
        <w:numPr>
          <w:ilvl w:val="0"/>
          <w:numId w:val="57"/>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lastRenderedPageBreak/>
        <w:t>Ensejar o retardamento da execução do objeto;</w:t>
      </w:r>
    </w:p>
    <w:p w14:paraId="03E48F9F" w14:textId="00B72F90" w:rsidR="001A0F19" w:rsidRDefault="001A0F19" w:rsidP="00AA55FC">
      <w:pPr>
        <w:pStyle w:val="Corpodetexto"/>
        <w:numPr>
          <w:ilvl w:val="0"/>
          <w:numId w:val="57"/>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Falhar ou fraudar na execução do contrato;</w:t>
      </w:r>
    </w:p>
    <w:p w14:paraId="6CE4362D" w14:textId="3E082205" w:rsidR="001A0F19" w:rsidRDefault="001A0F19" w:rsidP="00AA55FC">
      <w:pPr>
        <w:pStyle w:val="Corpodetexto"/>
        <w:numPr>
          <w:ilvl w:val="0"/>
          <w:numId w:val="57"/>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Comp</w:t>
      </w:r>
      <w:r w:rsidR="00C55453">
        <w:rPr>
          <w:rFonts w:ascii="Times New Roman" w:hAnsi="Times New Roman" w:cs="Times New Roman"/>
          <w:sz w:val="20"/>
          <w:szCs w:val="20"/>
        </w:rPr>
        <w:t>o</w:t>
      </w:r>
      <w:r>
        <w:rPr>
          <w:rFonts w:ascii="Times New Roman" w:hAnsi="Times New Roman" w:cs="Times New Roman"/>
          <w:sz w:val="20"/>
          <w:szCs w:val="20"/>
        </w:rPr>
        <w:t>rtar-se de modo inidôneo; ou</w:t>
      </w:r>
    </w:p>
    <w:p w14:paraId="04A8EAF1" w14:textId="634A5FB2" w:rsidR="001A0F19" w:rsidRDefault="001A0F19" w:rsidP="00AA55FC">
      <w:pPr>
        <w:pStyle w:val="Corpodetexto"/>
        <w:numPr>
          <w:ilvl w:val="0"/>
          <w:numId w:val="57"/>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Cometer fraude fscal.</w:t>
      </w:r>
    </w:p>
    <w:p w14:paraId="374610C6" w14:textId="3E49DF66" w:rsidR="001A0F19" w:rsidRDefault="00E87F26"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Pela inexecução total ou parcial do objeto deste contrato, a Administração pode aplicar à Contratada as seguintes sanções:</w:t>
      </w:r>
    </w:p>
    <w:p w14:paraId="330C12DD" w14:textId="2545BDA0" w:rsidR="00E87F26" w:rsidRDefault="00E87F26" w:rsidP="00AA55FC">
      <w:pPr>
        <w:pStyle w:val="Corpodetexto"/>
        <w:numPr>
          <w:ilvl w:val="2"/>
          <w:numId w:val="30"/>
        </w:numPr>
        <w:spacing w:before="120" w:after="120"/>
        <w:ind w:right="215"/>
        <w:jc w:val="both"/>
        <w:rPr>
          <w:rFonts w:ascii="Times New Roman" w:hAnsi="Times New Roman" w:cs="Times New Roman"/>
          <w:sz w:val="20"/>
          <w:szCs w:val="20"/>
        </w:rPr>
      </w:pPr>
      <w:r w:rsidRPr="00E87F26">
        <w:rPr>
          <w:rFonts w:ascii="Times New Roman" w:hAnsi="Times New Roman" w:cs="Times New Roman"/>
          <w:b/>
          <w:sz w:val="20"/>
          <w:szCs w:val="20"/>
        </w:rPr>
        <w:t>Advertência</w:t>
      </w:r>
      <w:r>
        <w:rPr>
          <w:rFonts w:ascii="Times New Roman" w:hAnsi="Times New Roman" w:cs="Times New Roman"/>
          <w:sz w:val="20"/>
          <w:szCs w:val="20"/>
        </w:rPr>
        <w:t xml:space="preserve"> por escrito, quando do não cumprimento de quaisqueir das obrigaões contratuais consideradas faltas leves, assim entendidas aquelas que não acarretaram prejuízos significativos para o serviço contratado.</w:t>
      </w:r>
    </w:p>
    <w:p w14:paraId="6FB8F4B0" w14:textId="3A88F50B" w:rsidR="00E87F26" w:rsidRDefault="00E87F26" w:rsidP="00AA55FC">
      <w:pPr>
        <w:pStyle w:val="Corpodetexto"/>
        <w:numPr>
          <w:ilvl w:val="2"/>
          <w:numId w:val="30"/>
        </w:numPr>
        <w:spacing w:before="120" w:after="120"/>
        <w:ind w:right="215"/>
        <w:jc w:val="both"/>
        <w:rPr>
          <w:rFonts w:ascii="Times New Roman" w:hAnsi="Times New Roman" w:cs="Times New Roman"/>
          <w:sz w:val="20"/>
          <w:szCs w:val="20"/>
        </w:rPr>
      </w:pPr>
      <w:r w:rsidRPr="00E87F26">
        <w:rPr>
          <w:rFonts w:ascii="Times New Roman" w:hAnsi="Times New Roman" w:cs="Times New Roman"/>
          <w:b/>
          <w:sz w:val="20"/>
          <w:szCs w:val="20"/>
        </w:rPr>
        <w:t>Multa</w:t>
      </w:r>
      <w:r>
        <w:rPr>
          <w:rFonts w:ascii="Times New Roman" w:hAnsi="Times New Roman" w:cs="Times New Roman"/>
          <w:sz w:val="20"/>
          <w:szCs w:val="20"/>
        </w:rPr>
        <w:t xml:space="preserve"> de:</w:t>
      </w:r>
    </w:p>
    <w:p w14:paraId="332D8C3A" w14:textId="0750BE41" w:rsidR="00E87F26" w:rsidRDefault="00E87F26" w:rsidP="00AA55FC">
      <w:pPr>
        <w:pStyle w:val="Corpodetexto"/>
        <w:numPr>
          <w:ilvl w:val="0"/>
          <w:numId w:val="58"/>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0,1% (um décimo por cento) té 0,2% (dois décimos por cento) por dia sobre o valor contratado em caso de atraso na execução dos serviços, limitada a incidência a 15 (quinze) dias. Após o décimo quinto dia e a critéio da Administração, no caso de execução com atraso, poderá ocorrer a não-aceitação do objeto, de forma a configurar, nessa hipótese, inexecução total da obrigação assumida, sem prejuízo da recisão unilateral da avença;</w:t>
      </w:r>
    </w:p>
    <w:p w14:paraId="3F9F71EC" w14:textId="49AECA86" w:rsidR="00E87F26" w:rsidRDefault="00B60E5F" w:rsidP="00AA55FC">
      <w:pPr>
        <w:pStyle w:val="Corpodetexto"/>
        <w:numPr>
          <w:ilvl w:val="0"/>
          <w:numId w:val="58"/>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0,1% (um décimo por cento) até 10% (dez por cento) sobre o valor adjudicado, em caso de atraso na execução do objeto, por período superior ao previsto no subitem acima, ou de inexecução total da obrigação assumida;</w:t>
      </w:r>
    </w:p>
    <w:p w14:paraId="519C432E" w14:textId="30638B82" w:rsidR="00B60E5F" w:rsidRDefault="00B60E5F" w:rsidP="00AA55FC">
      <w:pPr>
        <w:pStyle w:val="Corpodetexto"/>
        <w:numPr>
          <w:ilvl w:val="0"/>
          <w:numId w:val="58"/>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0,1% (um décimo por cento) até 15% (quinze por cento) sobre o valor contratado, em caso de inexecução total da obrigação assumida;</w:t>
      </w:r>
    </w:p>
    <w:p w14:paraId="75EBBA4A" w14:textId="35EEEFDE" w:rsidR="00B60E5F" w:rsidRDefault="00B60E5F" w:rsidP="00AA55FC">
      <w:pPr>
        <w:pStyle w:val="Corpodetexto"/>
        <w:numPr>
          <w:ilvl w:val="0"/>
          <w:numId w:val="58"/>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0,2% a 3,2% por dia sobre o valor mensal do contrato, conforme detalhamento constante das tabelas 1 e 2, abaixo; e </w:t>
      </w:r>
    </w:p>
    <w:p w14:paraId="2A74E068" w14:textId="723D6DF8" w:rsidR="00B60E5F" w:rsidRDefault="00B60E5F" w:rsidP="00AA55FC">
      <w:pPr>
        <w:pStyle w:val="Corpodetexto"/>
        <w:numPr>
          <w:ilvl w:val="0"/>
          <w:numId w:val="58"/>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0,07% (sete centésimos por cento) do valor do contrato por dia de atraso na apresentação da garantia (seja para reforço ou por ocasião de prorrogação), observado o máximo de 2% (dois por cento). O atraso superior a 25 (vinte e cinco) dias autorizará a Contratante a promover a rescisão do contrato.</w:t>
      </w:r>
    </w:p>
    <w:p w14:paraId="39B0B5A9" w14:textId="27C46C43" w:rsidR="00B60E5F" w:rsidRDefault="00B60E5F" w:rsidP="00AA55FC">
      <w:pPr>
        <w:pStyle w:val="Corpodetexto"/>
        <w:numPr>
          <w:ilvl w:val="3"/>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As penalidades de multa decorrentes de fatos diveros serão consideradas independentes entre si.</w:t>
      </w:r>
    </w:p>
    <w:p w14:paraId="357A12D8" w14:textId="5FFA39FE" w:rsidR="00B60E5F" w:rsidRDefault="00B60E5F" w:rsidP="00AA55FC">
      <w:pPr>
        <w:pStyle w:val="Corpodetexto"/>
        <w:numPr>
          <w:ilvl w:val="2"/>
          <w:numId w:val="30"/>
        </w:numPr>
        <w:spacing w:before="120" w:after="120"/>
        <w:ind w:right="215"/>
        <w:jc w:val="both"/>
        <w:rPr>
          <w:rFonts w:ascii="Times New Roman" w:hAnsi="Times New Roman" w:cs="Times New Roman"/>
          <w:sz w:val="20"/>
          <w:szCs w:val="20"/>
        </w:rPr>
      </w:pPr>
      <w:r w:rsidRPr="00F52A80">
        <w:rPr>
          <w:rFonts w:ascii="Times New Roman" w:hAnsi="Times New Roman" w:cs="Times New Roman"/>
          <w:b/>
          <w:sz w:val="20"/>
          <w:szCs w:val="20"/>
        </w:rPr>
        <w:t>Suspensão de licitar e impedimento de contra</w:t>
      </w:r>
      <w:r w:rsidR="00F52A80" w:rsidRPr="00F52A80">
        <w:rPr>
          <w:rFonts w:ascii="Times New Roman" w:hAnsi="Times New Roman" w:cs="Times New Roman"/>
          <w:b/>
          <w:sz w:val="20"/>
          <w:szCs w:val="20"/>
        </w:rPr>
        <w:t>tar</w:t>
      </w:r>
      <w:r w:rsidR="00F52A80">
        <w:rPr>
          <w:rFonts w:ascii="Times New Roman" w:hAnsi="Times New Roman" w:cs="Times New Roman"/>
          <w:sz w:val="20"/>
          <w:szCs w:val="20"/>
        </w:rPr>
        <w:t xml:space="preserve"> com o órgão, entidade ou unidade administrativa pela qual a Admisnistração Pública opera e atua concretamente, pelo prazo de até 2 (dois) anos.</w:t>
      </w:r>
    </w:p>
    <w:p w14:paraId="1D8FB119" w14:textId="54C57986" w:rsidR="00F52A80" w:rsidRDefault="00F52A80" w:rsidP="00AA55FC">
      <w:pPr>
        <w:pStyle w:val="Corpodetexto"/>
        <w:numPr>
          <w:ilvl w:val="2"/>
          <w:numId w:val="30"/>
        </w:numPr>
        <w:spacing w:before="120" w:after="120"/>
        <w:ind w:right="215"/>
        <w:jc w:val="both"/>
        <w:rPr>
          <w:rFonts w:ascii="Times New Roman" w:hAnsi="Times New Roman" w:cs="Times New Roman"/>
          <w:sz w:val="20"/>
          <w:szCs w:val="20"/>
        </w:rPr>
      </w:pPr>
      <w:r w:rsidRPr="00F52A80">
        <w:rPr>
          <w:rFonts w:ascii="Times New Roman" w:hAnsi="Times New Roman" w:cs="Times New Roman"/>
          <w:b/>
          <w:sz w:val="20"/>
          <w:szCs w:val="20"/>
        </w:rPr>
        <w:t>Impedimento de licitar e contratar</w:t>
      </w:r>
      <w:r>
        <w:rPr>
          <w:rFonts w:ascii="Times New Roman" w:hAnsi="Times New Roman" w:cs="Times New Roman"/>
          <w:sz w:val="20"/>
          <w:szCs w:val="20"/>
        </w:rPr>
        <w:t xml:space="preserve"> com órgãos e entidades da União, com o consequente descredenciamento do SICAF pelo prazo de até 5 (cinco) anos.</w:t>
      </w:r>
    </w:p>
    <w:p w14:paraId="36D3F68D" w14:textId="0420BCD6" w:rsidR="00F52A80" w:rsidRDefault="00F52A80"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b/>
          <w:sz w:val="20"/>
          <w:szCs w:val="20"/>
        </w:rPr>
        <w:t xml:space="preserve">Declaração de inidoneidade para licitar ou contratar </w:t>
      </w:r>
      <w:r w:rsidRPr="00F52A80">
        <w:rPr>
          <w:rFonts w:ascii="Times New Roman" w:hAnsi="Times New Roman" w:cs="Times New Roman"/>
          <w:sz w:val="20"/>
          <w:szCs w:val="20"/>
        </w:rPr>
        <w:t>com a Administração Pública, enquanto perdurarem</w:t>
      </w:r>
      <w:r>
        <w:rPr>
          <w:rFonts w:ascii="Times New Roman" w:hAnsi="Times New Roman" w:cs="Times New Roman"/>
          <w:sz w:val="20"/>
          <w:szCs w:val="20"/>
        </w:rPr>
        <w:t xml:space="preserve"> os motivos determinantes da punição ou até que seja promovida a reabilitação perante a própria autoridade que aplicou a penalidade, que será concedida sempre que a Contratada ressarcir a Contratante pelos prejuízos causados.</w:t>
      </w:r>
    </w:p>
    <w:p w14:paraId="78183184" w14:textId="628E3F8C" w:rsidR="00F52A80" w:rsidRDefault="00F52A80"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 xml:space="preserve">A sanção de impedimento de licitar e contratar prevista </w:t>
      </w:r>
      <w:r w:rsidR="00FC7367">
        <w:rPr>
          <w:rFonts w:ascii="Times New Roman" w:hAnsi="Times New Roman" w:cs="Times New Roman"/>
          <w:sz w:val="20"/>
          <w:szCs w:val="20"/>
        </w:rPr>
        <w:t>no</w:t>
      </w:r>
      <w:r>
        <w:rPr>
          <w:rFonts w:ascii="Times New Roman" w:hAnsi="Times New Roman" w:cs="Times New Roman"/>
          <w:sz w:val="20"/>
          <w:szCs w:val="20"/>
        </w:rPr>
        <w:t xml:space="preserve"> subitem</w:t>
      </w:r>
      <w:r w:rsidR="00FC7367">
        <w:rPr>
          <w:rFonts w:ascii="Times New Roman" w:hAnsi="Times New Roman" w:cs="Times New Roman"/>
          <w:sz w:val="20"/>
          <w:szCs w:val="20"/>
        </w:rPr>
        <w:t xml:space="preserve"> 19.2.4</w:t>
      </w:r>
      <w:r>
        <w:rPr>
          <w:rFonts w:ascii="Times New Roman" w:hAnsi="Times New Roman" w:cs="Times New Roman"/>
          <w:sz w:val="20"/>
          <w:szCs w:val="20"/>
        </w:rPr>
        <w:t xml:space="preserve"> também é aplicável em quaisquer das hipóteses previstas como infração administrativa neste Termo de Referência.</w:t>
      </w:r>
    </w:p>
    <w:p w14:paraId="773D1E6B" w14:textId="34177F97" w:rsidR="00FC7367" w:rsidRDefault="00FC7367"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As sanções de advertência, suspensão de licitar e imedimento de contratar, de impedimento de licitar e contratar e declaração de inidoneidade, previstas nos subitens acima, poderão ser aplicadas à Contratada juntamente com a sanção de multa, descontando-a dos pagamentos a serem efetuados.</w:t>
      </w:r>
    </w:p>
    <w:p w14:paraId="0486942F" w14:textId="027DEFB9" w:rsidR="00FC7367" w:rsidRDefault="00FC7367"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Para efeito de aplicação de multas, às infrações são atribuídos graus, de acordo com as tabelas 1 e 2:</w:t>
      </w:r>
    </w:p>
    <w:p w14:paraId="34623FE9" w14:textId="77777777" w:rsidR="00EE6E01" w:rsidRDefault="00EE6E01" w:rsidP="00EE6E01">
      <w:pPr>
        <w:pStyle w:val="Corpodetexto"/>
        <w:spacing w:before="120" w:after="120"/>
        <w:ind w:left="1701" w:right="215"/>
        <w:jc w:val="both"/>
        <w:rPr>
          <w:rFonts w:ascii="Times New Roman" w:hAnsi="Times New Roman" w:cs="Times New Roman"/>
          <w:sz w:val="20"/>
          <w:szCs w:val="20"/>
        </w:rPr>
      </w:pPr>
    </w:p>
    <w:p w14:paraId="49886D89" w14:textId="1D24C3B5" w:rsidR="00FC7367" w:rsidRDefault="00FC7367" w:rsidP="00EE6E01">
      <w:pPr>
        <w:pStyle w:val="Corpodetexto"/>
        <w:spacing w:before="120"/>
        <w:ind w:left="1701" w:right="215"/>
        <w:jc w:val="center"/>
        <w:rPr>
          <w:rFonts w:ascii="Times New Roman" w:hAnsi="Times New Roman" w:cs="Times New Roman"/>
          <w:sz w:val="20"/>
          <w:szCs w:val="20"/>
        </w:rPr>
      </w:pPr>
      <w:r>
        <w:rPr>
          <w:rFonts w:ascii="Times New Roman" w:hAnsi="Times New Roman" w:cs="Times New Roman"/>
          <w:sz w:val="20"/>
          <w:szCs w:val="20"/>
        </w:rPr>
        <w:t>Tabela 1</w:t>
      </w:r>
    </w:p>
    <w:tbl>
      <w:tblPr>
        <w:tblStyle w:val="Tabelacomgrade"/>
        <w:tblW w:w="0" w:type="auto"/>
        <w:tblInd w:w="1413" w:type="dxa"/>
        <w:tblLook w:val="04A0" w:firstRow="1" w:lastRow="0" w:firstColumn="1" w:lastColumn="0" w:noHBand="0" w:noVBand="1"/>
      </w:tblPr>
      <w:tblGrid>
        <w:gridCol w:w="2126"/>
        <w:gridCol w:w="7229"/>
      </w:tblGrid>
      <w:tr w:rsidR="00FC7367" w14:paraId="2076623C" w14:textId="77777777" w:rsidTr="00EE6E01">
        <w:trPr>
          <w:trHeight w:val="343"/>
        </w:trPr>
        <w:tc>
          <w:tcPr>
            <w:tcW w:w="2126" w:type="dxa"/>
          </w:tcPr>
          <w:p w14:paraId="715C9C2D" w14:textId="330632CE" w:rsidR="00FC7367" w:rsidRDefault="00FC7367"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GRAU</w:t>
            </w:r>
          </w:p>
        </w:tc>
        <w:tc>
          <w:tcPr>
            <w:tcW w:w="7229" w:type="dxa"/>
          </w:tcPr>
          <w:p w14:paraId="08E05054" w14:textId="021AD7DE" w:rsidR="00FC7367" w:rsidRDefault="00FC7367"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CORRESPONDÊNCIA</w:t>
            </w:r>
          </w:p>
        </w:tc>
      </w:tr>
      <w:tr w:rsidR="00FC7367" w14:paraId="6DEFE3F0" w14:textId="77777777" w:rsidTr="00EE6E01">
        <w:trPr>
          <w:trHeight w:val="279"/>
        </w:trPr>
        <w:tc>
          <w:tcPr>
            <w:tcW w:w="2126" w:type="dxa"/>
          </w:tcPr>
          <w:p w14:paraId="78A368B7" w14:textId="41FB76E6" w:rsidR="00FC7367" w:rsidRDefault="00FC7367"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1</w:t>
            </w:r>
          </w:p>
        </w:tc>
        <w:tc>
          <w:tcPr>
            <w:tcW w:w="7229" w:type="dxa"/>
          </w:tcPr>
          <w:p w14:paraId="2FF53B47" w14:textId="7920E70E" w:rsidR="00FC7367" w:rsidRDefault="00FC7367"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0,2% ao dia sobre o valor mensal do contrato</w:t>
            </w:r>
          </w:p>
        </w:tc>
      </w:tr>
      <w:tr w:rsidR="00FC7367" w14:paraId="0FB2D2FD" w14:textId="77777777" w:rsidTr="00EE6E01">
        <w:trPr>
          <w:trHeight w:val="229"/>
        </w:trPr>
        <w:tc>
          <w:tcPr>
            <w:tcW w:w="2126" w:type="dxa"/>
          </w:tcPr>
          <w:p w14:paraId="27086387" w14:textId="515ABDEC" w:rsidR="00FC7367" w:rsidRDefault="00FC7367"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2</w:t>
            </w:r>
          </w:p>
        </w:tc>
        <w:tc>
          <w:tcPr>
            <w:tcW w:w="7229" w:type="dxa"/>
          </w:tcPr>
          <w:p w14:paraId="07DEF6E8" w14:textId="40BE5A57" w:rsidR="00FC7367" w:rsidRDefault="00EE6E01"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0,4% ao dia sobre o valor mensal do contrato</w:t>
            </w:r>
          </w:p>
        </w:tc>
      </w:tr>
      <w:tr w:rsidR="00FC7367" w14:paraId="288960E3" w14:textId="77777777" w:rsidTr="00EE6E01">
        <w:tc>
          <w:tcPr>
            <w:tcW w:w="2126" w:type="dxa"/>
          </w:tcPr>
          <w:p w14:paraId="5A54E9EF" w14:textId="3F2E2532" w:rsidR="00FC7367" w:rsidRDefault="00FC7367"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3</w:t>
            </w:r>
          </w:p>
        </w:tc>
        <w:tc>
          <w:tcPr>
            <w:tcW w:w="7229" w:type="dxa"/>
          </w:tcPr>
          <w:p w14:paraId="069F4E3E" w14:textId="442C1A52" w:rsidR="00FC7367" w:rsidRDefault="00EE6E01" w:rsidP="00EE6E01">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0,8% ao dia sobre o valor mensal do contrato</w:t>
            </w:r>
          </w:p>
        </w:tc>
      </w:tr>
      <w:tr w:rsidR="00FC7367" w14:paraId="5DC1C279" w14:textId="77777777" w:rsidTr="00EE6E01">
        <w:tc>
          <w:tcPr>
            <w:tcW w:w="2126" w:type="dxa"/>
          </w:tcPr>
          <w:p w14:paraId="3956BF6E" w14:textId="5297A389" w:rsidR="00FC7367" w:rsidRDefault="00FC7367"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4</w:t>
            </w:r>
          </w:p>
        </w:tc>
        <w:tc>
          <w:tcPr>
            <w:tcW w:w="7229" w:type="dxa"/>
          </w:tcPr>
          <w:p w14:paraId="4FFAA611" w14:textId="0485297F" w:rsidR="00FC7367" w:rsidRDefault="00EE6E01"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1,6% ao dia sobre o valor mensal do contrato</w:t>
            </w:r>
          </w:p>
        </w:tc>
      </w:tr>
      <w:tr w:rsidR="00FC7367" w14:paraId="0B6D56F7" w14:textId="77777777" w:rsidTr="00EE6E01">
        <w:trPr>
          <w:trHeight w:val="349"/>
        </w:trPr>
        <w:tc>
          <w:tcPr>
            <w:tcW w:w="2126" w:type="dxa"/>
          </w:tcPr>
          <w:p w14:paraId="6D4E962A" w14:textId="36ED0CC2" w:rsidR="00FC7367" w:rsidRDefault="00FC7367"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lastRenderedPageBreak/>
              <w:t>5</w:t>
            </w:r>
          </w:p>
        </w:tc>
        <w:tc>
          <w:tcPr>
            <w:tcW w:w="7229" w:type="dxa"/>
          </w:tcPr>
          <w:p w14:paraId="7AE3ACE9" w14:textId="0B34B173" w:rsidR="00FC7367" w:rsidRDefault="00EE6E01"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3,2% ao dia sobre o valor mensal do contrato</w:t>
            </w:r>
          </w:p>
        </w:tc>
      </w:tr>
    </w:tbl>
    <w:p w14:paraId="2674BE50" w14:textId="131859C8" w:rsidR="00FC7367" w:rsidRDefault="00FC7367" w:rsidP="00FC7367">
      <w:pPr>
        <w:pStyle w:val="Corpodetexto"/>
        <w:spacing w:before="120" w:after="120"/>
        <w:ind w:left="1701" w:right="215"/>
        <w:jc w:val="center"/>
        <w:rPr>
          <w:rFonts w:ascii="Times New Roman" w:hAnsi="Times New Roman" w:cs="Times New Roman"/>
          <w:sz w:val="20"/>
          <w:szCs w:val="20"/>
        </w:rPr>
      </w:pPr>
    </w:p>
    <w:p w14:paraId="28391331" w14:textId="711F4CDC" w:rsidR="00EE6E01" w:rsidRDefault="00EE6E01" w:rsidP="00EE6E01">
      <w:pPr>
        <w:pStyle w:val="Corpodetexto"/>
        <w:spacing w:before="120"/>
        <w:ind w:left="1701" w:right="215"/>
        <w:jc w:val="center"/>
        <w:rPr>
          <w:rFonts w:ascii="Times New Roman" w:hAnsi="Times New Roman" w:cs="Times New Roman"/>
          <w:sz w:val="20"/>
          <w:szCs w:val="20"/>
        </w:rPr>
      </w:pPr>
      <w:r>
        <w:rPr>
          <w:rFonts w:ascii="Times New Roman" w:hAnsi="Times New Roman" w:cs="Times New Roman"/>
          <w:sz w:val="20"/>
          <w:szCs w:val="20"/>
        </w:rPr>
        <w:t>Tabela 2</w:t>
      </w:r>
    </w:p>
    <w:tbl>
      <w:tblPr>
        <w:tblStyle w:val="Tabelacomgrade"/>
        <w:tblW w:w="0" w:type="auto"/>
        <w:tblInd w:w="1413" w:type="dxa"/>
        <w:tblLook w:val="04A0" w:firstRow="1" w:lastRow="0" w:firstColumn="1" w:lastColumn="0" w:noHBand="0" w:noVBand="1"/>
      </w:tblPr>
      <w:tblGrid>
        <w:gridCol w:w="992"/>
        <w:gridCol w:w="7360"/>
        <w:gridCol w:w="1003"/>
      </w:tblGrid>
      <w:tr w:rsidR="00EE6E01" w14:paraId="4D62496A" w14:textId="77777777" w:rsidTr="00CC4A8D">
        <w:tc>
          <w:tcPr>
            <w:tcW w:w="9355" w:type="dxa"/>
            <w:gridSpan w:val="3"/>
          </w:tcPr>
          <w:p w14:paraId="0E2570BA" w14:textId="3EA0E7E9" w:rsidR="00EE6E01" w:rsidRDefault="00EE6E01"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INFRAÇÃO</w:t>
            </w:r>
          </w:p>
        </w:tc>
      </w:tr>
      <w:tr w:rsidR="00EE6E01" w14:paraId="116E61DD" w14:textId="77777777" w:rsidTr="00065925">
        <w:tc>
          <w:tcPr>
            <w:tcW w:w="992" w:type="dxa"/>
            <w:vAlign w:val="center"/>
          </w:tcPr>
          <w:p w14:paraId="4EA74A0A" w14:textId="7AC4604D" w:rsidR="00EE6E01" w:rsidRDefault="00EE6E01" w:rsidP="00065925">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ITEM</w:t>
            </w:r>
          </w:p>
        </w:tc>
        <w:tc>
          <w:tcPr>
            <w:tcW w:w="7360" w:type="dxa"/>
          </w:tcPr>
          <w:p w14:paraId="02D03602" w14:textId="7560C370" w:rsidR="00EE6E01" w:rsidRDefault="00EE6E01"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DESCRIÇÃO</w:t>
            </w:r>
          </w:p>
        </w:tc>
        <w:tc>
          <w:tcPr>
            <w:tcW w:w="1003" w:type="dxa"/>
          </w:tcPr>
          <w:p w14:paraId="08B48C13" w14:textId="7A858F84" w:rsidR="00EE6E01" w:rsidRDefault="00EE6E01"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GRAU</w:t>
            </w:r>
          </w:p>
        </w:tc>
      </w:tr>
      <w:tr w:rsidR="00EE6E01" w14:paraId="0D4F5D51" w14:textId="77777777" w:rsidTr="00065925">
        <w:tc>
          <w:tcPr>
            <w:tcW w:w="992" w:type="dxa"/>
          </w:tcPr>
          <w:p w14:paraId="52AD2527" w14:textId="1A88BE3B" w:rsidR="00EE6E01" w:rsidRDefault="00EE6E01"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1</w:t>
            </w:r>
          </w:p>
        </w:tc>
        <w:tc>
          <w:tcPr>
            <w:tcW w:w="7360" w:type="dxa"/>
          </w:tcPr>
          <w:p w14:paraId="57773DDE" w14:textId="297090AD" w:rsidR="00EE6E01" w:rsidRDefault="00EE6E01"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Permitir situação que crie a possibilidade e causar dano físico, lesão corporal ou consequências letais, por ocorrêcia</w:t>
            </w:r>
          </w:p>
        </w:tc>
        <w:tc>
          <w:tcPr>
            <w:tcW w:w="1003" w:type="dxa"/>
          </w:tcPr>
          <w:p w14:paraId="148D5700" w14:textId="2B3A5E1B" w:rsidR="00EE6E01" w:rsidRDefault="00EE6E01"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5</w:t>
            </w:r>
          </w:p>
        </w:tc>
      </w:tr>
      <w:tr w:rsidR="00EE6E01" w14:paraId="034D095D" w14:textId="77777777" w:rsidTr="00065925">
        <w:tc>
          <w:tcPr>
            <w:tcW w:w="992" w:type="dxa"/>
          </w:tcPr>
          <w:p w14:paraId="38BB9663" w14:textId="14ADC0C8" w:rsidR="00EE6E01" w:rsidRDefault="00EE6E01"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2</w:t>
            </w:r>
          </w:p>
        </w:tc>
        <w:tc>
          <w:tcPr>
            <w:tcW w:w="7360" w:type="dxa"/>
          </w:tcPr>
          <w:p w14:paraId="0F852304" w14:textId="2DAC69EE" w:rsidR="00EE6E01"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Suspender ou interromper, salvo motivo de força maior ou caso fortuito, os serviços contratuais por dia e por unidade de atendimento</w:t>
            </w:r>
          </w:p>
        </w:tc>
        <w:tc>
          <w:tcPr>
            <w:tcW w:w="1003" w:type="dxa"/>
          </w:tcPr>
          <w:p w14:paraId="019D1C23" w14:textId="595BA3F6" w:rsidR="00EE6E01"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4</w:t>
            </w:r>
          </w:p>
        </w:tc>
      </w:tr>
      <w:tr w:rsidR="00EE6E01" w14:paraId="392D40FA" w14:textId="77777777" w:rsidTr="00065925">
        <w:tc>
          <w:tcPr>
            <w:tcW w:w="992" w:type="dxa"/>
          </w:tcPr>
          <w:p w14:paraId="3D6CF36D" w14:textId="226DD2DD" w:rsidR="00EE6E01" w:rsidRDefault="00EE6E01"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3</w:t>
            </w:r>
          </w:p>
        </w:tc>
        <w:tc>
          <w:tcPr>
            <w:tcW w:w="7360" w:type="dxa"/>
          </w:tcPr>
          <w:p w14:paraId="17C37C3E" w14:textId="13827F0F" w:rsidR="00EE6E01"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Manter funcionário sem qualificação para executar os serviços contratados, por empregado e por dia</w:t>
            </w:r>
          </w:p>
        </w:tc>
        <w:tc>
          <w:tcPr>
            <w:tcW w:w="1003" w:type="dxa"/>
          </w:tcPr>
          <w:p w14:paraId="4182275F" w14:textId="0A32C072" w:rsidR="00EE6E01"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3</w:t>
            </w:r>
          </w:p>
        </w:tc>
      </w:tr>
      <w:tr w:rsidR="00EE6E01" w14:paraId="2AADAA55" w14:textId="77777777" w:rsidTr="00065925">
        <w:tc>
          <w:tcPr>
            <w:tcW w:w="992" w:type="dxa"/>
          </w:tcPr>
          <w:p w14:paraId="18228C04" w14:textId="6F8C26F4" w:rsidR="00EE6E01" w:rsidRDefault="00EE6E01"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4</w:t>
            </w:r>
          </w:p>
        </w:tc>
        <w:tc>
          <w:tcPr>
            <w:tcW w:w="7360" w:type="dxa"/>
          </w:tcPr>
          <w:p w14:paraId="00623D17" w14:textId="3A061D81" w:rsidR="00EE6E01"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Recusar-se a executar serviço determinado pela fiscalização, por serviço e por dia</w:t>
            </w:r>
          </w:p>
        </w:tc>
        <w:tc>
          <w:tcPr>
            <w:tcW w:w="1003" w:type="dxa"/>
          </w:tcPr>
          <w:p w14:paraId="53CE4158" w14:textId="60F9E6F4" w:rsidR="00EE6E01"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2</w:t>
            </w:r>
          </w:p>
        </w:tc>
      </w:tr>
      <w:tr w:rsidR="00EE6E01" w14:paraId="305A77F8" w14:textId="77777777" w:rsidTr="00065925">
        <w:tc>
          <w:tcPr>
            <w:tcW w:w="992" w:type="dxa"/>
          </w:tcPr>
          <w:p w14:paraId="636C4D2D" w14:textId="59BBD21C" w:rsidR="00EE6E01" w:rsidRDefault="00EE6E01"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5</w:t>
            </w:r>
          </w:p>
        </w:tc>
        <w:tc>
          <w:tcPr>
            <w:tcW w:w="7360" w:type="dxa"/>
          </w:tcPr>
          <w:p w14:paraId="4CD9B06E" w14:textId="27B042AB" w:rsidR="00EE6E01"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Retirar funcionários ou encarregados do serviço durante o expediente, sem a anuência prévia do Contratante, por empregado e por dia</w:t>
            </w:r>
          </w:p>
        </w:tc>
        <w:tc>
          <w:tcPr>
            <w:tcW w:w="1003" w:type="dxa"/>
          </w:tcPr>
          <w:p w14:paraId="56525A2E" w14:textId="2C3ABF12" w:rsidR="00EE6E01"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3</w:t>
            </w:r>
          </w:p>
        </w:tc>
      </w:tr>
      <w:tr w:rsidR="00EE6E01" w14:paraId="1DC6366B" w14:textId="77777777" w:rsidTr="00CC4A8D">
        <w:tc>
          <w:tcPr>
            <w:tcW w:w="9355" w:type="dxa"/>
            <w:gridSpan w:val="3"/>
          </w:tcPr>
          <w:p w14:paraId="16999A6E" w14:textId="2A6A0414" w:rsidR="00EE6E01" w:rsidRDefault="00EE6E01"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Para os itens a seguir, deixar de:</w:t>
            </w:r>
          </w:p>
        </w:tc>
      </w:tr>
      <w:tr w:rsidR="00EE6E01" w14:paraId="74379718" w14:textId="77777777" w:rsidTr="00065925">
        <w:tc>
          <w:tcPr>
            <w:tcW w:w="992" w:type="dxa"/>
          </w:tcPr>
          <w:p w14:paraId="6C5830FD" w14:textId="6E2E2B23" w:rsidR="00EE6E01"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6</w:t>
            </w:r>
          </w:p>
        </w:tc>
        <w:tc>
          <w:tcPr>
            <w:tcW w:w="7360" w:type="dxa"/>
          </w:tcPr>
          <w:p w14:paraId="0E5C5313" w14:textId="4C8473C0" w:rsidR="00EE6E01"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Regsitrar e controlar, diariamente a ssiduidade e a pontualidade de seu pessoal, por funcionário e por dia</w:t>
            </w:r>
          </w:p>
        </w:tc>
        <w:tc>
          <w:tcPr>
            <w:tcW w:w="1003" w:type="dxa"/>
          </w:tcPr>
          <w:p w14:paraId="08064953" w14:textId="7E049D1E" w:rsidR="00EE6E01"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1</w:t>
            </w:r>
          </w:p>
        </w:tc>
      </w:tr>
      <w:tr w:rsidR="00065925" w14:paraId="7CDC3E1F" w14:textId="77777777" w:rsidTr="00065925">
        <w:tc>
          <w:tcPr>
            <w:tcW w:w="992" w:type="dxa"/>
          </w:tcPr>
          <w:p w14:paraId="105AD36B" w14:textId="0D4BEDDC" w:rsidR="00065925"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7</w:t>
            </w:r>
          </w:p>
        </w:tc>
        <w:tc>
          <w:tcPr>
            <w:tcW w:w="7360" w:type="dxa"/>
          </w:tcPr>
          <w:p w14:paraId="076D5B8F" w14:textId="0F4BC233" w:rsidR="00065925"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Cumprir determinação formal ou instrução complementar do órgão fiscalizador, por ocorrência</w:t>
            </w:r>
          </w:p>
        </w:tc>
        <w:tc>
          <w:tcPr>
            <w:tcW w:w="1003" w:type="dxa"/>
          </w:tcPr>
          <w:p w14:paraId="095E2C75" w14:textId="60CA8090" w:rsidR="00065925"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2</w:t>
            </w:r>
          </w:p>
        </w:tc>
      </w:tr>
      <w:tr w:rsidR="00065925" w14:paraId="72F29E47" w14:textId="77777777" w:rsidTr="00065925">
        <w:tc>
          <w:tcPr>
            <w:tcW w:w="992" w:type="dxa"/>
          </w:tcPr>
          <w:p w14:paraId="44B0B602" w14:textId="596051B8" w:rsidR="00065925"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8</w:t>
            </w:r>
          </w:p>
        </w:tc>
        <w:tc>
          <w:tcPr>
            <w:tcW w:w="7360" w:type="dxa"/>
          </w:tcPr>
          <w:p w14:paraId="4A434012" w14:textId="691B90A8" w:rsidR="00065925"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Substituir empregado que se conduza de modo incoveniente ou não atenda às necesidades do serviço, por funcionário e por dia</w:t>
            </w:r>
          </w:p>
        </w:tc>
        <w:tc>
          <w:tcPr>
            <w:tcW w:w="1003" w:type="dxa"/>
          </w:tcPr>
          <w:p w14:paraId="10FDC81C" w14:textId="5E20279E" w:rsidR="00065925"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1</w:t>
            </w:r>
          </w:p>
        </w:tc>
      </w:tr>
      <w:tr w:rsidR="00065925" w14:paraId="1E0E0D5A" w14:textId="77777777" w:rsidTr="00065925">
        <w:tc>
          <w:tcPr>
            <w:tcW w:w="992" w:type="dxa"/>
          </w:tcPr>
          <w:p w14:paraId="1E9950C8" w14:textId="75A4DF49" w:rsidR="00065925"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9</w:t>
            </w:r>
          </w:p>
        </w:tc>
        <w:tc>
          <w:tcPr>
            <w:tcW w:w="7360" w:type="dxa"/>
          </w:tcPr>
          <w:p w14:paraId="7ABCBDB4" w14:textId="3479BC47" w:rsidR="00065925"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Cumprir quaisquer dos itens do edital e seus anexos não previstos nesta tabela de multas, após reincidência formalmente notificada pelo órgão fiscalizador, por item e por ocorrência</w:t>
            </w:r>
          </w:p>
        </w:tc>
        <w:tc>
          <w:tcPr>
            <w:tcW w:w="1003" w:type="dxa"/>
          </w:tcPr>
          <w:p w14:paraId="35C6934F" w14:textId="458214AD" w:rsidR="00065925"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3</w:t>
            </w:r>
          </w:p>
        </w:tc>
      </w:tr>
      <w:tr w:rsidR="00065925" w14:paraId="634E6533" w14:textId="77777777" w:rsidTr="00065925">
        <w:tc>
          <w:tcPr>
            <w:tcW w:w="992" w:type="dxa"/>
          </w:tcPr>
          <w:p w14:paraId="565FE801" w14:textId="5F7D8B0D" w:rsidR="00065925"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10</w:t>
            </w:r>
          </w:p>
        </w:tc>
        <w:tc>
          <w:tcPr>
            <w:tcW w:w="7360" w:type="dxa"/>
          </w:tcPr>
          <w:p w14:paraId="385445CE" w14:textId="6AA636A0" w:rsidR="00065925"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Indicar e manter durante a execução do contrato os prepostos previstos no edital/contrato, por ocorrência e por dia</w:t>
            </w:r>
          </w:p>
        </w:tc>
        <w:tc>
          <w:tcPr>
            <w:tcW w:w="1003" w:type="dxa"/>
          </w:tcPr>
          <w:p w14:paraId="1406C8B4" w14:textId="5C7F74C0" w:rsidR="00065925" w:rsidRDefault="00065925" w:rsidP="00FC7367">
            <w:pPr>
              <w:pStyle w:val="Corpodetexto"/>
              <w:spacing w:before="120" w:after="120"/>
              <w:ind w:right="215"/>
              <w:jc w:val="center"/>
              <w:rPr>
                <w:rFonts w:ascii="Times New Roman" w:hAnsi="Times New Roman" w:cs="Times New Roman"/>
                <w:sz w:val="20"/>
                <w:szCs w:val="20"/>
              </w:rPr>
            </w:pPr>
            <w:r>
              <w:rPr>
                <w:rFonts w:ascii="Times New Roman" w:hAnsi="Times New Roman" w:cs="Times New Roman"/>
                <w:sz w:val="20"/>
                <w:szCs w:val="20"/>
              </w:rPr>
              <w:t>1</w:t>
            </w:r>
          </w:p>
        </w:tc>
      </w:tr>
    </w:tbl>
    <w:p w14:paraId="58D47D32" w14:textId="2B0B41F3" w:rsidR="00EE6E01" w:rsidRDefault="00EE6E01" w:rsidP="00FC7367">
      <w:pPr>
        <w:pStyle w:val="Corpodetexto"/>
        <w:spacing w:before="120" w:after="120"/>
        <w:ind w:left="1701" w:right="215"/>
        <w:jc w:val="center"/>
        <w:rPr>
          <w:rFonts w:ascii="Times New Roman" w:hAnsi="Times New Roman" w:cs="Times New Roman"/>
          <w:sz w:val="20"/>
          <w:szCs w:val="20"/>
        </w:rPr>
      </w:pPr>
    </w:p>
    <w:p w14:paraId="69EDD414" w14:textId="3DB451C8" w:rsidR="00065925" w:rsidRDefault="00453E86"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Também ficam sujeitas às penalidades do art. 87, III e IV da Lei nº 8.666, de 1993, as empresas ou profissionais que:</w:t>
      </w:r>
    </w:p>
    <w:p w14:paraId="49B22F16" w14:textId="17104F0C" w:rsidR="00453E86" w:rsidRDefault="00453E86" w:rsidP="00AA55FC">
      <w:pPr>
        <w:pStyle w:val="Corpodetexto"/>
        <w:numPr>
          <w:ilvl w:val="0"/>
          <w:numId w:val="59"/>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Tenham sofrido condenação definitiva por praticar, por meio dolosos, fraude fiscal no recolhimento e quaisquer tributos;</w:t>
      </w:r>
    </w:p>
    <w:p w14:paraId="67B53D06" w14:textId="6D19E70B" w:rsidR="00453E86" w:rsidRDefault="00453E86" w:rsidP="00AA55FC">
      <w:pPr>
        <w:pStyle w:val="Corpodetexto"/>
        <w:numPr>
          <w:ilvl w:val="0"/>
          <w:numId w:val="59"/>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Tenham praticado atos ilícitos visando a frustar os objetivos da licitação;</w:t>
      </w:r>
    </w:p>
    <w:p w14:paraId="15C18C2E" w14:textId="49C8E353" w:rsidR="00453E86" w:rsidRDefault="00453E86" w:rsidP="00AA55FC">
      <w:pPr>
        <w:pStyle w:val="Corpodetexto"/>
        <w:numPr>
          <w:ilvl w:val="0"/>
          <w:numId w:val="59"/>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Demonstrem não possuir idoneidade para contratar com a Administração em virtude de atos ilícitos praticados.</w:t>
      </w:r>
    </w:p>
    <w:p w14:paraId="3AC5C1AB" w14:textId="2C9AEE2A" w:rsidR="00453E86" w:rsidRDefault="00453E86"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A aplicação de qualquer das penalidades previstas realizar-se-á por meio e processo administrativo que assegurará o contraditório e a ampla defesa à Contratada, observando-se o procedimento previsto no Procedimento para Aplicação de Sanções ao Contratado da Codevasf.</w:t>
      </w:r>
    </w:p>
    <w:p w14:paraId="4EAF9F24" w14:textId="01A1FDCC" w:rsidR="00453E86" w:rsidRDefault="00453E86"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As multas devidas e/ou prejuízos causados à Contratante serão deduzidos dos valores a serem pagos, ou recolhidos e favor da União, ou deduzidos da garantia, ou ainda, quando for o caso, serão inscritos na Dívida Ativa da União e cobrados judicialmente.</w:t>
      </w:r>
    </w:p>
    <w:p w14:paraId="3E922226" w14:textId="1F81628C" w:rsidR="00453E86" w:rsidRDefault="00453E86" w:rsidP="00AA55FC">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Caso a Contratante determine, a mlta deverá ser recolhida no prazo máximo 10 dias, a contar da data do recebimento da comunicação enviada pela autoridade competente.</w:t>
      </w:r>
    </w:p>
    <w:p w14:paraId="41AE6928" w14:textId="6552AAD0" w:rsidR="00453E86" w:rsidRDefault="00453E86"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lastRenderedPageBreak/>
        <w:t>Caso o valor da multa não seja suficiente para cobrir os prejuízos causados pela conduta do licitante, a Codevasf poderá cobrar o valor remanescente judicialmente, conforme art. 419 do Código Civil.</w:t>
      </w:r>
    </w:p>
    <w:p w14:paraId="2F6FE5E6" w14:textId="48BADB14" w:rsidR="00453E86" w:rsidRDefault="005121EE"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A autoridade competente, na aplicação das sanções, levará em onsideração a gravidade da conduta do infrator, o caráter educativo da pena, bem como o dano causado à Administração, observado o princípio da proporcionalidade.</w:t>
      </w:r>
    </w:p>
    <w:p w14:paraId="70667B17" w14:textId="2A085D99" w:rsidR="005121EE" w:rsidRDefault="00CC4A8D"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Se, durante o processo de aplicação de penalidade, houver indício de prática de infração administrativa tipificada pela Lei nº 12.846, de 1º de agosto de 2013, como ato ato lesivo à Administração Pública nacional ou estrangeira, cópias do processo administrativo necessárias à apuração da responsabilidade da empresa deverã ser remetidas à autoridade competente, com despacho fundamentado, para ciência e decisão sobre eventual instauração de investigação preliminar ou Processo Administrativo de Responsabilização – PAR.</w:t>
      </w:r>
    </w:p>
    <w:p w14:paraId="1DFB797F" w14:textId="18B7FEF3" w:rsidR="00CC4A8D" w:rsidRDefault="00CC4A8D"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65BC6C11" w14:textId="06F952B0" w:rsidR="00CC4A8D" w:rsidRDefault="00CC4A8D"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O processo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25E5CE6E" w14:textId="32282775" w:rsidR="00CC4A8D" w:rsidRDefault="00CC4A8D"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As penalidades serão obrigatoriamente registradas no SICAF.</w:t>
      </w:r>
    </w:p>
    <w:p w14:paraId="61B2EBB3" w14:textId="2F59706C" w:rsidR="00F52A80" w:rsidRDefault="00CC4A8D"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 xml:space="preserve">Ocorrida a inadimplência, a multa será aplicada pela Codevasf. A Contratada terá um prazo de 10 </w:t>
      </w:r>
      <w:r w:rsidRPr="00CC4A8D">
        <w:rPr>
          <w:rFonts w:ascii="Times New Roman" w:hAnsi="Times New Roman" w:cs="Times New Roman"/>
          <w:sz w:val="20"/>
          <w:szCs w:val="20"/>
        </w:rPr>
        <w:t>(dez) dias corridos</w:t>
      </w:r>
      <w:r>
        <w:rPr>
          <w:rFonts w:ascii="Times New Roman" w:hAnsi="Times New Roman" w:cs="Times New Roman"/>
          <w:sz w:val="20"/>
          <w:szCs w:val="20"/>
        </w:rPr>
        <w:t>, contado a partir do pagamento da multa, para apresentar recurso à Codevasf. Ouvido o fiscal designado para o acompanhamento do contrato, o recurso será encaminahdo à Assessoria Jurídica, que procederá ao seu exame. Após o procedimento estabelecido no item anterior, o recurso será apreciado pela Autoridade Superior, que poderá relevar ou não a multa.</w:t>
      </w:r>
    </w:p>
    <w:p w14:paraId="153AAA64" w14:textId="7AC2EBD7" w:rsidR="00CC4A8D" w:rsidRDefault="00CC4A8D"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Em caso de relevação da multa, por decisão de autoridade cmpetente, a Codevasf se reserva o direito de cobrar prdas e danos porventura cabíveis em razão do inadimplemento de outras obrigações, não constituindo a relevação novação contratual nem desistência dos direitos que lhe forem assegurados.</w:t>
      </w:r>
    </w:p>
    <w:p w14:paraId="22DEA146" w14:textId="74E83A8A" w:rsidR="00CC4A8D" w:rsidRPr="00CC4A8D" w:rsidRDefault="00CC4A8D"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Caso a Autoridade Superior mantenha a multa, não caberá novo recurso administrativo.</w:t>
      </w:r>
    </w:p>
    <w:p w14:paraId="43D6BA64" w14:textId="1084DA90" w:rsidR="0069326E" w:rsidRPr="00871562" w:rsidRDefault="0069326E" w:rsidP="00AA55FC">
      <w:pPr>
        <w:pStyle w:val="Ttulo1"/>
        <w:numPr>
          <w:ilvl w:val="0"/>
          <w:numId w:val="30"/>
        </w:numPr>
        <w:ind w:left="1560" w:hanging="284"/>
        <w:rPr>
          <w:rFonts w:ascii="Times New Roman" w:hAnsi="Times New Roman" w:cs="Times New Roman"/>
          <w:sz w:val="20"/>
          <w:szCs w:val="20"/>
        </w:rPr>
      </w:pPr>
      <w:bookmarkStart w:id="21" w:name="_Toc150436761"/>
      <w:r w:rsidRPr="00871562">
        <w:rPr>
          <w:rFonts w:ascii="Times New Roman" w:hAnsi="Times New Roman" w:cs="Times New Roman"/>
          <w:sz w:val="20"/>
          <w:szCs w:val="20"/>
        </w:rPr>
        <w:t>FISCALIZAÇÃO</w:t>
      </w:r>
      <w:bookmarkEnd w:id="21"/>
    </w:p>
    <w:p w14:paraId="2FA8A675" w14:textId="65026BB6" w:rsidR="0069326E" w:rsidRDefault="0069326E"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69326E">
        <w:rPr>
          <w:rFonts w:ascii="Times New Roman" w:hAnsi="Times New Roman" w:cs="Times New Roman"/>
          <w:sz w:val="20"/>
          <w:szCs w:val="20"/>
        </w:rPr>
        <w:t>A fiscalização dos serviços será feita por empregado formalmente designado, a quem compete verificar se a CONTRATADA está executando os trabalhos, observando o contrato e os documentos que o integram e competências definidas no Manual de Contratos da Codevasf.</w:t>
      </w:r>
    </w:p>
    <w:p w14:paraId="28EB051A" w14:textId="5090E9AC" w:rsidR="00D24CF9" w:rsidRPr="00D24CF9" w:rsidRDefault="00D24CF9" w:rsidP="00D24CF9">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As atividades de gestão e fiscalização da execução contratual devem ser realizadas de forma preventiva, rotineira e sistemática, podendo ser execrcida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14:paraId="2E142B3E" w14:textId="156D0CB3" w:rsidR="00430C1F" w:rsidRPr="0069326E" w:rsidRDefault="00430C1F"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 xml:space="preserve">Cabe à Fiscalização o acompanhamento da execução contratual são o conjunto de ações que tem por objetivo aferir o cumprimento dos resultados previstos pela Administração para o serviço contratado, verificar a regularidade das obrigações previdenciárias, fiscais e trabalhistas, bem como pestar apoio á instrução processual e o encaminhamento da documentação pertinente </w:t>
      </w:r>
      <w:r w:rsidR="00D24CF9">
        <w:rPr>
          <w:rFonts w:ascii="Times New Roman" w:hAnsi="Times New Roman" w:cs="Times New Roman"/>
          <w:sz w:val="20"/>
          <w:szCs w:val="20"/>
        </w:rPr>
        <w:t>ao setor de contratos para a formalização dos procedimentos relativos a repactuação, reajustamento, alteração, reequilíbrio, prorrogação, pagamento, eventual aplicação de sanções, extinção do conrato, dentre outras, com vistas a assegurar o cumprimento das cláusulas avençadas e a solução de problemas relativos ao objeto.</w:t>
      </w:r>
    </w:p>
    <w:p w14:paraId="1F7028FC" w14:textId="16DEF3CF" w:rsidR="0069326E" w:rsidRPr="0069326E" w:rsidRDefault="0069326E"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69326E">
        <w:rPr>
          <w:rFonts w:ascii="Times New Roman" w:hAnsi="Times New Roman" w:cs="Times New Roman"/>
          <w:sz w:val="20"/>
          <w:szCs w:val="20"/>
        </w:rP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0F2F010C" w14:textId="1D27746C" w:rsidR="0069326E" w:rsidRDefault="0069326E"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69326E">
        <w:rPr>
          <w:rFonts w:ascii="Times New Roman" w:hAnsi="Times New Roman" w:cs="Times New Roman"/>
          <w:sz w:val="20"/>
          <w:szCs w:val="20"/>
        </w:rPr>
        <w:t>A fiscalização deverá acompanhar a execução dos serviços objeto do contrato, como representante da Codevasf, de forma a garantir o cumprimento do que foi pactuado</w:t>
      </w:r>
      <w:r w:rsidR="00650C60">
        <w:rPr>
          <w:rFonts w:ascii="Times New Roman" w:hAnsi="Times New Roman" w:cs="Times New Roman"/>
          <w:sz w:val="20"/>
          <w:szCs w:val="20"/>
        </w:rPr>
        <w:t xml:space="preserve"> entre as partes.</w:t>
      </w:r>
    </w:p>
    <w:p w14:paraId="31FC9792" w14:textId="0BBC3708" w:rsidR="00D24CF9" w:rsidRDefault="00D24CF9"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Pr>
          <w:rFonts w:ascii="Times New Roman" w:hAnsi="Times New Roman" w:cs="Times New Roman"/>
          <w:sz w:val="20"/>
          <w:szCs w:val="20"/>
        </w:rPr>
        <w:t>Na fiscalização do cumprimento das obrigaç</w:t>
      </w:r>
      <w:r w:rsidR="005041E7">
        <w:rPr>
          <w:rFonts w:ascii="Times New Roman" w:hAnsi="Times New Roman" w:cs="Times New Roman"/>
          <w:sz w:val="20"/>
          <w:szCs w:val="20"/>
        </w:rPr>
        <w:t>ões trabalhistas e sociais, exigir-se-á a apresentação da documentação comprobatória pertinente.</w:t>
      </w:r>
    </w:p>
    <w:p w14:paraId="133D8662" w14:textId="209117F1" w:rsidR="00D24CF9" w:rsidRDefault="00D24CF9" w:rsidP="00D24CF9">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Em caso de indício de irregularidade no recolhimento</w:t>
      </w:r>
      <w:r w:rsidR="0069438E">
        <w:rPr>
          <w:rFonts w:ascii="Times New Roman" w:hAnsi="Times New Roman" w:cs="Times New Roman"/>
          <w:sz w:val="20"/>
          <w:szCs w:val="20"/>
        </w:rPr>
        <w:t xml:space="preserve"> das contribuições previdenciárias, os fiscais ou gestores do cntrato deverão oficiar à Receita Federal do Brasil (CLT).</w:t>
      </w:r>
    </w:p>
    <w:p w14:paraId="795043DA" w14:textId="6DB45415" w:rsidR="0069438E" w:rsidRDefault="0069438E" w:rsidP="00D24CF9">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Em caso de indício de irregularidade no recolhimento da contribuição para o FGTS, os fiscais ou gestores do contrato deverão oficiar ao Ministério do Trabalho.</w:t>
      </w:r>
    </w:p>
    <w:p w14:paraId="3A0A8FAF" w14:textId="6B834DE7" w:rsidR="0069438E" w:rsidRDefault="0069438E" w:rsidP="00D24CF9">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lastRenderedPageBreak/>
        <w:t>O descumprimento das obrigações trabalhistas ou a não manutenção das condições de habilitação pela Contratada poderá dar ensejo à rescisão contratual, sem prejuízo das demais sanções.</w:t>
      </w:r>
    </w:p>
    <w:p w14:paraId="27508B0F" w14:textId="47964FF5" w:rsidR="0069438E" w:rsidRPr="0069326E" w:rsidRDefault="0069438E" w:rsidP="00D24CF9">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A Contratante poderá conceder parzo para que a Contratada regulariza suas obrigações trabalhistas ou suas condições de habilitação, sob pena de rescisão contratual, quando não identifica má-fé ou a incapacidade de correção.</w:t>
      </w:r>
    </w:p>
    <w:p w14:paraId="48AD9957" w14:textId="77777777" w:rsidR="0069326E" w:rsidRPr="0069326E" w:rsidRDefault="0069326E"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69326E">
        <w:rPr>
          <w:rFonts w:ascii="Times New Roman" w:hAnsi="Times New Roman" w:cs="Times New Roman"/>
          <w:sz w:val="20"/>
          <w:szCs w:val="20"/>
        </w:rPr>
        <w:t>Deverá esclarecer dúvidas ou fornecer informações solicitadas pelo preposto/representante da contratada ou, quando não estiverem sob sua alçada, encaminhá-las a quem compete.</w:t>
      </w:r>
    </w:p>
    <w:p w14:paraId="044AAE86" w14:textId="77777777" w:rsidR="0069326E" w:rsidRPr="0069326E" w:rsidRDefault="0069326E"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69326E">
        <w:rPr>
          <w:rFonts w:ascii="Times New Roman" w:hAnsi="Times New Roman" w:cs="Times New Roman"/>
          <w:sz w:val="20"/>
          <w:szCs w:val="20"/>
        </w:rPr>
        <w:t>Deverá checar se a contratada disponibilizou os equipamentos e recursos humanos previstos para a execução dos serviços.</w:t>
      </w:r>
    </w:p>
    <w:p w14:paraId="72DF9401" w14:textId="77777777" w:rsidR="0069326E" w:rsidRPr="0069326E" w:rsidRDefault="0069326E" w:rsidP="00AA55FC">
      <w:pPr>
        <w:pStyle w:val="Corpodetexto"/>
        <w:numPr>
          <w:ilvl w:val="1"/>
          <w:numId w:val="30"/>
        </w:numPr>
        <w:spacing w:before="120" w:after="120"/>
        <w:ind w:left="1701" w:right="215" w:hanging="425"/>
        <w:jc w:val="both"/>
        <w:rPr>
          <w:rFonts w:ascii="Times New Roman" w:hAnsi="Times New Roman" w:cs="Times New Roman"/>
          <w:sz w:val="20"/>
          <w:szCs w:val="20"/>
        </w:rPr>
      </w:pPr>
      <w:r w:rsidRPr="0069326E">
        <w:rPr>
          <w:rFonts w:ascii="Times New Roman" w:hAnsi="Times New Roman" w:cs="Times New Roman"/>
          <w:sz w:val="20"/>
          <w:szCs w:val="20"/>
        </w:rPr>
        <w:t>Tratar diretamente com a equipe de apoio à fiscalização, exigindo atuação em conformidade com o instrumento do contrato, cobrando a presença de técnicos no local da prestação dos serviços, emissão de relatórios, boletins ou outros documentos que se façam necessários ao fiel cumprimento do objeto.</w:t>
      </w:r>
    </w:p>
    <w:p w14:paraId="54E8ADF5" w14:textId="77777777" w:rsidR="0069326E" w:rsidRPr="0069326E" w:rsidRDefault="0069326E" w:rsidP="005041E7">
      <w:pPr>
        <w:pStyle w:val="Corpodetexto"/>
        <w:numPr>
          <w:ilvl w:val="1"/>
          <w:numId w:val="30"/>
        </w:numPr>
        <w:spacing w:before="120" w:after="120"/>
        <w:ind w:left="1843" w:right="215" w:hanging="567"/>
        <w:jc w:val="both"/>
        <w:rPr>
          <w:rFonts w:ascii="Times New Roman" w:hAnsi="Times New Roman" w:cs="Times New Roman"/>
          <w:sz w:val="20"/>
          <w:szCs w:val="20"/>
        </w:rPr>
      </w:pPr>
      <w:r w:rsidRPr="0069326E">
        <w:rPr>
          <w:rFonts w:ascii="Times New Roman" w:hAnsi="Times New Roman" w:cs="Times New Roman"/>
          <w:sz w:val="20"/>
          <w:szCs w:val="20"/>
        </w:rPr>
        <w:t>Solicitar da CONTRATADA a relação de empregados contratados e terceirizados, com as seguintes informações: nome completo, cargo ou função, valor do salário, número do RG e do CPF.</w:t>
      </w:r>
    </w:p>
    <w:p w14:paraId="7E4A5287" w14:textId="77777777" w:rsidR="0069326E" w:rsidRPr="0069326E" w:rsidRDefault="0069326E" w:rsidP="00D24CF9">
      <w:pPr>
        <w:pStyle w:val="Corpodetexto"/>
        <w:numPr>
          <w:ilvl w:val="1"/>
          <w:numId w:val="30"/>
        </w:numPr>
        <w:spacing w:before="120" w:after="120"/>
        <w:ind w:left="1843" w:right="215" w:hanging="567"/>
        <w:jc w:val="both"/>
        <w:rPr>
          <w:rFonts w:ascii="Times New Roman" w:hAnsi="Times New Roman" w:cs="Times New Roman"/>
          <w:sz w:val="20"/>
          <w:szCs w:val="20"/>
        </w:rPr>
      </w:pPr>
      <w:r w:rsidRPr="0069326E">
        <w:rPr>
          <w:rFonts w:ascii="Times New Roman" w:hAnsi="Times New Roman" w:cs="Times New Roman"/>
          <w:sz w:val="20"/>
          <w:szCs w:val="20"/>
        </w:rPr>
        <w:t>Acompanhar o cumprimento, pela CONTRATADA, do cronograma físico-financeiro pactuado, encaminhando ao Supervisor de Fiscalização, quando houver, ou ao titular da unidade orgânica demandante, eventuais pedidos de modificações solicitados pela contratada.</w:t>
      </w:r>
    </w:p>
    <w:p w14:paraId="66EAB37B" w14:textId="77777777" w:rsidR="0069326E" w:rsidRPr="0069326E" w:rsidRDefault="0069326E" w:rsidP="00D24CF9">
      <w:pPr>
        <w:pStyle w:val="Corpodetexto"/>
        <w:numPr>
          <w:ilvl w:val="1"/>
          <w:numId w:val="30"/>
        </w:numPr>
        <w:spacing w:before="120" w:after="120"/>
        <w:ind w:left="1843" w:right="215" w:hanging="567"/>
        <w:jc w:val="both"/>
        <w:rPr>
          <w:rFonts w:ascii="Times New Roman" w:hAnsi="Times New Roman" w:cs="Times New Roman"/>
          <w:sz w:val="20"/>
          <w:szCs w:val="20"/>
        </w:rPr>
      </w:pPr>
      <w:r w:rsidRPr="0069326E">
        <w:rPr>
          <w:rFonts w:ascii="Times New Roman" w:hAnsi="Times New Roman" w:cs="Times New Roman"/>
          <w:sz w:val="20"/>
          <w:szCs w:val="20"/>
        </w:rPr>
        <w:t>Estabelecer prazo para correção de eventuais pendências na execução do contrato e informar ao Supervisor de Fiscalização, quando houver, ou ao titular da unidade orgânica demandante, ocorrências que possam gerar dificuldades à conclusão dos serviços ou em relação a terceiros, cientificando-a da possibilidade de não conclusão do objeto na data aprazada, com as devidas justificativas.</w:t>
      </w:r>
    </w:p>
    <w:p w14:paraId="45377B39" w14:textId="49AF6D15" w:rsidR="001E18B1" w:rsidRDefault="001E18B1"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A fiscalização observará, ainda, as seguintes diretrizes:</w:t>
      </w:r>
    </w:p>
    <w:p w14:paraId="6F66107C" w14:textId="662D67D4" w:rsidR="001E18B1" w:rsidRDefault="001E18B1" w:rsidP="001E18B1">
      <w:pPr>
        <w:pStyle w:val="Corpodetexto"/>
        <w:numPr>
          <w:ilvl w:val="2"/>
          <w:numId w:val="30"/>
        </w:numPr>
        <w:spacing w:before="120" w:after="120"/>
        <w:ind w:right="215"/>
        <w:jc w:val="both"/>
        <w:rPr>
          <w:rFonts w:ascii="Times New Roman" w:hAnsi="Times New Roman" w:cs="Times New Roman"/>
          <w:sz w:val="20"/>
          <w:szCs w:val="20"/>
        </w:rPr>
      </w:pPr>
      <w:r w:rsidRPr="001E18B1">
        <w:rPr>
          <w:rFonts w:ascii="Times New Roman" w:hAnsi="Times New Roman" w:cs="Times New Roman"/>
          <w:sz w:val="20"/>
          <w:szCs w:val="20"/>
        </w:rPr>
        <w:t xml:space="preserve">Fiscalização inicial (no momento em que a prestação de serviços é iniciada): </w:t>
      </w:r>
    </w:p>
    <w:p w14:paraId="528BA5F9" w14:textId="73C41606" w:rsidR="001E18B1" w:rsidRDefault="001E18B1" w:rsidP="001E18B1">
      <w:pPr>
        <w:pStyle w:val="Corpodetexto"/>
        <w:numPr>
          <w:ilvl w:val="0"/>
          <w:numId w:val="62"/>
        </w:numPr>
        <w:spacing w:before="120" w:after="120"/>
        <w:ind w:right="215"/>
        <w:jc w:val="both"/>
        <w:rPr>
          <w:rFonts w:ascii="Times New Roman" w:hAnsi="Times New Roman" w:cs="Times New Roman"/>
          <w:sz w:val="20"/>
          <w:szCs w:val="20"/>
        </w:rPr>
      </w:pPr>
      <w:r w:rsidRPr="001E18B1">
        <w:rPr>
          <w:rFonts w:ascii="Times New Roman" w:hAnsi="Times New Roman" w:cs="Times New Roman"/>
          <w:sz w:val="20"/>
          <w:szCs w:val="20"/>
        </w:rPr>
        <w:t xml:space="preserve">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 </w:t>
      </w:r>
    </w:p>
    <w:p w14:paraId="46407248" w14:textId="2D8E9378" w:rsidR="001E18B1" w:rsidRDefault="001E18B1" w:rsidP="001E18B1">
      <w:pPr>
        <w:pStyle w:val="Corpodetexto"/>
        <w:numPr>
          <w:ilvl w:val="0"/>
          <w:numId w:val="62"/>
        </w:numPr>
        <w:spacing w:before="120" w:after="120"/>
        <w:ind w:right="215"/>
        <w:jc w:val="both"/>
        <w:rPr>
          <w:rFonts w:ascii="Times New Roman" w:hAnsi="Times New Roman" w:cs="Times New Roman"/>
          <w:sz w:val="20"/>
          <w:szCs w:val="20"/>
        </w:rPr>
      </w:pPr>
      <w:r w:rsidRPr="001E18B1">
        <w:rPr>
          <w:rFonts w:ascii="Times New Roman" w:hAnsi="Times New Roman" w:cs="Times New Roman"/>
          <w:sz w:val="20"/>
          <w:szCs w:val="20"/>
        </w:rPr>
        <w:t>Todas as anotações contidas na CTPS dos empregados serão conferidas, a fim de que se possa verificar se as informações nelas inseridas coincidem com as informações fornecidas pela C</w:t>
      </w:r>
      <w:r>
        <w:rPr>
          <w:rFonts w:ascii="Times New Roman" w:hAnsi="Times New Roman" w:cs="Times New Roman"/>
          <w:sz w:val="20"/>
          <w:szCs w:val="20"/>
        </w:rPr>
        <w:t>ontratada</w:t>
      </w:r>
      <w:r w:rsidRPr="001E18B1">
        <w:rPr>
          <w:rFonts w:ascii="Times New Roman" w:hAnsi="Times New Roman" w:cs="Times New Roman"/>
          <w:sz w:val="20"/>
          <w:szCs w:val="20"/>
        </w:rPr>
        <w:t xml:space="preserve"> e pelo empregado; </w:t>
      </w:r>
    </w:p>
    <w:p w14:paraId="39841F2E" w14:textId="069E8E86" w:rsidR="001E18B1" w:rsidRDefault="001E18B1" w:rsidP="001E18B1">
      <w:pPr>
        <w:pStyle w:val="Corpodetexto"/>
        <w:numPr>
          <w:ilvl w:val="0"/>
          <w:numId w:val="62"/>
        </w:numPr>
        <w:spacing w:before="120" w:after="120"/>
        <w:ind w:right="215"/>
        <w:jc w:val="both"/>
        <w:rPr>
          <w:rFonts w:ascii="Times New Roman" w:hAnsi="Times New Roman" w:cs="Times New Roman"/>
          <w:sz w:val="20"/>
          <w:szCs w:val="20"/>
        </w:rPr>
      </w:pPr>
      <w:r w:rsidRPr="001E18B1">
        <w:rPr>
          <w:rFonts w:ascii="Times New Roman" w:hAnsi="Times New Roman" w:cs="Times New Roman"/>
          <w:sz w:val="20"/>
          <w:szCs w:val="20"/>
        </w:rPr>
        <w:t xml:space="preserve">O número de terceirizados por função deve coincidir com o previsto no contrato administrativo; </w:t>
      </w:r>
    </w:p>
    <w:p w14:paraId="1C4E99AD" w14:textId="4CC78D30" w:rsidR="001E18B1" w:rsidRDefault="001E18B1" w:rsidP="001E18B1">
      <w:pPr>
        <w:pStyle w:val="Corpodetexto"/>
        <w:numPr>
          <w:ilvl w:val="0"/>
          <w:numId w:val="62"/>
        </w:numPr>
        <w:spacing w:before="120" w:after="120"/>
        <w:ind w:right="215"/>
        <w:jc w:val="both"/>
        <w:rPr>
          <w:rFonts w:ascii="Times New Roman" w:hAnsi="Times New Roman" w:cs="Times New Roman"/>
          <w:sz w:val="20"/>
          <w:szCs w:val="20"/>
        </w:rPr>
      </w:pPr>
      <w:r w:rsidRPr="001E18B1">
        <w:rPr>
          <w:rFonts w:ascii="Times New Roman" w:hAnsi="Times New Roman" w:cs="Times New Roman"/>
          <w:sz w:val="20"/>
          <w:szCs w:val="20"/>
        </w:rPr>
        <w:t xml:space="preserve">O salário não pode ser inferior ao previsto no contrato administrativo e na Convenção Coletiva de Trabalho da Categoria (CCT); </w:t>
      </w:r>
    </w:p>
    <w:p w14:paraId="44AA629F" w14:textId="40337DEB" w:rsidR="001E18B1" w:rsidRDefault="001E18B1" w:rsidP="001E18B1">
      <w:pPr>
        <w:pStyle w:val="Corpodetexto"/>
        <w:numPr>
          <w:ilvl w:val="0"/>
          <w:numId w:val="62"/>
        </w:numPr>
        <w:spacing w:before="120" w:after="120"/>
        <w:ind w:right="215"/>
        <w:jc w:val="both"/>
        <w:rPr>
          <w:rFonts w:ascii="Times New Roman" w:hAnsi="Times New Roman" w:cs="Times New Roman"/>
          <w:sz w:val="20"/>
          <w:szCs w:val="20"/>
        </w:rPr>
      </w:pPr>
      <w:r w:rsidRPr="001E18B1">
        <w:rPr>
          <w:rFonts w:ascii="Times New Roman" w:hAnsi="Times New Roman" w:cs="Times New Roman"/>
          <w:sz w:val="20"/>
          <w:szCs w:val="20"/>
        </w:rPr>
        <w:t>Serão consultadas eventuais obrigações adicionais constantes na CCT para a C</w:t>
      </w:r>
      <w:r>
        <w:rPr>
          <w:rFonts w:ascii="Times New Roman" w:hAnsi="Times New Roman" w:cs="Times New Roman"/>
          <w:sz w:val="20"/>
          <w:szCs w:val="20"/>
        </w:rPr>
        <w:t>ontratada</w:t>
      </w:r>
      <w:r w:rsidRPr="001E18B1">
        <w:rPr>
          <w:rFonts w:ascii="Times New Roman" w:hAnsi="Times New Roman" w:cs="Times New Roman"/>
          <w:sz w:val="20"/>
          <w:szCs w:val="20"/>
        </w:rPr>
        <w:t>;</w:t>
      </w:r>
      <w:r>
        <w:rPr>
          <w:rFonts w:ascii="Times New Roman" w:hAnsi="Times New Roman" w:cs="Times New Roman"/>
          <w:sz w:val="20"/>
          <w:szCs w:val="20"/>
        </w:rPr>
        <w:t xml:space="preserve"> e</w:t>
      </w:r>
      <w:r w:rsidRPr="001E18B1">
        <w:rPr>
          <w:rFonts w:ascii="Times New Roman" w:hAnsi="Times New Roman" w:cs="Times New Roman"/>
          <w:sz w:val="20"/>
          <w:szCs w:val="20"/>
        </w:rPr>
        <w:t xml:space="preserve"> </w:t>
      </w:r>
    </w:p>
    <w:p w14:paraId="69F892D9" w14:textId="2716563F" w:rsidR="001E18B1" w:rsidRDefault="001E18B1" w:rsidP="001E18B1">
      <w:pPr>
        <w:pStyle w:val="Corpodetexto"/>
        <w:numPr>
          <w:ilvl w:val="0"/>
          <w:numId w:val="62"/>
        </w:numPr>
        <w:spacing w:before="120" w:after="120"/>
        <w:ind w:right="215"/>
        <w:jc w:val="both"/>
        <w:rPr>
          <w:rFonts w:ascii="Times New Roman" w:hAnsi="Times New Roman" w:cs="Times New Roman"/>
          <w:sz w:val="20"/>
          <w:szCs w:val="20"/>
        </w:rPr>
      </w:pPr>
      <w:r w:rsidRPr="001E18B1">
        <w:rPr>
          <w:rFonts w:ascii="Times New Roman" w:hAnsi="Times New Roman" w:cs="Times New Roman"/>
          <w:sz w:val="20"/>
          <w:szCs w:val="20"/>
        </w:rPr>
        <w:t>Será verificada a existência de condições insalubres ou de periculosidade no local de trabalho que obriguem a empresa a fornecer determinados Equipamentos de Proteção Individual (EPI).</w:t>
      </w:r>
    </w:p>
    <w:p w14:paraId="72648BA5" w14:textId="7D3CFB03" w:rsidR="00972317" w:rsidRDefault="001E18B1" w:rsidP="001E18B1">
      <w:pPr>
        <w:pStyle w:val="Corpodetexto"/>
        <w:numPr>
          <w:ilvl w:val="2"/>
          <w:numId w:val="30"/>
        </w:numPr>
        <w:spacing w:before="120" w:after="120"/>
        <w:ind w:right="215"/>
        <w:jc w:val="both"/>
        <w:rPr>
          <w:rFonts w:ascii="Times New Roman" w:hAnsi="Times New Roman" w:cs="Times New Roman"/>
          <w:sz w:val="20"/>
          <w:szCs w:val="20"/>
        </w:rPr>
      </w:pPr>
      <w:r w:rsidRPr="001E18B1">
        <w:rPr>
          <w:rFonts w:ascii="Times New Roman" w:hAnsi="Times New Roman" w:cs="Times New Roman"/>
          <w:sz w:val="20"/>
          <w:szCs w:val="20"/>
        </w:rPr>
        <w:t xml:space="preserve">Fiscalização diária: </w:t>
      </w:r>
    </w:p>
    <w:p w14:paraId="7A7B9D30" w14:textId="69FFAAFC" w:rsidR="00972317" w:rsidRDefault="001E18B1" w:rsidP="00972317">
      <w:pPr>
        <w:pStyle w:val="Corpodetexto"/>
        <w:numPr>
          <w:ilvl w:val="0"/>
          <w:numId w:val="64"/>
        </w:numPr>
        <w:spacing w:before="120" w:after="120"/>
        <w:ind w:right="215"/>
        <w:jc w:val="both"/>
        <w:rPr>
          <w:rFonts w:ascii="Times New Roman" w:hAnsi="Times New Roman" w:cs="Times New Roman"/>
          <w:sz w:val="20"/>
          <w:szCs w:val="20"/>
        </w:rPr>
      </w:pPr>
      <w:r w:rsidRPr="001E18B1">
        <w:rPr>
          <w:rFonts w:ascii="Times New Roman" w:hAnsi="Times New Roman" w:cs="Times New Roman"/>
          <w:sz w:val="20"/>
          <w:szCs w:val="20"/>
        </w:rPr>
        <w:t>Devem ser evitadas ordens diretas da C</w:t>
      </w:r>
      <w:r w:rsidR="00972317">
        <w:rPr>
          <w:rFonts w:ascii="Times New Roman" w:hAnsi="Times New Roman" w:cs="Times New Roman"/>
          <w:sz w:val="20"/>
          <w:szCs w:val="20"/>
        </w:rPr>
        <w:t>ontratante</w:t>
      </w:r>
      <w:r w:rsidRPr="001E18B1">
        <w:rPr>
          <w:rFonts w:ascii="Times New Roman" w:hAnsi="Times New Roman" w:cs="Times New Roman"/>
          <w:sz w:val="20"/>
          <w:szCs w:val="20"/>
        </w:rPr>
        <w:t xml:space="preserve"> dirigidas aos terceirizados. As solicitações de serviços devem ser dirigidas ao preposto da empresa. Da mesma forma, eventuais reclamações ou cobranças relacionadas aos empregados terceirizados devem ser dirigidas ao preposto; </w:t>
      </w:r>
    </w:p>
    <w:p w14:paraId="1BCAF6C6" w14:textId="4070ED68" w:rsidR="00972317" w:rsidRDefault="001E18B1" w:rsidP="00972317">
      <w:pPr>
        <w:pStyle w:val="Corpodetexto"/>
        <w:numPr>
          <w:ilvl w:val="0"/>
          <w:numId w:val="64"/>
        </w:numPr>
        <w:spacing w:before="120" w:after="120"/>
        <w:ind w:right="215"/>
        <w:jc w:val="both"/>
        <w:rPr>
          <w:rFonts w:ascii="Times New Roman" w:hAnsi="Times New Roman" w:cs="Times New Roman"/>
          <w:sz w:val="20"/>
          <w:szCs w:val="20"/>
        </w:rPr>
      </w:pPr>
      <w:r w:rsidRPr="001E18B1">
        <w:rPr>
          <w:rFonts w:ascii="Times New Roman" w:hAnsi="Times New Roman" w:cs="Times New Roman"/>
          <w:sz w:val="20"/>
          <w:szCs w:val="20"/>
        </w:rPr>
        <w:t>Toda e qualquer alteração na forma de prestação do serviço, como a negociação de folgas ou a compensação de jornada, deve ser evitada, uma vez que essa conduta é exclusiva da C</w:t>
      </w:r>
      <w:r w:rsidR="00972317">
        <w:rPr>
          <w:rFonts w:ascii="Times New Roman" w:hAnsi="Times New Roman" w:cs="Times New Roman"/>
          <w:sz w:val="20"/>
          <w:szCs w:val="20"/>
        </w:rPr>
        <w:t>ontratada</w:t>
      </w:r>
      <w:r w:rsidRPr="001E18B1">
        <w:rPr>
          <w:rFonts w:ascii="Times New Roman" w:hAnsi="Times New Roman" w:cs="Times New Roman"/>
          <w:sz w:val="20"/>
          <w:szCs w:val="20"/>
        </w:rPr>
        <w:t xml:space="preserve">; </w:t>
      </w:r>
      <w:r w:rsidR="00972317">
        <w:rPr>
          <w:rFonts w:ascii="Times New Roman" w:hAnsi="Times New Roman" w:cs="Times New Roman"/>
          <w:sz w:val="20"/>
          <w:szCs w:val="20"/>
        </w:rPr>
        <w:t>e</w:t>
      </w:r>
    </w:p>
    <w:p w14:paraId="070CBA19" w14:textId="18A8B8EC" w:rsidR="001E18B1" w:rsidRDefault="001E18B1" w:rsidP="00972317">
      <w:pPr>
        <w:pStyle w:val="Corpodetexto"/>
        <w:numPr>
          <w:ilvl w:val="0"/>
          <w:numId w:val="64"/>
        </w:numPr>
        <w:spacing w:before="120" w:after="120"/>
        <w:ind w:right="215"/>
        <w:jc w:val="both"/>
        <w:rPr>
          <w:rFonts w:ascii="Times New Roman" w:hAnsi="Times New Roman" w:cs="Times New Roman"/>
          <w:sz w:val="20"/>
          <w:szCs w:val="20"/>
        </w:rPr>
      </w:pPr>
      <w:r w:rsidRPr="001E18B1">
        <w:rPr>
          <w:rFonts w:ascii="Times New Roman" w:hAnsi="Times New Roman" w:cs="Times New Roman"/>
          <w:sz w:val="20"/>
          <w:szCs w:val="20"/>
        </w:rPr>
        <w:t>Devem ser conferidos, por amostragem, diariamente, os empregados terceirizados que estão prestando serviços e em quais funções, e se estão cumprindo a jornada de trabalho.</w:t>
      </w:r>
    </w:p>
    <w:p w14:paraId="19E78508" w14:textId="6F0AA945" w:rsidR="001E18B1" w:rsidRDefault="001E18B1" w:rsidP="001E18B1">
      <w:pPr>
        <w:pStyle w:val="Corpodetexto"/>
        <w:numPr>
          <w:ilvl w:val="2"/>
          <w:numId w:val="30"/>
        </w:numPr>
        <w:spacing w:before="120" w:after="120"/>
        <w:ind w:right="215"/>
        <w:jc w:val="both"/>
        <w:rPr>
          <w:rFonts w:ascii="Times New Roman" w:hAnsi="Times New Roman" w:cs="Times New Roman"/>
          <w:sz w:val="20"/>
          <w:szCs w:val="20"/>
        </w:rPr>
      </w:pPr>
      <w:r w:rsidRPr="001E18B1">
        <w:rPr>
          <w:rFonts w:ascii="Times New Roman" w:hAnsi="Times New Roman" w:cs="Times New Roman"/>
          <w:sz w:val="20"/>
          <w:szCs w:val="20"/>
        </w:rPr>
        <w:t xml:space="preserve">Fiscalização mensal (a ser feita antes do pagamento da fatura): </w:t>
      </w:r>
    </w:p>
    <w:p w14:paraId="1F9D8DDF" w14:textId="4C4D3D7B" w:rsidR="001E18B1" w:rsidRDefault="001E18B1" w:rsidP="001E18B1">
      <w:pPr>
        <w:pStyle w:val="Corpodetexto"/>
        <w:numPr>
          <w:ilvl w:val="0"/>
          <w:numId w:val="63"/>
        </w:numPr>
        <w:spacing w:before="120" w:after="120"/>
        <w:ind w:right="215"/>
        <w:jc w:val="both"/>
        <w:rPr>
          <w:rFonts w:ascii="Times New Roman" w:hAnsi="Times New Roman" w:cs="Times New Roman"/>
          <w:sz w:val="20"/>
          <w:szCs w:val="20"/>
        </w:rPr>
      </w:pPr>
      <w:r w:rsidRPr="001E18B1">
        <w:rPr>
          <w:rFonts w:ascii="Times New Roman" w:hAnsi="Times New Roman" w:cs="Times New Roman"/>
          <w:sz w:val="20"/>
          <w:szCs w:val="20"/>
        </w:rPr>
        <w:t xml:space="preserve">Deve ser feita a retenção da contribuição previdenciária no valor de 11% (onze por cento) sobre o valor da fatura e dos impostos incidentes sobre a prestação do serviço </w:t>
      </w:r>
    </w:p>
    <w:p w14:paraId="3FBFD0F0" w14:textId="0353AA68" w:rsidR="001E18B1" w:rsidRDefault="001E18B1" w:rsidP="001E18B1">
      <w:pPr>
        <w:pStyle w:val="Corpodetexto"/>
        <w:numPr>
          <w:ilvl w:val="0"/>
          <w:numId w:val="63"/>
        </w:numPr>
        <w:spacing w:before="120" w:after="120"/>
        <w:ind w:right="215"/>
        <w:jc w:val="both"/>
        <w:rPr>
          <w:rFonts w:ascii="Times New Roman" w:hAnsi="Times New Roman" w:cs="Times New Roman"/>
          <w:sz w:val="20"/>
          <w:szCs w:val="20"/>
        </w:rPr>
      </w:pPr>
      <w:r w:rsidRPr="001E18B1">
        <w:rPr>
          <w:rFonts w:ascii="Times New Roman" w:hAnsi="Times New Roman" w:cs="Times New Roman"/>
          <w:sz w:val="20"/>
          <w:szCs w:val="20"/>
        </w:rPr>
        <w:t xml:space="preserve">Deve ser consultada a situação da empresa junto ao SICAF; </w:t>
      </w:r>
    </w:p>
    <w:p w14:paraId="66CCA3DF" w14:textId="4B5C83E0" w:rsidR="001E18B1" w:rsidRDefault="001E18B1" w:rsidP="001E18B1">
      <w:pPr>
        <w:pStyle w:val="Corpodetexto"/>
        <w:numPr>
          <w:ilvl w:val="0"/>
          <w:numId w:val="63"/>
        </w:numPr>
        <w:spacing w:before="120" w:after="120"/>
        <w:ind w:right="215"/>
        <w:jc w:val="both"/>
        <w:rPr>
          <w:rFonts w:ascii="Times New Roman" w:hAnsi="Times New Roman" w:cs="Times New Roman"/>
          <w:sz w:val="20"/>
          <w:szCs w:val="20"/>
        </w:rPr>
      </w:pPr>
      <w:r w:rsidRPr="001E18B1">
        <w:rPr>
          <w:rFonts w:ascii="Times New Roman" w:hAnsi="Times New Roman" w:cs="Times New Roman"/>
          <w:sz w:val="20"/>
          <w:szCs w:val="20"/>
        </w:rPr>
        <w:t xml:space="preserve">Serão exigidos a Certidão Negativa de Débito (CND) relativa a Créditos Tributários Federais e à Dívida </w:t>
      </w:r>
      <w:r w:rsidRPr="001E18B1">
        <w:rPr>
          <w:rFonts w:ascii="Times New Roman" w:hAnsi="Times New Roman" w:cs="Times New Roman"/>
          <w:sz w:val="20"/>
          <w:szCs w:val="20"/>
        </w:rPr>
        <w:lastRenderedPageBreak/>
        <w:t xml:space="preserve">Ativa da União, o Certificado de Regularidade do FGTS (CRF) e a Certidão Negativa de Débitos Trabalhistas (CNDT), caso esses documentos não estejam regularizados no Sicaf; </w:t>
      </w:r>
      <w:r>
        <w:rPr>
          <w:rFonts w:ascii="Times New Roman" w:hAnsi="Times New Roman" w:cs="Times New Roman"/>
          <w:sz w:val="20"/>
          <w:szCs w:val="20"/>
        </w:rPr>
        <w:t>e</w:t>
      </w:r>
    </w:p>
    <w:p w14:paraId="1EF77F36" w14:textId="3CC82F55" w:rsidR="001E18B1" w:rsidRDefault="001E18B1" w:rsidP="001E18B1">
      <w:pPr>
        <w:pStyle w:val="Corpodetexto"/>
        <w:numPr>
          <w:ilvl w:val="0"/>
          <w:numId w:val="63"/>
        </w:numPr>
        <w:spacing w:before="120" w:after="120"/>
        <w:ind w:right="215"/>
        <w:jc w:val="both"/>
        <w:rPr>
          <w:rFonts w:ascii="Times New Roman" w:hAnsi="Times New Roman" w:cs="Times New Roman"/>
          <w:sz w:val="20"/>
          <w:szCs w:val="20"/>
        </w:rPr>
      </w:pPr>
      <w:r w:rsidRPr="001E18B1">
        <w:rPr>
          <w:rFonts w:ascii="Times New Roman" w:hAnsi="Times New Roman" w:cs="Times New Roman"/>
          <w:sz w:val="20"/>
          <w:szCs w:val="20"/>
        </w:rPr>
        <w:t>Deverá ser exigida, quando couber, comprovação de que a empresa mantém reserva de cargos para pessoa com deficiência ou para reabilitado da Previdência Social, conforme disposto legislação vigente.</w:t>
      </w:r>
    </w:p>
    <w:p w14:paraId="4665CE84" w14:textId="6B4EB30A" w:rsidR="001F6B56" w:rsidRDefault="001F6B56"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1F6B56">
        <w:rPr>
          <w:rFonts w:ascii="Times New Roman" w:hAnsi="Times New Roman" w:cs="Times New Roman"/>
          <w:sz w:val="20"/>
          <w:szCs w:val="20"/>
        </w:rPr>
        <w:t>Cabe, ainda, à fiscalização do contrato, verificar se a C</w:t>
      </w:r>
      <w:r>
        <w:rPr>
          <w:rFonts w:ascii="Times New Roman" w:hAnsi="Times New Roman" w:cs="Times New Roman"/>
          <w:sz w:val="20"/>
          <w:szCs w:val="20"/>
        </w:rPr>
        <w:t>ontratada</w:t>
      </w:r>
      <w:r w:rsidRPr="001F6B56">
        <w:rPr>
          <w:rFonts w:ascii="Times New Roman" w:hAnsi="Times New Roman" w:cs="Times New Roman"/>
          <w:sz w:val="20"/>
          <w:szCs w:val="20"/>
        </w:rPr>
        <w:t xml:space="preserve"> observa a legislação relativa à concessão de férias e licenças aos empregados, respeita a estabilidade provisória de seus empregados e observa a data-base da categoria prevista na CCT, concedendo os reajustes dos empregados no dia e percentual previstos.</w:t>
      </w:r>
    </w:p>
    <w:p w14:paraId="75E8915E" w14:textId="5101A00C" w:rsidR="004C2E19" w:rsidRDefault="004C2E19"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4C2E19">
        <w:rPr>
          <w:rFonts w:ascii="Times New Roman" w:hAnsi="Times New Roman" w:cs="Times New Roman"/>
          <w:sz w:val="20"/>
          <w:szCs w:val="20"/>
        </w:rPr>
        <w:t>A C</w:t>
      </w:r>
      <w:r>
        <w:rPr>
          <w:rFonts w:ascii="Times New Roman" w:hAnsi="Times New Roman" w:cs="Times New Roman"/>
          <w:sz w:val="20"/>
          <w:szCs w:val="20"/>
        </w:rPr>
        <w:t xml:space="preserve">ontratante </w:t>
      </w:r>
      <w:r w:rsidRPr="004C2E19">
        <w:rPr>
          <w:rFonts w:ascii="Times New Roman" w:hAnsi="Times New Roman" w:cs="Times New Roman"/>
          <w:sz w:val="20"/>
          <w:szCs w:val="20"/>
        </w:rPr>
        <w:t>deverá solicitar, por amostragem, aos empregados, seus extratos da conta do FGTS e que verifiquem se as contribuições previdenciárias e do FGTS estão sendo recolhidas em seus nomes.</w:t>
      </w:r>
    </w:p>
    <w:p w14:paraId="0C189BBA" w14:textId="1670869A" w:rsidR="004C2E19" w:rsidRDefault="004C2E19"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4C2E19">
        <w:rPr>
          <w:rFonts w:ascii="Times New Roman" w:hAnsi="Times New Roman" w:cs="Times New Roman"/>
          <w:sz w:val="20"/>
          <w:szCs w:val="20"/>
        </w:rPr>
        <w:t>Durante a execução do objeto, o fiscal deverá monitorar constantemente o nível de qualidade dos serviços para evitar a sua degeneração, devendo intervir para requerer à C</w:t>
      </w:r>
      <w:r>
        <w:rPr>
          <w:rFonts w:ascii="Times New Roman" w:hAnsi="Times New Roman" w:cs="Times New Roman"/>
          <w:sz w:val="20"/>
          <w:szCs w:val="20"/>
        </w:rPr>
        <w:t>ontratada</w:t>
      </w:r>
      <w:r w:rsidRPr="004C2E19">
        <w:rPr>
          <w:rFonts w:ascii="Times New Roman" w:hAnsi="Times New Roman" w:cs="Times New Roman"/>
          <w:sz w:val="20"/>
          <w:szCs w:val="20"/>
        </w:rPr>
        <w:t xml:space="preserve"> a correção das faltas, falhas e irregularidades constatadas.</w:t>
      </w:r>
    </w:p>
    <w:p w14:paraId="3474F828" w14:textId="54599792" w:rsidR="004C2E19" w:rsidRDefault="004C2E19"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4C2E19">
        <w:rPr>
          <w:rFonts w:ascii="Times New Roman" w:hAnsi="Times New Roman" w:cs="Times New Roman"/>
          <w:sz w:val="20"/>
          <w:szCs w:val="20"/>
        </w:rPr>
        <w:t>O fiscal deverá apresentar ao preposto da C</w:t>
      </w:r>
      <w:r>
        <w:rPr>
          <w:rFonts w:ascii="Times New Roman" w:hAnsi="Times New Roman" w:cs="Times New Roman"/>
          <w:sz w:val="20"/>
          <w:szCs w:val="20"/>
        </w:rPr>
        <w:t>ontratada</w:t>
      </w:r>
      <w:r w:rsidRPr="004C2E19">
        <w:rPr>
          <w:rFonts w:ascii="Times New Roman" w:hAnsi="Times New Roman" w:cs="Times New Roman"/>
          <w:sz w:val="20"/>
          <w:szCs w:val="20"/>
        </w:rPr>
        <w:t xml:space="preserve"> a avaliação da execução do objeto ou, se for o caso, a avaliação de desempenho e qualidade da prestação dos serviços realizada.</w:t>
      </w:r>
    </w:p>
    <w:p w14:paraId="7C1C5B39" w14:textId="4EE4A403" w:rsidR="00F12CDB" w:rsidRDefault="00F12CDB"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12CDB">
        <w:rPr>
          <w:rFonts w:ascii="Times New Roman" w:hAnsi="Times New Roman" w:cs="Times New Roman"/>
          <w:sz w:val="20"/>
          <w:szCs w:val="20"/>
        </w:rPr>
        <w:t>Em hipótese alguma, será admitido que a própria C</w:t>
      </w:r>
      <w:r>
        <w:rPr>
          <w:rFonts w:ascii="Times New Roman" w:hAnsi="Times New Roman" w:cs="Times New Roman"/>
          <w:sz w:val="20"/>
          <w:szCs w:val="20"/>
        </w:rPr>
        <w:t>ontratada</w:t>
      </w:r>
      <w:r w:rsidRPr="00F12CDB">
        <w:rPr>
          <w:rFonts w:ascii="Times New Roman" w:hAnsi="Times New Roman" w:cs="Times New Roman"/>
          <w:sz w:val="20"/>
          <w:szCs w:val="20"/>
        </w:rPr>
        <w:t xml:space="preserve"> materialize a avaliação de desempenho e qualidade da prestação dos serviços realizada. </w:t>
      </w:r>
    </w:p>
    <w:p w14:paraId="3B35CB95" w14:textId="62D85E0C" w:rsidR="00F12CDB" w:rsidRDefault="00F12CDB"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12CDB">
        <w:rPr>
          <w:rFonts w:ascii="Times New Roman" w:hAnsi="Times New Roman" w:cs="Times New Roman"/>
          <w:sz w:val="20"/>
          <w:szCs w:val="20"/>
        </w:rPr>
        <w:t>A C</w:t>
      </w:r>
      <w:r>
        <w:rPr>
          <w:rFonts w:ascii="Times New Roman" w:hAnsi="Times New Roman" w:cs="Times New Roman"/>
          <w:sz w:val="20"/>
          <w:szCs w:val="20"/>
        </w:rPr>
        <w:t>ontratada</w:t>
      </w:r>
      <w:r w:rsidRPr="00F12CDB">
        <w:rPr>
          <w:rFonts w:ascii="Times New Roman" w:hAnsi="Times New Roman" w:cs="Times New Roman"/>
          <w:sz w:val="20"/>
          <w:szCs w:val="20"/>
        </w:rPr>
        <w:t xml:space="preserve">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0D31622C" w14:textId="0E85B9CE" w:rsidR="00F12CDB" w:rsidRDefault="00F12CDB"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12CDB">
        <w:rPr>
          <w:rFonts w:ascii="Times New Roman" w:hAnsi="Times New Roman" w:cs="Times New Roman"/>
          <w:sz w:val="20"/>
          <w:szCs w:val="20"/>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w:t>
      </w:r>
      <w:r>
        <w:rPr>
          <w:rFonts w:ascii="Times New Roman" w:hAnsi="Times New Roman" w:cs="Times New Roman"/>
          <w:sz w:val="20"/>
          <w:szCs w:val="20"/>
        </w:rPr>
        <w:t>ontratada</w:t>
      </w:r>
      <w:r w:rsidRPr="00F12CDB">
        <w:rPr>
          <w:rFonts w:ascii="Times New Roman" w:hAnsi="Times New Roman" w:cs="Times New Roman"/>
          <w:sz w:val="20"/>
          <w:szCs w:val="20"/>
        </w:rPr>
        <w:t xml:space="preserve"> de acordo com as regras previstas no ato convocatório</w:t>
      </w:r>
    </w:p>
    <w:p w14:paraId="5C368998" w14:textId="3CE3E0BC" w:rsidR="00F12CDB" w:rsidRDefault="00F12CDB"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O fiscal</w:t>
      </w:r>
      <w:r w:rsidR="00424BEA" w:rsidRPr="00424BEA">
        <w:rPr>
          <w:rFonts w:ascii="Times New Roman" w:hAnsi="Times New Roman" w:cs="Times New Roman"/>
          <w:sz w:val="20"/>
          <w:szCs w:val="20"/>
        </w:rPr>
        <w:t xml:space="preserve">,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31730CE6" w14:textId="50C3B860" w:rsidR="00F12CDB" w:rsidRDefault="00424BEA"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424BEA">
        <w:rPr>
          <w:rFonts w:ascii="Times New Roman" w:hAnsi="Times New Roman" w:cs="Times New Roman"/>
          <w:sz w:val="20"/>
          <w:szCs w:val="20"/>
        </w:rPr>
        <w:t>A conformidade do material a ser utilizado na execução dos serviços deverá ser verificada juntamente com o documento da C</w:t>
      </w:r>
      <w:r w:rsidR="00F12CDB">
        <w:rPr>
          <w:rFonts w:ascii="Times New Roman" w:hAnsi="Times New Roman" w:cs="Times New Roman"/>
          <w:sz w:val="20"/>
          <w:szCs w:val="20"/>
        </w:rPr>
        <w:t>ontratada</w:t>
      </w:r>
      <w:r w:rsidRPr="00424BEA">
        <w:rPr>
          <w:rFonts w:ascii="Times New Roman" w:hAnsi="Times New Roman" w:cs="Times New Roman"/>
          <w:sz w:val="20"/>
          <w:szCs w:val="20"/>
        </w:rPr>
        <w:t xml:space="preserve"> que contenha sua relação detalhada, de acordo com o estabelecido neste Termo de Referência e na proposta, informando as respectivas quantidades e especificações técnicas, tais como: marca, qualidade e forma de uso. </w:t>
      </w:r>
    </w:p>
    <w:p w14:paraId="4E82BF5D" w14:textId="0183B16B" w:rsidR="00424BEA" w:rsidRDefault="00424BEA"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424BEA">
        <w:rPr>
          <w:rFonts w:ascii="Times New Roman" w:hAnsi="Times New Roman" w:cs="Times New Roman"/>
          <w:sz w:val="20"/>
          <w:szCs w:val="20"/>
        </w:rPr>
        <w:t>O representante da C</w:t>
      </w:r>
      <w:r w:rsidR="00F12CDB">
        <w:rPr>
          <w:rFonts w:ascii="Times New Roman" w:hAnsi="Times New Roman" w:cs="Times New Roman"/>
          <w:sz w:val="20"/>
          <w:szCs w:val="20"/>
        </w:rPr>
        <w:t>ontratante</w:t>
      </w:r>
      <w:r w:rsidRPr="00424BEA">
        <w:rPr>
          <w:rFonts w:ascii="Times New Roman" w:hAnsi="Times New Roman" w:cs="Times New Roman"/>
          <w:sz w:val="20"/>
          <w:szCs w:val="20"/>
        </w:rPr>
        <w:t xml:space="preserve"> deverá promover o registro das ocorrências verificadas, adotando as providências necessárias ao fiel cumprimento das cláusulas contratuais, conforme o disposto nos §§ 1º e 2º do art. 67 da Lei nº 8.666, de 1993, Lei 13.303, de 2016 e IN nº 05, de 2017.</w:t>
      </w:r>
    </w:p>
    <w:p w14:paraId="11EE7CBD" w14:textId="771728BD" w:rsidR="00424BEA" w:rsidRDefault="00424BEA"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424BEA">
        <w:rPr>
          <w:rFonts w:ascii="Times New Roman" w:hAnsi="Times New Roman" w:cs="Times New Roman"/>
          <w:sz w:val="20"/>
          <w:szCs w:val="20"/>
        </w:rPr>
        <w:t>O descumprimento total ou parcial das obrigações e responsabilidades assumidas pela C</w:t>
      </w:r>
      <w:r>
        <w:rPr>
          <w:rFonts w:ascii="Times New Roman" w:hAnsi="Times New Roman" w:cs="Times New Roman"/>
          <w:sz w:val="20"/>
          <w:szCs w:val="20"/>
        </w:rPr>
        <w:t>ontratada</w:t>
      </w:r>
      <w:r w:rsidRPr="00424BEA">
        <w:rPr>
          <w:rFonts w:ascii="Times New Roman" w:hAnsi="Times New Roman" w:cs="Times New Roman"/>
          <w:sz w:val="20"/>
          <w:szCs w:val="20"/>
        </w:rPr>
        <w:t>,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w:t>
      </w:r>
      <w:r>
        <w:rPr>
          <w:rFonts w:ascii="Times New Roman" w:hAnsi="Times New Roman" w:cs="Times New Roman"/>
          <w:sz w:val="20"/>
          <w:szCs w:val="20"/>
        </w:rPr>
        <w:t>r ato unilateral e escrito da Contratante</w:t>
      </w:r>
      <w:r w:rsidRPr="00424BEA">
        <w:rPr>
          <w:rFonts w:ascii="Times New Roman" w:hAnsi="Times New Roman" w:cs="Times New Roman"/>
          <w:sz w:val="20"/>
          <w:szCs w:val="20"/>
        </w:rPr>
        <w:t>, conforme disposto nos artigos. 77 e 80 da Lei nº 8.666, de 1993, Lei 13.303, de 2016 e IN nº 05, de 2017</w:t>
      </w:r>
    </w:p>
    <w:p w14:paraId="57F8C32B" w14:textId="119B67EC" w:rsidR="00424BEA" w:rsidRDefault="00424BEA"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424BEA">
        <w:rPr>
          <w:rFonts w:ascii="Times New Roman" w:hAnsi="Times New Roman" w:cs="Times New Roman"/>
          <w:sz w:val="20"/>
          <w:szCs w:val="20"/>
        </w:rPr>
        <w:t>Caso não seja apresentada a documentação comprobatória do cumprimento das obrigações trabalhistas, previdenciárias e para com o FGTS, a C</w:t>
      </w:r>
      <w:r>
        <w:rPr>
          <w:rFonts w:ascii="Times New Roman" w:hAnsi="Times New Roman" w:cs="Times New Roman"/>
          <w:sz w:val="20"/>
          <w:szCs w:val="20"/>
        </w:rPr>
        <w:t>ontratante</w:t>
      </w:r>
      <w:r w:rsidRPr="00424BEA">
        <w:rPr>
          <w:rFonts w:ascii="Times New Roman" w:hAnsi="Times New Roman" w:cs="Times New Roman"/>
          <w:sz w:val="20"/>
          <w:szCs w:val="20"/>
        </w:rPr>
        <w:t xml:space="preserve"> comunicará o fato à C</w:t>
      </w:r>
      <w:r>
        <w:rPr>
          <w:rFonts w:ascii="Times New Roman" w:hAnsi="Times New Roman" w:cs="Times New Roman"/>
          <w:sz w:val="20"/>
          <w:szCs w:val="20"/>
        </w:rPr>
        <w:t>ontratada</w:t>
      </w:r>
      <w:r w:rsidRPr="00424BEA">
        <w:rPr>
          <w:rFonts w:ascii="Times New Roman" w:hAnsi="Times New Roman" w:cs="Times New Roman"/>
          <w:sz w:val="20"/>
          <w:szCs w:val="20"/>
        </w:rPr>
        <w:t xml:space="preserve"> e reterá o pagamento da fatura mensal, em valor proporcional ao inadimplemento, até que a situação seja regularizada. </w:t>
      </w:r>
    </w:p>
    <w:p w14:paraId="7C91B162" w14:textId="27B4822E" w:rsidR="00424BEA" w:rsidRDefault="00424BEA" w:rsidP="00424BEA">
      <w:pPr>
        <w:pStyle w:val="Corpodetexto"/>
        <w:numPr>
          <w:ilvl w:val="2"/>
          <w:numId w:val="30"/>
        </w:numPr>
        <w:spacing w:before="120" w:after="120"/>
        <w:ind w:right="215"/>
        <w:jc w:val="both"/>
        <w:rPr>
          <w:rFonts w:ascii="Times New Roman" w:hAnsi="Times New Roman" w:cs="Times New Roman"/>
          <w:sz w:val="20"/>
          <w:szCs w:val="20"/>
        </w:rPr>
      </w:pPr>
      <w:r w:rsidRPr="00424BEA">
        <w:rPr>
          <w:rFonts w:ascii="Times New Roman" w:hAnsi="Times New Roman" w:cs="Times New Roman"/>
          <w:sz w:val="20"/>
          <w:szCs w:val="20"/>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20D3975B" w14:textId="702E3229" w:rsidR="00424BEA" w:rsidRDefault="00424BEA" w:rsidP="00424BEA">
      <w:pPr>
        <w:pStyle w:val="Corpodetexto"/>
        <w:numPr>
          <w:ilvl w:val="2"/>
          <w:numId w:val="30"/>
        </w:numPr>
        <w:spacing w:before="120" w:after="120"/>
        <w:ind w:right="215"/>
        <w:jc w:val="both"/>
        <w:rPr>
          <w:rFonts w:ascii="Times New Roman" w:hAnsi="Times New Roman" w:cs="Times New Roman"/>
          <w:sz w:val="20"/>
          <w:szCs w:val="20"/>
        </w:rPr>
      </w:pPr>
      <w:r w:rsidRPr="00424BEA">
        <w:rPr>
          <w:rFonts w:ascii="Times New Roman" w:hAnsi="Times New Roman" w:cs="Times New Roman"/>
          <w:sz w:val="20"/>
          <w:szCs w:val="20"/>
        </w:rPr>
        <w:t xml:space="preserve">O sindicato representante da categoria do trabalhador deverá ser notificado pela CONTRATANTE para acompanhar o pagamento das verbas mencionadas. </w:t>
      </w:r>
    </w:p>
    <w:p w14:paraId="2972ADDC" w14:textId="03C4506E" w:rsidR="00424BEA" w:rsidRDefault="00424BEA" w:rsidP="00424BEA">
      <w:pPr>
        <w:pStyle w:val="Corpodetexto"/>
        <w:numPr>
          <w:ilvl w:val="2"/>
          <w:numId w:val="30"/>
        </w:numPr>
        <w:spacing w:before="120" w:after="120"/>
        <w:ind w:right="215"/>
        <w:jc w:val="both"/>
        <w:rPr>
          <w:rFonts w:ascii="Times New Roman" w:hAnsi="Times New Roman" w:cs="Times New Roman"/>
          <w:sz w:val="20"/>
          <w:szCs w:val="20"/>
        </w:rPr>
      </w:pPr>
      <w:r w:rsidRPr="00424BEA">
        <w:rPr>
          <w:rFonts w:ascii="Times New Roman" w:hAnsi="Times New Roman" w:cs="Times New Roman"/>
          <w:sz w:val="20"/>
          <w:szCs w:val="20"/>
        </w:rPr>
        <w:t>Tais pagamentos não configuram vínculo empregatício ou implicam a assunção de responsabilidade por quaisquer obrigações dele decorrentes entre a contratante e os empregados da contratada.</w:t>
      </w:r>
    </w:p>
    <w:p w14:paraId="59577608" w14:textId="193BE2A6" w:rsidR="00424BEA" w:rsidRPr="00424BEA" w:rsidRDefault="00424BEA"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424BEA">
        <w:rPr>
          <w:rFonts w:ascii="Times New Roman" w:hAnsi="Times New Roman" w:cs="Times New Roman"/>
          <w:sz w:val="20"/>
          <w:szCs w:val="20"/>
        </w:rPr>
        <w:t>O contrato só será considerado integralmente cumprido após a comprovação, pela C</w:t>
      </w:r>
      <w:r>
        <w:rPr>
          <w:rFonts w:ascii="Times New Roman" w:hAnsi="Times New Roman" w:cs="Times New Roman"/>
          <w:sz w:val="20"/>
          <w:szCs w:val="20"/>
        </w:rPr>
        <w:t>ontratada</w:t>
      </w:r>
      <w:r w:rsidRPr="00424BEA">
        <w:rPr>
          <w:rFonts w:ascii="Times New Roman" w:hAnsi="Times New Roman" w:cs="Times New Roman"/>
          <w:sz w:val="20"/>
          <w:szCs w:val="20"/>
        </w:rPr>
        <w:t>, do pagamento de todas as obrigações trabalhistas, sociais e previdenciárias e para com o FGTS referentes à mão de obra alocada em sua execução, inclusive quanto às verbas rescisórias</w:t>
      </w:r>
    </w:p>
    <w:p w14:paraId="42DD1F2F" w14:textId="28CCF172" w:rsidR="005041E7" w:rsidRDefault="005041E7"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lastRenderedPageBreak/>
        <w:t>A fiscalização não exclui nem reduz a responsabilidade da Contratada, inclusive perante terceiros, por qualquer irregularidade, ainda que resulltante de imperfeições técnicas, vícios redibitórios, ou emprego de material inadequado</w:t>
      </w:r>
      <w:r w:rsidR="00424BEA">
        <w:rPr>
          <w:rFonts w:ascii="Times New Roman" w:hAnsi="Times New Roman" w:cs="Times New Roman"/>
          <w:sz w:val="20"/>
          <w:szCs w:val="20"/>
        </w:rPr>
        <w:t xml:space="preserve"> ou de qualidade inferior e, na ocorrência desta, não implica corresponsabilidade da Contratante ou de seus agentes, gestores e fiscais, em conformidade com o art. 70 da Lei nº 8.666, de 1993, Lei nº 13.303, de 2016, e IN nº /2017</w:t>
      </w:r>
    </w:p>
    <w:p w14:paraId="7010116C" w14:textId="594B8FEB" w:rsidR="0069326E" w:rsidRPr="0069326E" w:rsidRDefault="0069326E"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69326E">
        <w:rPr>
          <w:rFonts w:ascii="Times New Roman" w:hAnsi="Times New Roman" w:cs="Times New Roman"/>
          <w:sz w:val="20"/>
          <w:szCs w:val="20"/>
        </w:rPr>
        <w:t>Rejeitar, no todo ou em parte, serviço executado em desacordo com o instrumento contratual.</w:t>
      </w:r>
    </w:p>
    <w:p w14:paraId="5E94576F" w14:textId="77777777" w:rsidR="0069326E" w:rsidRPr="0069326E" w:rsidRDefault="0069326E"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69326E">
        <w:rPr>
          <w:rFonts w:ascii="Times New Roman" w:hAnsi="Times New Roman" w:cs="Times New Roman"/>
          <w:sz w:val="20"/>
          <w:szCs w:val="20"/>
        </w:rPr>
        <w:t>O fiscal do contrato terá 05 (cinco) dias úteis para analisar os relatórios e documentos apresentados pela contratada, contados do dia seguinte do recebimento destes.</w:t>
      </w:r>
    </w:p>
    <w:p w14:paraId="4957D638" w14:textId="16EE1178" w:rsidR="0069326E" w:rsidRPr="0069326E" w:rsidRDefault="0069326E"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69326E">
        <w:rPr>
          <w:rFonts w:ascii="Times New Roman" w:hAnsi="Times New Roman" w:cs="Times New Roman"/>
          <w:sz w:val="20"/>
          <w:szCs w:val="20"/>
        </w:rPr>
        <w:t>Analisar e aprovar os relatórios mensal e fina. Os relatórios e documentos não aprovados serão devolvidos para as correções e complementações necessárias, de acordo com as análises encaminhadas à contratada.</w:t>
      </w:r>
    </w:p>
    <w:p w14:paraId="60659301" w14:textId="77777777" w:rsidR="0069326E" w:rsidRPr="0069326E" w:rsidRDefault="0069326E"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69326E">
        <w:rPr>
          <w:rFonts w:ascii="Times New Roman" w:hAnsi="Times New Roman" w:cs="Times New Roman"/>
          <w:sz w:val="20"/>
          <w:szCs w:val="20"/>
        </w:rPr>
        <w:t>Notificar a contratada sobre quaisquer ocorrências encontradas em desconformidade com as cláusulas contratuais, sempre por escrito, com prova de recebimento da notificação.</w:t>
      </w:r>
    </w:p>
    <w:p w14:paraId="081CA251" w14:textId="77777777" w:rsidR="0069326E" w:rsidRPr="0069326E" w:rsidRDefault="0069326E"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69326E">
        <w:rPr>
          <w:rFonts w:ascii="Times New Roman" w:hAnsi="Times New Roman" w:cs="Times New Roman"/>
          <w:sz w:val="20"/>
          <w:szCs w:val="20"/>
        </w:rPr>
        <w:t>Manter em arquivo organizado memória de cálculo dos quantitativos de serviços executados e os consequentes boletins de medição com vistas a atender demandas de órgãos de controle interno e externo.</w:t>
      </w:r>
    </w:p>
    <w:p w14:paraId="2E307354" w14:textId="77777777" w:rsidR="0069326E" w:rsidRPr="0069326E" w:rsidRDefault="0069326E"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69326E">
        <w:rPr>
          <w:rFonts w:ascii="Times New Roman" w:hAnsi="Times New Roman" w:cs="Times New Roman"/>
          <w:sz w:val="20"/>
          <w:szCs w:val="20"/>
        </w:rPr>
        <w:t>Atestar as notas fiscais e encaminhá-las ao Supervisor de Fiscalização, quando houver, ou ao titular da unidade orgânica demandante, para providências quanto ao pagamento.</w:t>
      </w:r>
    </w:p>
    <w:p w14:paraId="405EB8FD" w14:textId="77777777" w:rsidR="0069326E" w:rsidRPr="0069326E" w:rsidRDefault="0069326E"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69326E">
        <w:rPr>
          <w:rFonts w:ascii="Times New Roman" w:hAnsi="Times New Roman" w:cs="Times New Roman"/>
          <w:sz w:val="20"/>
          <w:szCs w:val="20"/>
        </w:rPr>
        <w:t>Receber e encaminhar ao Supervisor de Fiscalização, quando houver, ou ao titular da unidade orgânica demandante, para providências, os pedidos de reajuste/repactuação e reequilíbrio econômico financeiro.</w:t>
      </w:r>
    </w:p>
    <w:p w14:paraId="04C2813B" w14:textId="77777777" w:rsidR="0069326E" w:rsidRPr="0069326E" w:rsidRDefault="0069326E"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69326E">
        <w:rPr>
          <w:rFonts w:ascii="Times New Roman" w:hAnsi="Times New Roman" w:cs="Times New Roman"/>
          <w:sz w:val="20"/>
          <w:szCs w:val="20"/>
        </w:rPr>
        <w:t>Manter controle sobre o prazo de vigência do instrumento contratual sob sua responsabilidade e encaminhar processo ao Supervisor de Fiscalização, quando houver, ou ao titular da unidade orgânica demandante, no caso de solicitação de prorrogação do prazo de vigência contratual.</w:t>
      </w:r>
    </w:p>
    <w:p w14:paraId="7A0D711D" w14:textId="77777777" w:rsidR="0069326E" w:rsidRPr="0069326E" w:rsidRDefault="0069326E"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69326E">
        <w:rPr>
          <w:rFonts w:ascii="Times New Roman" w:hAnsi="Times New Roman" w:cs="Times New Roman"/>
          <w:sz w:val="20"/>
          <w:szCs w:val="20"/>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14:paraId="0CF96658" w14:textId="77777777" w:rsidR="0069326E" w:rsidRPr="0069326E" w:rsidRDefault="0069326E"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69326E">
        <w:rPr>
          <w:rFonts w:ascii="Times New Roman" w:hAnsi="Times New Roman" w:cs="Times New Roman"/>
          <w:sz w:val="20"/>
          <w:szCs w:val="20"/>
        </w:rPr>
        <w:t>Informar à unidade de finanças, mediante Termo de Encerramento Físico – TEF, quanto ao término da vigência do contrato, para providências do sentido de liberação da garantia contratual em favor da contratada.</w:t>
      </w:r>
    </w:p>
    <w:p w14:paraId="5D8527AE" w14:textId="77777777" w:rsidR="0069326E" w:rsidRPr="0069326E" w:rsidRDefault="0069326E"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69326E">
        <w:rPr>
          <w:rFonts w:ascii="Times New Roman" w:hAnsi="Times New Roman" w:cs="Times New Roman"/>
          <w:sz w:val="20"/>
          <w:szCs w:val="20"/>
        </w:rPr>
        <w:t>Receber as etapas dos serviços mediante medições precisas e de acordo com as regras contratuais.</w:t>
      </w:r>
    </w:p>
    <w:p w14:paraId="009461B3" w14:textId="77777777" w:rsidR="0069326E" w:rsidRPr="0069326E" w:rsidRDefault="0069326E"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69326E">
        <w:rPr>
          <w:rFonts w:ascii="Times New Roman" w:hAnsi="Times New Roman" w:cs="Times New Roman"/>
          <w:sz w:val="20"/>
          <w:szCs w:val="20"/>
        </w:rPr>
        <w:t>Informar ao Supervisor de Fiscalização, quando houver, ou ao titular da unidade orgânica demandante as ocorrências relacionadas à execução do contrato que ultrapassarem a sua competência de atuação, objetivando a regularização das faltas ou defeitos observados.</w:t>
      </w:r>
    </w:p>
    <w:p w14:paraId="1E548691" w14:textId="77777777" w:rsidR="009F7F87" w:rsidRPr="009F7F87" w:rsidRDefault="009F7F87"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9F7F87">
        <w:rPr>
          <w:rFonts w:ascii="Times New Roman" w:hAnsi="Times New Roman" w:cs="Times New Roman"/>
          <w:sz w:val="20"/>
          <w:szCs w:val="20"/>
        </w:rPr>
        <w:t>Receber, provisória e definitivamente, os serviços sob sua responsabilidade, mediante recibo ou Termo Circunstanciado, quando não for designada comissão de recebimento ou outro empregado.</w:t>
      </w:r>
    </w:p>
    <w:p w14:paraId="48C703B7" w14:textId="77777777" w:rsidR="009F7F87" w:rsidRPr="009F7F87" w:rsidRDefault="009F7F87"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9F7F87">
        <w:rPr>
          <w:rFonts w:ascii="Times New Roman" w:hAnsi="Times New Roman" w:cs="Times New Roman"/>
          <w:sz w:val="20"/>
          <w:szCs w:val="20"/>
        </w:rPr>
        <w:t>Cabe à Fiscalização verificar a ocorrência de fatos para os quais tenha sido estipulada qualquer penalidade contratual. A Fiscalização informará ao setor competente quanto ao fato, instruindo o seu relatório com os documentos necessários, e em caso de multa, a indicação do seu valor.</w:t>
      </w:r>
    </w:p>
    <w:p w14:paraId="0277197F" w14:textId="77777777" w:rsidR="009F7F87" w:rsidRPr="009F7F87" w:rsidRDefault="009F7F87"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9F7F87">
        <w:rPr>
          <w:rFonts w:ascii="Times New Roman" w:hAnsi="Times New Roman" w:cs="Times New Roman"/>
          <w:sz w:val="20"/>
          <w:szCs w:val="20"/>
        </w:rPr>
        <w:t>A ação e/ou omissão, total ou parcial, da Fiscalização não eximirá a Contratada da integral responsabilidade pela execução do objeto deste contrato.</w:t>
      </w:r>
    </w:p>
    <w:p w14:paraId="76AAF117" w14:textId="698339D0" w:rsidR="009F7F87" w:rsidRDefault="009F7F87"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9F7F87">
        <w:rPr>
          <w:rFonts w:ascii="Times New Roman" w:hAnsi="Times New Roman" w:cs="Times New Roman"/>
          <w:sz w:val="20"/>
          <w:szCs w:val="20"/>
        </w:rP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14:paraId="6A4DC244" w14:textId="4422A583" w:rsidR="009F7F87" w:rsidRDefault="009F7F87" w:rsidP="009F7F87">
      <w:pPr>
        <w:pStyle w:val="Corpodetexto"/>
        <w:spacing w:before="120" w:after="120"/>
        <w:ind w:left="1843" w:right="215"/>
        <w:jc w:val="both"/>
        <w:rPr>
          <w:rFonts w:ascii="Times New Roman" w:hAnsi="Times New Roman" w:cs="Times New Roman"/>
          <w:sz w:val="20"/>
          <w:szCs w:val="20"/>
        </w:rPr>
      </w:pPr>
    </w:p>
    <w:p w14:paraId="00346145" w14:textId="43245D0E" w:rsidR="009F7F87" w:rsidRDefault="009F7F87" w:rsidP="00AA55FC">
      <w:pPr>
        <w:pStyle w:val="Ttulo1"/>
        <w:numPr>
          <w:ilvl w:val="0"/>
          <w:numId w:val="30"/>
        </w:numPr>
        <w:ind w:left="1560" w:hanging="284"/>
        <w:rPr>
          <w:rFonts w:ascii="Times New Roman" w:hAnsi="Times New Roman" w:cs="Times New Roman"/>
          <w:sz w:val="20"/>
          <w:szCs w:val="20"/>
        </w:rPr>
      </w:pPr>
      <w:bookmarkStart w:id="22" w:name="_Toc150436762"/>
      <w:r>
        <w:rPr>
          <w:rFonts w:ascii="Times New Roman" w:hAnsi="Times New Roman" w:cs="Times New Roman"/>
          <w:sz w:val="20"/>
          <w:szCs w:val="20"/>
        </w:rPr>
        <w:t>RECEBIMENTO DEFINITIVO DOS SERVIÇOS</w:t>
      </w:r>
      <w:bookmarkEnd w:id="22"/>
    </w:p>
    <w:p w14:paraId="4F25B77C" w14:textId="5729DCF8" w:rsidR="009F7F87" w:rsidRDefault="009F7F87"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9F7F87">
        <w:rPr>
          <w:rFonts w:ascii="Times New Roman" w:hAnsi="Times New Roman" w:cs="Times New Roman"/>
          <w:sz w:val="20"/>
          <w:szCs w:val="20"/>
        </w:rPr>
        <w:t xml:space="preserve">Para a finalização dos trabalhos e, respectiva emissão, por parte da </w:t>
      </w:r>
      <w:r w:rsidR="00905184">
        <w:rPr>
          <w:rFonts w:ascii="Times New Roman" w:hAnsi="Times New Roman" w:cs="Times New Roman"/>
          <w:sz w:val="20"/>
          <w:szCs w:val="20"/>
        </w:rPr>
        <w:t>Codevasf</w:t>
      </w:r>
      <w:r w:rsidRPr="009F7F87">
        <w:rPr>
          <w:rFonts w:ascii="Times New Roman" w:hAnsi="Times New Roman" w:cs="Times New Roman"/>
          <w:sz w:val="20"/>
          <w:szCs w:val="20"/>
        </w:rPr>
        <w:t xml:space="preserve">, do Termo de Encerramento Físico e do Atestado de Capacidade Técnica, além da liberação da caução contratual, a CONTRATADA deverá apresentar todos os relatórios exigidos </w:t>
      </w:r>
      <w:r w:rsidR="00EB1187">
        <w:rPr>
          <w:rFonts w:ascii="Times New Roman" w:hAnsi="Times New Roman" w:cs="Times New Roman"/>
          <w:sz w:val="20"/>
          <w:szCs w:val="20"/>
        </w:rPr>
        <w:t>neste</w:t>
      </w:r>
      <w:r w:rsidRPr="009F7F87">
        <w:rPr>
          <w:rFonts w:ascii="Times New Roman" w:hAnsi="Times New Roman" w:cs="Times New Roman"/>
          <w:sz w:val="20"/>
          <w:szCs w:val="20"/>
        </w:rPr>
        <w:t xml:space="preserve"> TR, analisados e aprovados pela </w:t>
      </w:r>
      <w:r w:rsidR="00905184">
        <w:rPr>
          <w:rFonts w:ascii="Times New Roman" w:hAnsi="Times New Roman" w:cs="Times New Roman"/>
          <w:sz w:val="20"/>
          <w:szCs w:val="20"/>
        </w:rPr>
        <w:t>Codevasf</w:t>
      </w:r>
      <w:r w:rsidRPr="009F7F87">
        <w:rPr>
          <w:rFonts w:ascii="Times New Roman" w:hAnsi="Times New Roman" w:cs="Times New Roman"/>
          <w:sz w:val="20"/>
          <w:szCs w:val="20"/>
        </w:rPr>
        <w:t>.</w:t>
      </w:r>
    </w:p>
    <w:p w14:paraId="24ECAE3A" w14:textId="1B9CFC42" w:rsidR="009F7F87" w:rsidRDefault="009F7F87" w:rsidP="00AA55FC">
      <w:pPr>
        <w:pStyle w:val="Corpodetexto"/>
        <w:numPr>
          <w:ilvl w:val="2"/>
          <w:numId w:val="30"/>
        </w:numPr>
        <w:spacing w:before="120" w:after="120"/>
        <w:ind w:right="215"/>
        <w:jc w:val="both"/>
        <w:rPr>
          <w:rFonts w:ascii="Times New Roman" w:hAnsi="Times New Roman" w:cs="Times New Roman"/>
          <w:sz w:val="20"/>
          <w:szCs w:val="20"/>
        </w:rPr>
      </w:pPr>
      <w:r w:rsidRPr="009F7F87">
        <w:rPr>
          <w:rFonts w:ascii="Times New Roman" w:hAnsi="Times New Roman" w:cs="Times New Roman"/>
          <w:sz w:val="20"/>
          <w:szCs w:val="20"/>
        </w:rPr>
        <w:t>Após o término dos serviços objeto deste TR, a CONTRATADA requererá à FISCALIZAÇÃO, o seu recebimento provisório, que deverá ocorrer no prazo de 15 (quinze) dias da data de sua solicitação.</w:t>
      </w:r>
    </w:p>
    <w:p w14:paraId="1D6141B6" w14:textId="2BAEED72" w:rsidR="009F7F87" w:rsidRPr="009F7F87" w:rsidRDefault="009F7F87" w:rsidP="00AA55FC">
      <w:pPr>
        <w:pStyle w:val="Corpodetexto"/>
        <w:numPr>
          <w:ilvl w:val="2"/>
          <w:numId w:val="30"/>
        </w:numPr>
        <w:spacing w:before="120" w:after="120"/>
        <w:ind w:right="215"/>
        <w:jc w:val="both"/>
        <w:rPr>
          <w:rFonts w:ascii="Times New Roman" w:hAnsi="Times New Roman" w:cs="Times New Roman"/>
          <w:sz w:val="20"/>
          <w:szCs w:val="20"/>
        </w:rPr>
      </w:pPr>
      <w:r w:rsidRPr="009F7F87">
        <w:rPr>
          <w:rFonts w:ascii="Times New Roman" w:hAnsi="Times New Roman" w:cs="Times New Roman"/>
          <w:sz w:val="20"/>
          <w:szCs w:val="20"/>
        </w:rPr>
        <w:t>Na hipótese da necessidade de correção, será estabelecido pela FISCALIZAÇÃO um prazo para que a CONTRATADA, às suas expensas, complemente, refaça ou substitua os serviços rejeitados.</w:t>
      </w:r>
    </w:p>
    <w:p w14:paraId="672099C8" w14:textId="24017767" w:rsidR="009F7F87" w:rsidRPr="009F7F87" w:rsidRDefault="009F7F87" w:rsidP="00AA55FC">
      <w:pPr>
        <w:pStyle w:val="Corpodetexto"/>
        <w:numPr>
          <w:ilvl w:val="2"/>
          <w:numId w:val="30"/>
        </w:numPr>
        <w:spacing w:before="120" w:after="120"/>
        <w:ind w:right="215"/>
        <w:jc w:val="both"/>
        <w:rPr>
          <w:rFonts w:ascii="Times New Roman" w:hAnsi="Times New Roman" w:cs="Times New Roman"/>
          <w:sz w:val="20"/>
          <w:szCs w:val="20"/>
        </w:rPr>
      </w:pPr>
      <w:r w:rsidRPr="009F7F87">
        <w:rPr>
          <w:rFonts w:ascii="Times New Roman" w:hAnsi="Times New Roman" w:cs="Times New Roman"/>
          <w:sz w:val="20"/>
          <w:szCs w:val="20"/>
        </w:rPr>
        <w:t xml:space="preserve">Após o recebimento provisório do objeto pela FISCALIZAÇÃO, será designado Servidor ou Comissão para o recebimento definitivo do objeto, que deverá ocorrer no prazo de até 15 (quinze) dias da data de sua </w:t>
      </w:r>
      <w:r w:rsidRPr="009F7F87">
        <w:rPr>
          <w:rFonts w:ascii="Times New Roman" w:hAnsi="Times New Roman" w:cs="Times New Roman"/>
          <w:sz w:val="20"/>
          <w:szCs w:val="20"/>
        </w:rPr>
        <w:lastRenderedPageBreak/>
        <w:t>designação.</w:t>
      </w:r>
    </w:p>
    <w:p w14:paraId="7A75CE9C" w14:textId="10F4E3DA" w:rsidR="009F7F87" w:rsidRPr="009F7F87" w:rsidRDefault="009F7F87" w:rsidP="00AA55FC">
      <w:pPr>
        <w:pStyle w:val="Corpodetexto"/>
        <w:numPr>
          <w:ilvl w:val="2"/>
          <w:numId w:val="30"/>
        </w:numPr>
        <w:spacing w:before="120" w:after="120"/>
        <w:ind w:right="215"/>
        <w:jc w:val="both"/>
        <w:rPr>
          <w:rFonts w:ascii="Times New Roman" w:hAnsi="Times New Roman" w:cs="Times New Roman"/>
          <w:sz w:val="20"/>
          <w:szCs w:val="20"/>
        </w:rPr>
      </w:pPr>
      <w:r w:rsidRPr="009F7F87">
        <w:rPr>
          <w:rFonts w:ascii="Times New Roman" w:hAnsi="Times New Roman" w:cs="Times New Roman"/>
          <w:sz w:val="20"/>
          <w:szCs w:val="20"/>
        </w:rPr>
        <w:t>Na hipótese da necessidade de correção, o Servidor ou Comissão estabelecerá um prazo para que a CONTRATADA, às suas expensas, complemente, refaça ou substitua os serviços rejeitados.</w:t>
      </w:r>
    </w:p>
    <w:p w14:paraId="30088927" w14:textId="1A04639D" w:rsidR="009F7F87" w:rsidRPr="009F7F87" w:rsidRDefault="009F7F87" w:rsidP="00AA55FC">
      <w:pPr>
        <w:pStyle w:val="Corpodetexto"/>
        <w:numPr>
          <w:ilvl w:val="2"/>
          <w:numId w:val="30"/>
        </w:numPr>
        <w:spacing w:before="120" w:after="120"/>
        <w:ind w:right="215"/>
        <w:jc w:val="both"/>
        <w:rPr>
          <w:rFonts w:ascii="Times New Roman" w:hAnsi="Times New Roman" w:cs="Times New Roman"/>
          <w:sz w:val="20"/>
          <w:szCs w:val="20"/>
        </w:rPr>
      </w:pPr>
      <w:r w:rsidRPr="009F7F87">
        <w:rPr>
          <w:rFonts w:ascii="Times New Roman" w:hAnsi="Times New Roman" w:cs="Times New Roman"/>
          <w:sz w:val="20"/>
          <w:szCs w:val="20"/>
        </w:rPr>
        <w:t>Aceitos e aprovados os serviços, será emitido o Termo de Encerramento Físico (TEF), que deverá ser assinado por representante autorizado da CONTRATADA, possibilitando a liberação da garantia.</w:t>
      </w:r>
    </w:p>
    <w:p w14:paraId="739486B9" w14:textId="46021529" w:rsidR="009F7F87" w:rsidRPr="009F7F87" w:rsidRDefault="009F7F87" w:rsidP="00AA55FC">
      <w:pPr>
        <w:pStyle w:val="Corpodetexto"/>
        <w:numPr>
          <w:ilvl w:val="2"/>
          <w:numId w:val="30"/>
        </w:numPr>
        <w:spacing w:before="120" w:after="120"/>
        <w:ind w:right="215"/>
        <w:jc w:val="both"/>
        <w:rPr>
          <w:rFonts w:ascii="Times New Roman" w:hAnsi="Times New Roman" w:cs="Times New Roman"/>
          <w:sz w:val="20"/>
          <w:szCs w:val="20"/>
        </w:rPr>
      </w:pPr>
      <w:r w:rsidRPr="009F7F87">
        <w:rPr>
          <w:rFonts w:ascii="Times New Roman" w:hAnsi="Times New Roman" w:cs="Times New Roman"/>
          <w:sz w:val="20"/>
          <w:szCs w:val="20"/>
        </w:rPr>
        <w:t>O recebimento provisório ou definitivo não exclui a responsabilidade civil pela execução dos serviços, nem ético-profissional pela perfeita execução do contrato, dentro dos limites estabelecidos neste Termo de Referência, por parte da CONTRATADA.</w:t>
      </w:r>
    </w:p>
    <w:p w14:paraId="082E4C89" w14:textId="4FBE34B6" w:rsidR="009F7F87" w:rsidRPr="009F7F87" w:rsidRDefault="009F7F87" w:rsidP="00AA55FC">
      <w:pPr>
        <w:pStyle w:val="Corpodetexto"/>
        <w:numPr>
          <w:ilvl w:val="2"/>
          <w:numId w:val="30"/>
        </w:numPr>
        <w:spacing w:before="120" w:after="120"/>
        <w:ind w:right="215"/>
        <w:jc w:val="both"/>
        <w:rPr>
          <w:rFonts w:ascii="Times New Roman" w:hAnsi="Times New Roman" w:cs="Times New Roman"/>
          <w:sz w:val="20"/>
          <w:szCs w:val="20"/>
        </w:rPr>
      </w:pPr>
      <w:r w:rsidRPr="009F7F87">
        <w:rPr>
          <w:rFonts w:ascii="Times New Roman" w:hAnsi="Times New Roman" w:cs="Times New Roman"/>
          <w:sz w:val="20"/>
          <w:szCs w:val="20"/>
        </w:rP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6240EEBF" w14:textId="3775DD84" w:rsidR="009F7F87" w:rsidRPr="009F7F87" w:rsidRDefault="009F7F87" w:rsidP="00AA55FC">
      <w:pPr>
        <w:pStyle w:val="Corpodetexto"/>
        <w:numPr>
          <w:ilvl w:val="2"/>
          <w:numId w:val="30"/>
        </w:numPr>
        <w:spacing w:before="120" w:after="120"/>
        <w:ind w:right="215"/>
        <w:jc w:val="both"/>
        <w:rPr>
          <w:rFonts w:ascii="Times New Roman" w:hAnsi="Times New Roman" w:cs="Times New Roman"/>
          <w:sz w:val="20"/>
          <w:szCs w:val="20"/>
        </w:rPr>
      </w:pPr>
      <w:r w:rsidRPr="009F7F87">
        <w:rPr>
          <w:rFonts w:ascii="Times New Roman" w:hAnsi="Times New Roman" w:cs="Times New Roman"/>
          <w:sz w:val="20"/>
          <w:szCs w:val="20"/>
        </w:rPr>
        <w:t>A CONTRATADA entende e aceita que o pleno cumprimento do estipulado neste item é condicionante para:</w:t>
      </w:r>
    </w:p>
    <w:p w14:paraId="7E9DA002" w14:textId="04211826" w:rsidR="009F7F87" w:rsidRPr="009F7F87" w:rsidRDefault="009F7F87" w:rsidP="00AA55FC">
      <w:pPr>
        <w:pStyle w:val="Corpodetexto"/>
        <w:numPr>
          <w:ilvl w:val="0"/>
          <w:numId w:val="14"/>
        </w:numPr>
        <w:spacing w:before="120" w:after="120"/>
        <w:ind w:right="215" w:hanging="153"/>
        <w:jc w:val="both"/>
        <w:rPr>
          <w:rFonts w:ascii="Times New Roman" w:hAnsi="Times New Roman" w:cs="Times New Roman"/>
          <w:sz w:val="20"/>
          <w:szCs w:val="20"/>
        </w:rPr>
      </w:pPr>
      <w:r w:rsidRPr="009F7F87">
        <w:rPr>
          <w:rFonts w:ascii="Times New Roman" w:hAnsi="Times New Roman" w:cs="Times New Roman"/>
          <w:sz w:val="20"/>
          <w:szCs w:val="20"/>
        </w:rPr>
        <w:t>Emissão do Termo de Encerramento Físico (TEF);</w:t>
      </w:r>
    </w:p>
    <w:p w14:paraId="00107639" w14:textId="4EB256E4" w:rsidR="009F7F87" w:rsidRPr="009F7F87" w:rsidRDefault="009F7F87" w:rsidP="00AA55FC">
      <w:pPr>
        <w:pStyle w:val="Corpodetexto"/>
        <w:numPr>
          <w:ilvl w:val="0"/>
          <w:numId w:val="14"/>
        </w:numPr>
        <w:spacing w:before="120" w:after="120"/>
        <w:ind w:right="215" w:hanging="153"/>
        <w:jc w:val="both"/>
        <w:rPr>
          <w:rFonts w:ascii="Times New Roman" w:hAnsi="Times New Roman" w:cs="Times New Roman"/>
          <w:sz w:val="20"/>
          <w:szCs w:val="20"/>
        </w:rPr>
      </w:pPr>
      <w:r w:rsidRPr="009F7F87">
        <w:rPr>
          <w:rFonts w:ascii="Times New Roman" w:hAnsi="Times New Roman" w:cs="Times New Roman"/>
          <w:sz w:val="20"/>
          <w:szCs w:val="20"/>
        </w:rPr>
        <w:t>Emissão do Atestado de Capacidade Técnica;</w:t>
      </w:r>
    </w:p>
    <w:p w14:paraId="2DA6150D" w14:textId="412399E7" w:rsidR="009F7F87" w:rsidRDefault="009F7F87" w:rsidP="00AA55FC">
      <w:pPr>
        <w:pStyle w:val="Corpodetexto"/>
        <w:numPr>
          <w:ilvl w:val="0"/>
          <w:numId w:val="14"/>
        </w:numPr>
        <w:spacing w:before="120" w:after="120"/>
        <w:ind w:right="215" w:hanging="153"/>
        <w:jc w:val="both"/>
        <w:rPr>
          <w:rFonts w:ascii="Times New Roman" w:hAnsi="Times New Roman" w:cs="Times New Roman"/>
          <w:sz w:val="20"/>
          <w:szCs w:val="20"/>
        </w:rPr>
      </w:pPr>
      <w:r w:rsidRPr="009F7F87">
        <w:rPr>
          <w:rFonts w:ascii="Times New Roman" w:hAnsi="Times New Roman" w:cs="Times New Roman"/>
          <w:sz w:val="20"/>
          <w:szCs w:val="20"/>
        </w:rPr>
        <w:t>Liberação da Caução Contratual.</w:t>
      </w:r>
    </w:p>
    <w:p w14:paraId="37BFE349" w14:textId="411E23D4" w:rsidR="009F7F87" w:rsidRDefault="009F7F87" w:rsidP="00AA55FC">
      <w:pPr>
        <w:pStyle w:val="Corpodetexto"/>
        <w:numPr>
          <w:ilvl w:val="2"/>
          <w:numId w:val="30"/>
        </w:numPr>
        <w:spacing w:before="120" w:after="120"/>
        <w:ind w:right="215"/>
        <w:jc w:val="both"/>
        <w:rPr>
          <w:rFonts w:ascii="Times New Roman" w:hAnsi="Times New Roman" w:cs="Times New Roman"/>
          <w:sz w:val="20"/>
          <w:szCs w:val="20"/>
        </w:rPr>
      </w:pPr>
      <w:r w:rsidRPr="009F7F87">
        <w:rPr>
          <w:rFonts w:ascii="Times New Roman" w:hAnsi="Times New Roman" w:cs="Times New Roman"/>
          <w:sz w:val="20"/>
          <w:szCs w:val="20"/>
        </w:rPr>
        <w:t>A última fatura de serviços somente será encaminhada para pagamento após a emissão do Termo de Encerramento Físico do Contrato (TEF), que deverá ser anexado ao processo de liberação e pagamento.</w:t>
      </w:r>
    </w:p>
    <w:p w14:paraId="3C51575B" w14:textId="179101A6" w:rsidR="00E81C69" w:rsidRDefault="00E81C69" w:rsidP="00E81C69">
      <w:pPr>
        <w:pStyle w:val="Corpodetexto"/>
        <w:spacing w:before="120" w:after="120"/>
        <w:ind w:left="2291" w:right="215"/>
        <w:jc w:val="both"/>
        <w:rPr>
          <w:rFonts w:ascii="Times New Roman" w:hAnsi="Times New Roman" w:cs="Times New Roman"/>
          <w:sz w:val="20"/>
          <w:szCs w:val="20"/>
        </w:rPr>
      </w:pPr>
    </w:p>
    <w:p w14:paraId="30F8EAA3" w14:textId="59F85F68" w:rsidR="00E81C69" w:rsidRPr="00871562" w:rsidRDefault="00E81C69" w:rsidP="00AA55FC">
      <w:pPr>
        <w:pStyle w:val="Ttulo1"/>
        <w:numPr>
          <w:ilvl w:val="0"/>
          <w:numId w:val="30"/>
        </w:numPr>
        <w:ind w:left="1560" w:hanging="284"/>
        <w:rPr>
          <w:rFonts w:ascii="Times New Roman" w:hAnsi="Times New Roman" w:cs="Times New Roman"/>
          <w:sz w:val="20"/>
          <w:szCs w:val="20"/>
        </w:rPr>
      </w:pPr>
      <w:bookmarkStart w:id="23" w:name="_Toc150436763"/>
      <w:r w:rsidRPr="00871562">
        <w:rPr>
          <w:rFonts w:ascii="Times New Roman" w:hAnsi="Times New Roman" w:cs="Times New Roman"/>
          <w:sz w:val="20"/>
          <w:szCs w:val="20"/>
        </w:rPr>
        <w:t>SEGURANÇA E MEDICINA DO TRABALHO</w:t>
      </w:r>
      <w:bookmarkEnd w:id="23"/>
    </w:p>
    <w:p w14:paraId="542A7277" w14:textId="73DE2030" w:rsidR="00E81C69" w:rsidRPr="00E81C69" w:rsidRDefault="00E81C69"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E81C69">
        <w:rPr>
          <w:rFonts w:ascii="Times New Roman" w:hAnsi="Times New Roman" w:cs="Times New Roman"/>
          <w:sz w:val="20"/>
          <w:szCs w:val="20"/>
        </w:rPr>
        <w:t>A CONTRATADA deverá atender à legislação pertinente à proteção da integridade física e da saúde dos trabalhadores durante a realização dos serviços, conforme dispõe a Lei nº 6.514 de 22/12/1977, Portaria nº 3.214, de 8/6/1978, que deverá:</w:t>
      </w:r>
    </w:p>
    <w:p w14:paraId="4D1CA6BD" w14:textId="3F6DB0A7" w:rsidR="00E81C69" w:rsidRPr="00E81C69" w:rsidRDefault="00E81C69" w:rsidP="00AA55FC">
      <w:pPr>
        <w:pStyle w:val="Corpodetexto"/>
        <w:numPr>
          <w:ilvl w:val="2"/>
          <w:numId w:val="30"/>
        </w:numPr>
        <w:spacing w:before="120" w:after="120"/>
        <w:ind w:right="215"/>
        <w:jc w:val="both"/>
        <w:rPr>
          <w:rFonts w:ascii="Times New Roman" w:hAnsi="Times New Roman" w:cs="Times New Roman"/>
          <w:sz w:val="20"/>
          <w:szCs w:val="20"/>
        </w:rPr>
      </w:pPr>
      <w:r w:rsidRPr="00E81C69">
        <w:rPr>
          <w:rFonts w:ascii="Times New Roman" w:hAnsi="Times New Roman" w:cs="Times New Roman"/>
          <w:sz w:val="20"/>
          <w:szCs w:val="20"/>
        </w:rPr>
        <w:t>Cumprir e fazer cumprir as Normas Regulamentadoras de Segurança e Medicina do Trabalho – NRs, pertinentes à natureza dos serviços a serem desenvolvidos;</w:t>
      </w:r>
    </w:p>
    <w:p w14:paraId="65FF3CAD" w14:textId="77777777" w:rsidR="00E81C69" w:rsidRPr="00E81C69" w:rsidRDefault="00E81C69" w:rsidP="00AA55FC">
      <w:pPr>
        <w:pStyle w:val="Corpodetexto"/>
        <w:numPr>
          <w:ilvl w:val="2"/>
          <w:numId w:val="30"/>
        </w:numPr>
        <w:spacing w:before="120" w:after="120"/>
        <w:ind w:right="215"/>
        <w:jc w:val="both"/>
        <w:rPr>
          <w:rFonts w:ascii="Times New Roman" w:hAnsi="Times New Roman" w:cs="Times New Roman"/>
          <w:sz w:val="20"/>
          <w:szCs w:val="20"/>
        </w:rPr>
      </w:pPr>
      <w:r w:rsidRPr="00E81C69">
        <w:rPr>
          <w:rFonts w:ascii="Times New Roman" w:hAnsi="Times New Roman" w:cs="Times New Roman"/>
          <w:sz w:val="20"/>
          <w:szCs w:val="20"/>
        </w:rPr>
        <w:t>Elaborar o Programa de Controle Médico de Saúde Ocupacional - PCMSO, além do Programa de Gerenciamento de Riscos - PGR nos casos previstos nas NR-18 e NR-9;</w:t>
      </w:r>
    </w:p>
    <w:p w14:paraId="06AC937D" w14:textId="386C4FD2" w:rsidR="00E81C69" w:rsidRDefault="00E81C69" w:rsidP="00AA55FC">
      <w:pPr>
        <w:pStyle w:val="Corpodetexto"/>
        <w:numPr>
          <w:ilvl w:val="2"/>
          <w:numId w:val="30"/>
        </w:numPr>
        <w:spacing w:before="120" w:after="120"/>
        <w:ind w:right="215"/>
        <w:jc w:val="both"/>
        <w:rPr>
          <w:rFonts w:ascii="Times New Roman" w:hAnsi="Times New Roman" w:cs="Times New Roman"/>
          <w:sz w:val="20"/>
          <w:szCs w:val="20"/>
        </w:rPr>
      </w:pPr>
      <w:r w:rsidRPr="00E81C69">
        <w:rPr>
          <w:rFonts w:ascii="Times New Roman" w:hAnsi="Times New Roman" w:cs="Times New Roman"/>
          <w:sz w:val="20"/>
          <w:szCs w:val="20"/>
        </w:rPr>
        <w:t>Constituir e manter os Serviços Especializados em Engenharia de Segurança do Trabalho - SESMT conforme dimensionamento disposto no Quadro II da NR-4.</w:t>
      </w:r>
    </w:p>
    <w:p w14:paraId="2E3EF120" w14:textId="3FB51731" w:rsidR="00E81C69" w:rsidRDefault="00E81C69" w:rsidP="00E81C69">
      <w:pPr>
        <w:pStyle w:val="Corpodetexto"/>
        <w:spacing w:before="120" w:after="120"/>
        <w:ind w:left="2291" w:right="215"/>
        <w:jc w:val="both"/>
        <w:rPr>
          <w:rFonts w:ascii="Times New Roman" w:hAnsi="Times New Roman" w:cs="Times New Roman"/>
          <w:sz w:val="20"/>
          <w:szCs w:val="20"/>
        </w:rPr>
      </w:pPr>
    </w:p>
    <w:p w14:paraId="21477FFB" w14:textId="17B9CE45" w:rsidR="00E81C69" w:rsidRPr="00871562" w:rsidRDefault="00E81C69" w:rsidP="00AA55FC">
      <w:pPr>
        <w:pStyle w:val="Ttulo1"/>
        <w:numPr>
          <w:ilvl w:val="0"/>
          <w:numId w:val="30"/>
        </w:numPr>
        <w:ind w:left="1560" w:hanging="284"/>
        <w:rPr>
          <w:rFonts w:ascii="Times New Roman" w:hAnsi="Times New Roman" w:cs="Times New Roman"/>
          <w:sz w:val="20"/>
          <w:szCs w:val="20"/>
        </w:rPr>
      </w:pPr>
      <w:bookmarkStart w:id="24" w:name="_Toc150436764"/>
      <w:r w:rsidRPr="00871562">
        <w:rPr>
          <w:rFonts w:ascii="Times New Roman" w:hAnsi="Times New Roman" w:cs="Times New Roman"/>
          <w:sz w:val="20"/>
          <w:szCs w:val="20"/>
        </w:rPr>
        <w:t>CRITÉRIOS DE SUSTENTABILIDADE AMBIENTAL</w:t>
      </w:r>
      <w:bookmarkEnd w:id="24"/>
    </w:p>
    <w:p w14:paraId="4E2AFDEA" w14:textId="2653356E" w:rsidR="00E81C69" w:rsidRDefault="00EE5D1B"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EE5D1B">
        <w:rPr>
          <w:rFonts w:ascii="Times New Roman" w:hAnsi="Times New Roman" w:cs="Times New Roman"/>
          <w:sz w:val="20"/>
          <w:szCs w:val="20"/>
        </w:rPr>
        <w:t>A contratada, quando da execução dos serviços de acompanhamento objeto deste Termo de Referência, deverá estar atenta, se a execução do referido objeto está atendendo à legislação vigente que estabelece diretrizes para a sustentabilidade ambiental, no tocante a projetos, serviços de engenharia e aquisição de materiais</w:t>
      </w:r>
      <w:r>
        <w:rPr>
          <w:rFonts w:ascii="Times New Roman" w:hAnsi="Times New Roman" w:cs="Times New Roman"/>
          <w:sz w:val="20"/>
          <w:szCs w:val="20"/>
        </w:rPr>
        <w:t>.</w:t>
      </w:r>
    </w:p>
    <w:p w14:paraId="793B08B1" w14:textId="78CC2FD6" w:rsidR="00940429" w:rsidRPr="00940429" w:rsidRDefault="00940429"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940429">
        <w:rPr>
          <w:rFonts w:ascii="Times New Roman" w:hAnsi="Times New Roman" w:cs="Times New Roman"/>
          <w:sz w:val="20"/>
          <w:szCs w:val="20"/>
        </w:rPr>
        <w:t>Atender às diretrizes estabelecidas pelo Decreto nº 7.746, de 05/06/2012, que regulamentou o art. 3º da Lei nº 8.666, de 21/06/1993. Em seu art. 4º, o Decreto nº 7.746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 entre outras:</w:t>
      </w:r>
    </w:p>
    <w:p w14:paraId="66C140E6" w14:textId="79C3DC79" w:rsidR="00940429" w:rsidRPr="00940429" w:rsidRDefault="00940429" w:rsidP="00AA55FC">
      <w:pPr>
        <w:pStyle w:val="Corpodetexto"/>
        <w:numPr>
          <w:ilvl w:val="0"/>
          <w:numId w:val="15"/>
        </w:numPr>
        <w:spacing w:before="120" w:after="120"/>
        <w:ind w:left="2410" w:right="215" w:hanging="425"/>
        <w:jc w:val="both"/>
        <w:rPr>
          <w:rFonts w:ascii="Times New Roman" w:hAnsi="Times New Roman" w:cs="Times New Roman"/>
          <w:sz w:val="20"/>
          <w:szCs w:val="20"/>
        </w:rPr>
      </w:pPr>
      <w:r>
        <w:rPr>
          <w:rFonts w:ascii="Times New Roman" w:hAnsi="Times New Roman" w:cs="Times New Roman"/>
          <w:sz w:val="20"/>
          <w:szCs w:val="20"/>
        </w:rPr>
        <w:t>B</w:t>
      </w:r>
      <w:r w:rsidRPr="00940429">
        <w:rPr>
          <w:rFonts w:ascii="Times New Roman" w:hAnsi="Times New Roman" w:cs="Times New Roman"/>
          <w:sz w:val="20"/>
          <w:szCs w:val="20"/>
        </w:rPr>
        <w:t>aixo impacto sobre recursos naturais como flora, fauna, ar, solo e água;</w:t>
      </w:r>
    </w:p>
    <w:p w14:paraId="1EE3A0E8" w14:textId="6E17BBD4" w:rsidR="00940429" w:rsidRPr="00940429" w:rsidRDefault="00940429" w:rsidP="00AA55FC">
      <w:pPr>
        <w:pStyle w:val="Corpodetexto"/>
        <w:numPr>
          <w:ilvl w:val="0"/>
          <w:numId w:val="15"/>
        </w:numPr>
        <w:spacing w:before="120" w:after="120"/>
        <w:ind w:left="2410" w:right="215" w:hanging="425"/>
        <w:jc w:val="both"/>
        <w:rPr>
          <w:rFonts w:ascii="Times New Roman" w:hAnsi="Times New Roman" w:cs="Times New Roman"/>
          <w:sz w:val="20"/>
          <w:szCs w:val="20"/>
        </w:rPr>
      </w:pPr>
      <w:r>
        <w:rPr>
          <w:rFonts w:ascii="Times New Roman" w:hAnsi="Times New Roman" w:cs="Times New Roman"/>
          <w:sz w:val="20"/>
          <w:szCs w:val="20"/>
        </w:rPr>
        <w:t>P</w:t>
      </w:r>
      <w:r w:rsidRPr="00940429">
        <w:rPr>
          <w:rFonts w:ascii="Times New Roman" w:hAnsi="Times New Roman" w:cs="Times New Roman"/>
          <w:sz w:val="20"/>
          <w:szCs w:val="20"/>
        </w:rPr>
        <w:t>referência para materiais, tecnologias e matérias-primas de origem local;</w:t>
      </w:r>
    </w:p>
    <w:p w14:paraId="1DA0A698" w14:textId="15B5AEA7" w:rsidR="00940429" w:rsidRPr="00940429" w:rsidRDefault="00940429" w:rsidP="00AA55FC">
      <w:pPr>
        <w:pStyle w:val="Corpodetexto"/>
        <w:numPr>
          <w:ilvl w:val="0"/>
          <w:numId w:val="15"/>
        </w:numPr>
        <w:spacing w:before="120" w:after="120"/>
        <w:ind w:left="2410" w:right="215" w:hanging="425"/>
        <w:jc w:val="both"/>
        <w:rPr>
          <w:rFonts w:ascii="Times New Roman" w:hAnsi="Times New Roman" w:cs="Times New Roman"/>
          <w:sz w:val="20"/>
          <w:szCs w:val="20"/>
        </w:rPr>
      </w:pPr>
      <w:r>
        <w:rPr>
          <w:rFonts w:ascii="Times New Roman" w:hAnsi="Times New Roman" w:cs="Times New Roman"/>
          <w:sz w:val="20"/>
          <w:szCs w:val="20"/>
        </w:rPr>
        <w:t>M</w:t>
      </w:r>
      <w:r w:rsidRPr="00940429">
        <w:rPr>
          <w:rFonts w:ascii="Times New Roman" w:hAnsi="Times New Roman" w:cs="Times New Roman"/>
          <w:sz w:val="20"/>
          <w:szCs w:val="20"/>
        </w:rPr>
        <w:t>aior eficiência na utilização de recursos naturais como água e energia;</w:t>
      </w:r>
    </w:p>
    <w:p w14:paraId="3723E58B" w14:textId="1491FE2C" w:rsidR="00940429" w:rsidRPr="00940429" w:rsidRDefault="00940429" w:rsidP="00AA55FC">
      <w:pPr>
        <w:pStyle w:val="Corpodetexto"/>
        <w:numPr>
          <w:ilvl w:val="0"/>
          <w:numId w:val="15"/>
        </w:numPr>
        <w:spacing w:before="120" w:after="120"/>
        <w:ind w:left="2410" w:right="215" w:hanging="425"/>
        <w:jc w:val="both"/>
        <w:rPr>
          <w:rFonts w:ascii="Times New Roman" w:hAnsi="Times New Roman" w:cs="Times New Roman"/>
          <w:sz w:val="20"/>
          <w:szCs w:val="20"/>
        </w:rPr>
      </w:pPr>
      <w:r>
        <w:rPr>
          <w:rFonts w:ascii="Times New Roman" w:hAnsi="Times New Roman" w:cs="Times New Roman"/>
          <w:sz w:val="20"/>
          <w:szCs w:val="20"/>
        </w:rPr>
        <w:t>M</w:t>
      </w:r>
      <w:r w:rsidRPr="00940429">
        <w:rPr>
          <w:rFonts w:ascii="Times New Roman" w:hAnsi="Times New Roman" w:cs="Times New Roman"/>
          <w:sz w:val="20"/>
          <w:szCs w:val="20"/>
        </w:rPr>
        <w:t>aior geração de empregos, preferencialmente com mão de obra local;</w:t>
      </w:r>
    </w:p>
    <w:p w14:paraId="7729D48B" w14:textId="3F636DCC" w:rsidR="00940429" w:rsidRPr="00940429" w:rsidRDefault="00940429" w:rsidP="00AA55FC">
      <w:pPr>
        <w:pStyle w:val="Corpodetexto"/>
        <w:numPr>
          <w:ilvl w:val="0"/>
          <w:numId w:val="15"/>
        </w:numPr>
        <w:spacing w:before="120" w:after="120"/>
        <w:ind w:left="2410" w:right="215" w:hanging="425"/>
        <w:jc w:val="both"/>
        <w:rPr>
          <w:rFonts w:ascii="Times New Roman" w:hAnsi="Times New Roman" w:cs="Times New Roman"/>
          <w:sz w:val="20"/>
          <w:szCs w:val="20"/>
        </w:rPr>
      </w:pPr>
      <w:r>
        <w:rPr>
          <w:rFonts w:ascii="Times New Roman" w:hAnsi="Times New Roman" w:cs="Times New Roman"/>
          <w:sz w:val="20"/>
          <w:szCs w:val="20"/>
        </w:rPr>
        <w:t>M</w:t>
      </w:r>
      <w:r w:rsidRPr="00940429">
        <w:rPr>
          <w:rFonts w:ascii="Times New Roman" w:hAnsi="Times New Roman" w:cs="Times New Roman"/>
          <w:sz w:val="20"/>
          <w:szCs w:val="20"/>
        </w:rPr>
        <w:t>aior vida útil e menor custo de manutenção do bem e da obra;</w:t>
      </w:r>
    </w:p>
    <w:p w14:paraId="1ACBCA8A" w14:textId="6C8DA27F" w:rsidR="00940429" w:rsidRPr="00940429" w:rsidRDefault="00940429" w:rsidP="00AA55FC">
      <w:pPr>
        <w:pStyle w:val="Corpodetexto"/>
        <w:numPr>
          <w:ilvl w:val="0"/>
          <w:numId w:val="15"/>
        </w:numPr>
        <w:spacing w:before="120" w:after="120"/>
        <w:ind w:left="2410" w:right="215" w:hanging="425"/>
        <w:jc w:val="both"/>
        <w:rPr>
          <w:rFonts w:ascii="Times New Roman" w:hAnsi="Times New Roman" w:cs="Times New Roman"/>
          <w:sz w:val="20"/>
          <w:szCs w:val="20"/>
        </w:rPr>
      </w:pPr>
      <w:r>
        <w:rPr>
          <w:rFonts w:ascii="Times New Roman" w:hAnsi="Times New Roman" w:cs="Times New Roman"/>
          <w:sz w:val="20"/>
          <w:szCs w:val="20"/>
        </w:rPr>
        <w:t>U</w:t>
      </w:r>
      <w:r w:rsidRPr="00940429">
        <w:rPr>
          <w:rFonts w:ascii="Times New Roman" w:hAnsi="Times New Roman" w:cs="Times New Roman"/>
          <w:sz w:val="20"/>
          <w:szCs w:val="20"/>
        </w:rPr>
        <w:t>so de inovações que reduzam a pressão sobre recursos naturais;</w:t>
      </w:r>
    </w:p>
    <w:p w14:paraId="1725D54B" w14:textId="5FACC182" w:rsidR="00940429" w:rsidRPr="00940429" w:rsidRDefault="00940429" w:rsidP="00AA55FC">
      <w:pPr>
        <w:pStyle w:val="Corpodetexto"/>
        <w:numPr>
          <w:ilvl w:val="0"/>
          <w:numId w:val="15"/>
        </w:numPr>
        <w:spacing w:before="120" w:after="120"/>
        <w:ind w:left="2410" w:right="215" w:hanging="425"/>
        <w:jc w:val="both"/>
        <w:rPr>
          <w:rFonts w:ascii="Times New Roman" w:hAnsi="Times New Roman" w:cs="Times New Roman"/>
          <w:sz w:val="20"/>
          <w:szCs w:val="20"/>
        </w:rPr>
      </w:pPr>
      <w:r>
        <w:rPr>
          <w:rFonts w:ascii="Times New Roman" w:hAnsi="Times New Roman" w:cs="Times New Roman"/>
          <w:sz w:val="20"/>
          <w:szCs w:val="20"/>
        </w:rPr>
        <w:t>O</w:t>
      </w:r>
      <w:r w:rsidRPr="00940429">
        <w:rPr>
          <w:rFonts w:ascii="Times New Roman" w:hAnsi="Times New Roman" w:cs="Times New Roman"/>
          <w:sz w:val="20"/>
          <w:szCs w:val="20"/>
        </w:rPr>
        <w:t>rigem sustentável dos recursos naturais utilizados nos bens, nos serviços e nas obras; e</w:t>
      </w:r>
    </w:p>
    <w:p w14:paraId="11048C20" w14:textId="6C169621" w:rsidR="00940429" w:rsidRDefault="00940429" w:rsidP="00AA55FC">
      <w:pPr>
        <w:pStyle w:val="Corpodetexto"/>
        <w:numPr>
          <w:ilvl w:val="0"/>
          <w:numId w:val="15"/>
        </w:numPr>
        <w:spacing w:before="120" w:after="120"/>
        <w:ind w:left="2410" w:right="215" w:hanging="425"/>
        <w:jc w:val="both"/>
        <w:rPr>
          <w:rFonts w:ascii="Times New Roman" w:hAnsi="Times New Roman" w:cs="Times New Roman"/>
          <w:sz w:val="20"/>
          <w:szCs w:val="20"/>
        </w:rPr>
      </w:pPr>
      <w:r>
        <w:rPr>
          <w:rFonts w:ascii="Times New Roman" w:hAnsi="Times New Roman" w:cs="Times New Roman"/>
          <w:sz w:val="20"/>
          <w:szCs w:val="20"/>
        </w:rPr>
        <w:t>U</w:t>
      </w:r>
      <w:r w:rsidRPr="00940429">
        <w:rPr>
          <w:rFonts w:ascii="Times New Roman" w:hAnsi="Times New Roman" w:cs="Times New Roman"/>
          <w:sz w:val="20"/>
          <w:szCs w:val="20"/>
        </w:rPr>
        <w:t>tilização de produtos florestais madeireiros e não madeireiros originários de manejo florestal sustentável ou de reflorestamento.</w:t>
      </w:r>
    </w:p>
    <w:p w14:paraId="295E69CE" w14:textId="0D354184" w:rsidR="00940429" w:rsidRDefault="00940429"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940429">
        <w:rPr>
          <w:rFonts w:ascii="Times New Roman" w:hAnsi="Times New Roman" w:cs="Times New Roman"/>
          <w:sz w:val="20"/>
          <w:szCs w:val="20"/>
        </w:rPr>
        <w:lastRenderedPageBreak/>
        <w:t>Com base nas diretrizes supracitadas, atentar-se para o atendimento de alguns critérios estabelecidos na Instrução Normativa nº 1, de 19/01/2010 (MPOG), para a elaboração do projeto básico e/ou executivo, serviços de engenharia e aquisição de materiais, tais como:</w:t>
      </w:r>
    </w:p>
    <w:p w14:paraId="272C323A" w14:textId="72771E05" w:rsidR="00940429" w:rsidRPr="00940429" w:rsidRDefault="00940429" w:rsidP="00AA55FC">
      <w:pPr>
        <w:pStyle w:val="Corpodetexto"/>
        <w:numPr>
          <w:ilvl w:val="0"/>
          <w:numId w:val="16"/>
        </w:numPr>
        <w:spacing w:before="120" w:after="120"/>
        <w:ind w:left="2410" w:right="215" w:hanging="425"/>
        <w:jc w:val="both"/>
        <w:rPr>
          <w:rFonts w:ascii="Times New Roman" w:hAnsi="Times New Roman" w:cs="Times New Roman"/>
          <w:sz w:val="20"/>
          <w:szCs w:val="20"/>
        </w:rPr>
      </w:pPr>
      <w:r w:rsidRPr="00940429">
        <w:rPr>
          <w:rFonts w:ascii="Times New Roman" w:hAnsi="Times New Roman" w:cs="Times New Roman"/>
          <w:sz w:val="20"/>
          <w:szCs w:val="20"/>
        </w:rPr>
        <w:t>Uso de equipamentos de climatização mecânica, ou de novas tecnologias de resfriamento do ar, que utilizem energia elétrica, apenas nos ambientes aonde for indispensável;</w:t>
      </w:r>
    </w:p>
    <w:p w14:paraId="658FB51D" w14:textId="78438405" w:rsidR="00940429" w:rsidRPr="00940429" w:rsidRDefault="00940429" w:rsidP="00AA55FC">
      <w:pPr>
        <w:pStyle w:val="Corpodetexto"/>
        <w:numPr>
          <w:ilvl w:val="0"/>
          <w:numId w:val="16"/>
        </w:numPr>
        <w:spacing w:before="120" w:after="120"/>
        <w:ind w:left="2410" w:right="215" w:hanging="425"/>
        <w:jc w:val="both"/>
        <w:rPr>
          <w:rFonts w:ascii="Times New Roman" w:hAnsi="Times New Roman" w:cs="Times New Roman"/>
          <w:sz w:val="20"/>
          <w:szCs w:val="20"/>
        </w:rPr>
      </w:pPr>
      <w:r w:rsidRPr="00940429">
        <w:rPr>
          <w:rFonts w:ascii="Times New Roman" w:hAnsi="Times New Roman" w:cs="Times New Roman"/>
          <w:sz w:val="20"/>
          <w:szCs w:val="20"/>
        </w:rPr>
        <w:t>Automação da iluminação do prédio, projeto de iluminação, interruptores, iluminação ambiental, iluminação tarefa, uso de sensores de presença;</w:t>
      </w:r>
    </w:p>
    <w:p w14:paraId="552407FA" w14:textId="211B62D1" w:rsidR="00940429" w:rsidRPr="00940429" w:rsidRDefault="00940429" w:rsidP="00AA55FC">
      <w:pPr>
        <w:pStyle w:val="Corpodetexto"/>
        <w:numPr>
          <w:ilvl w:val="0"/>
          <w:numId w:val="16"/>
        </w:numPr>
        <w:spacing w:before="120" w:after="120"/>
        <w:ind w:left="2410" w:right="215" w:hanging="425"/>
        <w:jc w:val="both"/>
        <w:rPr>
          <w:rFonts w:ascii="Times New Roman" w:hAnsi="Times New Roman" w:cs="Times New Roman"/>
          <w:sz w:val="20"/>
          <w:szCs w:val="20"/>
        </w:rPr>
      </w:pPr>
      <w:r w:rsidRPr="00940429">
        <w:rPr>
          <w:rFonts w:ascii="Times New Roman" w:hAnsi="Times New Roman" w:cs="Times New Roman"/>
          <w:sz w:val="20"/>
          <w:szCs w:val="20"/>
        </w:rPr>
        <w:t>Uso exclusivo de lâmpadas fluorescentes compactas ou tubulares de alto rendimento e de luminárias eficientes;</w:t>
      </w:r>
    </w:p>
    <w:p w14:paraId="6252F7FB" w14:textId="6A59E9BC" w:rsidR="00940429" w:rsidRPr="00940429" w:rsidRDefault="00940429" w:rsidP="00AA55FC">
      <w:pPr>
        <w:pStyle w:val="Corpodetexto"/>
        <w:numPr>
          <w:ilvl w:val="0"/>
          <w:numId w:val="16"/>
        </w:numPr>
        <w:spacing w:before="120" w:after="120"/>
        <w:ind w:left="2410" w:right="215" w:hanging="425"/>
        <w:jc w:val="both"/>
        <w:rPr>
          <w:rFonts w:ascii="Times New Roman" w:hAnsi="Times New Roman" w:cs="Times New Roman"/>
          <w:sz w:val="20"/>
          <w:szCs w:val="20"/>
        </w:rPr>
      </w:pPr>
      <w:r w:rsidRPr="00940429">
        <w:rPr>
          <w:rFonts w:ascii="Times New Roman" w:hAnsi="Times New Roman" w:cs="Times New Roman"/>
          <w:sz w:val="20"/>
          <w:szCs w:val="20"/>
        </w:rPr>
        <w:t>Energia solar, ou outra energia limpa para aquecimento de água;</w:t>
      </w:r>
    </w:p>
    <w:p w14:paraId="2400432F" w14:textId="0D616F66" w:rsidR="00940429" w:rsidRPr="00940429" w:rsidRDefault="00940429" w:rsidP="00AA55FC">
      <w:pPr>
        <w:pStyle w:val="Corpodetexto"/>
        <w:numPr>
          <w:ilvl w:val="0"/>
          <w:numId w:val="16"/>
        </w:numPr>
        <w:spacing w:before="120" w:after="120"/>
        <w:ind w:left="2410" w:right="215" w:hanging="425"/>
        <w:jc w:val="both"/>
        <w:rPr>
          <w:rFonts w:ascii="Times New Roman" w:hAnsi="Times New Roman" w:cs="Times New Roman"/>
          <w:sz w:val="20"/>
          <w:szCs w:val="20"/>
        </w:rPr>
      </w:pPr>
      <w:r w:rsidRPr="00940429">
        <w:rPr>
          <w:rFonts w:ascii="Times New Roman" w:hAnsi="Times New Roman" w:cs="Times New Roman"/>
          <w:sz w:val="20"/>
          <w:szCs w:val="20"/>
        </w:rPr>
        <w:t>Sistema de medição individualizado de consumo de água e energia;</w:t>
      </w:r>
    </w:p>
    <w:p w14:paraId="391E243D" w14:textId="04957D64" w:rsidR="00940429" w:rsidRPr="00940429" w:rsidRDefault="00940429" w:rsidP="00AA55FC">
      <w:pPr>
        <w:pStyle w:val="Corpodetexto"/>
        <w:numPr>
          <w:ilvl w:val="0"/>
          <w:numId w:val="16"/>
        </w:numPr>
        <w:spacing w:before="120" w:after="120"/>
        <w:ind w:left="2410" w:right="215" w:hanging="425"/>
        <w:jc w:val="both"/>
        <w:rPr>
          <w:rFonts w:ascii="Times New Roman" w:hAnsi="Times New Roman" w:cs="Times New Roman"/>
          <w:sz w:val="20"/>
          <w:szCs w:val="20"/>
        </w:rPr>
      </w:pPr>
      <w:r w:rsidRPr="00940429">
        <w:rPr>
          <w:rFonts w:ascii="Times New Roman" w:hAnsi="Times New Roman" w:cs="Times New Roman"/>
          <w:sz w:val="20"/>
          <w:szCs w:val="20"/>
        </w:rPr>
        <w:t>Sistema de reuso de água e de tratamento de efluentes gerados;</w:t>
      </w:r>
    </w:p>
    <w:p w14:paraId="5460FA8C" w14:textId="69C81DDA" w:rsidR="00940429" w:rsidRPr="00940429" w:rsidRDefault="00940429" w:rsidP="00AA55FC">
      <w:pPr>
        <w:pStyle w:val="Corpodetexto"/>
        <w:numPr>
          <w:ilvl w:val="0"/>
          <w:numId w:val="16"/>
        </w:numPr>
        <w:spacing w:before="120" w:after="120"/>
        <w:ind w:left="2410" w:right="215" w:hanging="425"/>
        <w:jc w:val="both"/>
        <w:rPr>
          <w:rFonts w:ascii="Times New Roman" w:hAnsi="Times New Roman" w:cs="Times New Roman"/>
          <w:sz w:val="20"/>
          <w:szCs w:val="20"/>
        </w:rPr>
      </w:pPr>
      <w:r w:rsidRPr="00940429">
        <w:rPr>
          <w:rFonts w:ascii="Times New Roman" w:hAnsi="Times New Roman" w:cs="Times New Roman"/>
          <w:sz w:val="20"/>
          <w:szCs w:val="20"/>
        </w:rPr>
        <w:t>Aproveitamento da água da chuva, agregando ao sistema hidráulico elementos que possibilitem a captação, transporte, armazenamento e seu aproveitamento;</w:t>
      </w:r>
    </w:p>
    <w:p w14:paraId="2778A427" w14:textId="1BED428E" w:rsidR="00940429" w:rsidRPr="00940429" w:rsidRDefault="00940429" w:rsidP="00AA55FC">
      <w:pPr>
        <w:pStyle w:val="Corpodetexto"/>
        <w:numPr>
          <w:ilvl w:val="0"/>
          <w:numId w:val="16"/>
        </w:numPr>
        <w:spacing w:before="120" w:after="120"/>
        <w:ind w:left="2410" w:right="215" w:hanging="425"/>
        <w:jc w:val="both"/>
        <w:rPr>
          <w:rFonts w:ascii="Times New Roman" w:hAnsi="Times New Roman" w:cs="Times New Roman"/>
          <w:sz w:val="20"/>
          <w:szCs w:val="20"/>
        </w:rPr>
      </w:pPr>
      <w:r w:rsidRPr="00940429">
        <w:rPr>
          <w:rFonts w:ascii="Times New Roman" w:hAnsi="Times New Roman" w:cs="Times New Roman"/>
          <w:sz w:val="20"/>
          <w:szCs w:val="20"/>
        </w:rPr>
        <w:t>Utilização de materiais que sejam reciclados, reutilizados e biodegradáveis, e que reduzam a necessidade de manutenção; e</w:t>
      </w:r>
    </w:p>
    <w:p w14:paraId="04C2C751" w14:textId="6DFA79CC" w:rsidR="00940429" w:rsidRPr="000A30CE" w:rsidRDefault="00940429" w:rsidP="00AA55FC">
      <w:pPr>
        <w:pStyle w:val="Corpodetexto"/>
        <w:numPr>
          <w:ilvl w:val="0"/>
          <w:numId w:val="16"/>
        </w:numPr>
        <w:spacing w:before="120" w:after="120"/>
        <w:ind w:left="2410" w:right="215" w:hanging="425"/>
        <w:jc w:val="both"/>
        <w:rPr>
          <w:rFonts w:ascii="Times New Roman" w:hAnsi="Times New Roman" w:cs="Times New Roman"/>
          <w:sz w:val="20"/>
          <w:szCs w:val="20"/>
        </w:rPr>
      </w:pPr>
      <w:r w:rsidRPr="00940429">
        <w:rPr>
          <w:rFonts w:ascii="Times New Roman" w:hAnsi="Times New Roman" w:cs="Times New Roman"/>
          <w:sz w:val="20"/>
          <w:szCs w:val="20"/>
        </w:rPr>
        <w:t>Comprovação da origem da madeira a ser utilizada na execução da obra ou serviço.</w:t>
      </w:r>
    </w:p>
    <w:p w14:paraId="28710A99" w14:textId="6C077B65" w:rsidR="00E81C69" w:rsidRDefault="00940429"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940429">
        <w:rPr>
          <w:rFonts w:ascii="Times New Roman" w:hAnsi="Times New Roman" w:cs="Times New Roman"/>
          <w:sz w:val="20"/>
          <w:szCs w:val="20"/>
        </w:rPr>
        <w:t>Ainda de acordo com a IN 01/2010, na elaboração do projeto básico e/ou executivo deverão ser observadas as normas do Instituto Nacional de Metrologia, Normalização e Qualidade Industrial – INMETRO e as normas ISO nº 14.000 da Organização Internacional para a Padronização (International Organization for Standardization).</w:t>
      </w:r>
    </w:p>
    <w:p w14:paraId="6E94E964" w14:textId="59FCCAC4" w:rsidR="00940429" w:rsidRDefault="00940429"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940429">
        <w:rPr>
          <w:rFonts w:ascii="Times New Roman" w:hAnsi="Times New Roman" w:cs="Times New Roman"/>
          <w:sz w:val="20"/>
          <w:szCs w:val="20"/>
        </w:rPr>
        <w:t>Deverá atentar-se ao atendimento às diretrizes estabelecidas no art. 4º da Lei nº 12.462/11, em seus § 1º e § 2º, que diz:</w:t>
      </w:r>
    </w:p>
    <w:p w14:paraId="51FBA47B" w14:textId="1ABDBC24" w:rsidR="00940429" w:rsidRDefault="00940429" w:rsidP="00AA55FC">
      <w:pPr>
        <w:pStyle w:val="PargrafodaLista"/>
        <w:numPr>
          <w:ilvl w:val="0"/>
          <w:numId w:val="17"/>
        </w:numPr>
        <w:ind w:left="2410" w:hanging="425"/>
        <w:rPr>
          <w:rFonts w:ascii="Times New Roman" w:hAnsi="Times New Roman" w:cs="Times New Roman"/>
          <w:sz w:val="20"/>
          <w:szCs w:val="20"/>
        </w:rPr>
      </w:pPr>
      <w:r w:rsidRPr="00940429">
        <w:rPr>
          <w:rFonts w:ascii="Times New Roman" w:hAnsi="Times New Roman" w:cs="Times New Roman"/>
          <w:sz w:val="20"/>
          <w:szCs w:val="20"/>
        </w:rPr>
        <w:t>§ 1º As contratações realizadas com base no RDC devem respeitar, especialmente, as normas relativas à:</w:t>
      </w:r>
    </w:p>
    <w:p w14:paraId="05CFC3D6" w14:textId="3011A6FD" w:rsidR="00940429" w:rsidRPr="00940429" w:rsidRDefault="00940429" w:rsidP="00AA55FC">
      <w:pPr>
        <w:pStyle w:val="PargrafodaLista"/>
        <w:numPr>
          <w:ilvl w:val="0"/>
          <w:numId w:val="18"/>
        </w:numPr>
        <w:rPr>
          <w:rFonts w:ascii="Times New Roman" w:hAnsi="Times New Roman" w:cs="Times New Roman"/>
          <w:sz w:val="20"/>
          <w:szCs w:val="20"/>
        </w:rPr>
      </w:pPr>
      <w:r w:rsidRPr="00940429">
        <w:rPr>
          <w:rFonts w:ascii="Times New Roman" w:hAnsi="Times New Roman" w:cs="Times New Roman"/>
          <w:sz w:val="20"/>
          <w:szCs w:val="20"/>
        </w:rPr>
        <w:t>Disposição final ambientalmente adequada dos resíduos sólidos gerados pelas obras contratadas;</w:t>
      </w:r>
    </w:p>
    <w:p w14:paraId="0E9890C2" w14:textId="56E2CB7A" w:rsidR="00940429" w:rsidRPr="00940429" w:rsidRDefault="00940429" w:rsidP="00AA55FC">
      <w:pPr>
        <w:pStyle w:val="PargrafodaLista"/>
        <w:numPr>
          <w:ilvl w:val="0"/>
          <w:numId w:val="18"/>
        </w:numPr>
        <w:rPr>
          <w:rFonts w:ascii="Times New Roman" w:hAnsi="Times New Roman" w:cs="Times New Roman"/>
          <w:sz w:val="20"/>
          <w:szCs w:val="20"/>
        </w:rPr>
      </w:pPr>
      <w:r w:rsidRPr="00940429">
        <w:rPr>
          <w:rFonts w:ascii="Times New Roman" w:hAnsi="Times New Roman" w:cs="Times New Roman"/>
          <w:sz w:val="20"/>
          <w:szCs w:val="20"/>
        </w:rPr>
        <w:t>Mitigação por condicionantes e compensação ambiental, que serão definidas no procedimento de licenciamento ambiental;</w:t>
      </w:r>
    </w:p>
    <w:p w14:paraId="0DF615CE" w14:textId="30D4D13B" w:rsidR="00940429" w:rsidRPr="00940429" w:rsidRDefault="00940429" w:rsidP="00AA55FC">
      <w:pPr>
        <w:pStyle w:val="PargrafodaLista"/>
        <w:numPr>
          <w:ilvl w:val="0"/>
          <w:numId w:val="18"/>
        </w:numPr>
        <w:rPr>
          <w:rFonts w:ascii="Times New Roman" w:hAnsi="Times New Roman" w:cs="Times New Roman"/>
          <w:sz w:val="20"/>
          <w:szCs w:val="20"/>
        </w:rPr>
      </w:pPr>
      <w:r w:rsidRPr="00940429">
        <w:rPr>
          <w:rFonts w:ascii="Times New Roman" w:hAnsi="Times New Roman" w:cs="Times New Roman"/>
          <w:sz w:val="20"/>
          <w:szCs w:val="20"/>
        </w:rPr>
        <w:t>Utilização de produtos, equipamentos e serviços que, comprovadamente, reduzam o consumo de energia e recursos naturais;</w:t>
      </w:r>
    </w:p>
    <w:p w14:paraId="34AF4392" w14:textId="55B4F3A7" w:rsidR="00940429" w:rsidRPr="00940429" w:rsidRDefault="00940429" w:rsidP="00AA55FC">
      <w:pPr>
        <w:pStyle w:val="PargrafodaLista"/>
        <w:numPr>
          <w:ilvl w:val="0"/>
          <w:numId w:val="18"/>
        </w:numPr>
        <w:rPr>
          <w:rFonts w:ascii="Times New Roman" w:hAnsi="Times New Roman" w:cs="Times New Roman"/>
          <w:sz w:val="20"/>
          <w:szCs w:val="20"/>
        </w:rPr>
      </w:pPr>
      <w:r w:rsidRPr="00940429">
        <w:rPr>
          <w:rFonts w:ascii="Times New Roman" w:hAnsi="Times New Roman" w:cs="Times New Roman"/>
          <w:sz w:val="20"/>
          <w:szCs w:val="20"/>
        </w:rPr>
        <w:t>Avaliação de impactos de vizinhança, na forma da legislação urbanística;</w:t>
      </w:r>
    </w:p>
    <w:p w14:paraId="42C019AC" w14:textId="6FD75BC2" w:rsidR="00940429" w:rsidRPr="00940429" w:rsidRDefault="00940429" w:rsidP="00AA55FC">
      <w:pPr>
        <w:pStyle w:val="PargrafodaLista"/>
        <w:numPr>
          <w:ilvl w:val="0"/>
          <w:numId w:val="18"/>
        </w:numPr>
        <w:rPr>
          <w:rFonts w:ascii="Times New Roman" w:hAnsi="Times New Roman" w:cs="Times New Roman"/>
          <w:sz w:val="20"/>
          <w:szCs w:val="20"/>
        </w:rPr>
      </w:pPr>
      <w:r w:rsidRPr="00940429">
        <w:rPr>
          <w:rFonts w:ascii="Times New Roman" w:hAnsi="Times New Roman" w:cs="Times New Roman"/>
          <w:sz w:val="20"/>
          <w:szCs w:val="20"/>
        </w:rPr>
        <w:t>Proteção do patrimônio cultural, histórico, arqueológico e imaterial, inclusive por meio da avaliação do impacto direto ou indireto causado pelas obras contratadas; e</w:t>
      </w:r>
    </w:p>
    <w:p w14:paraId="7BE7611B" w14:textId="22406E8A" w:rsidR="00940429" w:rsidRDefault="00940429" w:rsidP="00AA55FC">
      <w:pPr>
        <w:pStyle w:val="PargrafodaLista"/>
        <w:numPr>
          <w:ilvl w:val="0"/>
          <w:numId w:val="18"/>
        </w:numPr>
        <w:rPr>
          <w:rFonts w:ascii="Times New Roman" w:hAnsi="Times New Roman" w:cs="Times New Roman"/>
          <w:sz w:val="20"/>
          <w:szCs w:val="20"/>
        </w:rPr>
      </w:pPr>
      <w:r w:rsidRPr="00940429">
        <w:rPr>
          <w:rFonts w:ascii="Times New Roman" w:hAnsi="Times New Roman" w:cs="Times New Roman"/>
          <w:sz w:val="20"/>
          <w:szCs w:val="20"/>
        </w:rPr>
        <w:t>Acessibilidade para o uso por pessoas com deficiência ou com mobilidade reduzida.</w:t>
      </w:r>
    </w:p>
    <w:p w14:paraId="1CDD6BC4" w14:textId="77777777" w:rsidR="00940429" w:rsidRDefault="00940429" w:rsidP="00940429">
      <w:pPr>
        <w:pStyle w:val="PargrafodaLista"/>
        <w:ind w:left="3414"/>
        <w:rPr>
          <w:rFonts w:ascii="Times New Roman" w:hAnsi="Times New Roman" w:cs="Times New Roman"/>
          <w:sz w:val="20"/>
          <w:szCs w:val="20"/>
        </w:rPr>
      </w:pPr>
    </w:p>
    <w:p w14:paraId="4976CF76" w14:textId="6F60BD55" w:rsidR="00940429" w:rsidRPr="00940429" w:rsidRDefault="00940429" w:rsidP="00AA55FC">
      <w:pPr>
        <w:pStyle w:val="PargrafodaLista"/>
        <w:numPr>
          <w:ilvl w:val="0"/>
          <w:numId w:val="17"/>
        </w:numPr>
        <w:ind w:left="2410" w:hanging="425"/>
        <w:rPr>
          <w:rFonts w:ascii="Times New Roman" w:hAnsi="Times New Roman" w:cs="Times New Roman"/>
          <w:sz w:val="20"/>
          <w:szCs w:val="20"/>
        </w:rPr>
      </w:pPr>
      <w:r w:rsidRPr="00940429">
        <w:rPr>
          <w:rFonts w:ascii="Times New Roman" w:hAnsi="Times New Roman" w:cs="Times New Roman"/>
          <w:sz w:val="20"/>
          <w:szCs w:val="20"/>
        </w:rPr>
        <w:t>§ 2º O impacto negativo sobre os bens do patrimônio cultural, histórico, arqueológico e imaterial tombados deverá ser compensado por meio de medidas determinadas pela autoridade responsável, na forma da legislação aplicável.</w:t>
      </w:r>
    </w:p>
    <w:p w14:paraId="352493D3" w14:textId="77777777" w:rsidR="00940429" w:rsidRPr="00940429" w:rsidRDefault="00940429"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940429">
        <w:rPr>
          <w:rFonts w:ascii="Times New Roman" w:hAnsi="Times New Roman" w:cs="Times New Roman"/>
          <w:sz w:val="20"/>
          <w:szCs w:val="20"/>
        </w:rPr>
        <w:t>Na execução da obra e serviços será exigido o pleno atendimento da Instrução Normativa SLTI/MP nº 01/2010, onde deverão ser adotadas as seguintes providências:</w:t>
      </w:r>
    </w:p>
    <w:p w14:paraId="5DDC2286" w14:textId="3F28D8DE" w:rsidR="00923114" w:rsidRPr="00923114" w:rsidRDefault="00923114" w:rsidP="00AA55FC">
      <w:pPr>
        <w:pStyle w:val="Corpodetexto"/>
        <w:numPr>
          <w:ilvl w:val="0"/>
          <w:numId w:val="19"/>
        </w:numPr>
        <w:spacing w:before="120" w:after="120"/>
        <w:ind w:left="2410" w:right="215" w:hanging="425"/>
        <w:jc w:val="both"/>
        <w:rPr>
          <w:rFonts w:ascii="Times New Roman" w:hAnsi="Times New Roman" w:cs="Times New Roman"/>
          <w:sz w:val="20"/>
          <w:szCs w:val="20"/>
        </w:rPr>
      </w:pPr>
      <w:r w:rsidRPr="00923114">
        <w:rPr>
          <w:rFonts w:ascii="Times New Roman" w:hAnsi="Times New Roman" w:cs="Times New Roman"/>
          <w:sz w:val="20"/>
          <w:szCs w:val="20"/>
        </w:rPr>
        <w:t>Deverá ser priorizado o emprego de mão</w:t>
      </w:r>
      <w:r w:rsidR="002D5DF9">
        <w:rPr>
          <w:rFonts w:ascii="Times New Roman" w:hAnsi="Times New Roman" w:cs="Times New Roman"/>
          <w:sz w:val="20"/>
          <w:szCs w:val="20"/>
        </w:rPr>
        <w:t xml:space="preserve"> de </w:t>
      </w:r>
      <w:r w:rsidRPr="00923114">
        <w:rPr>
          <w:rFonts w:ascii="Times New Roman" w:hAnsi="Times New Roman" w:cs="Times New Roman"/>
          <w:sz w:val="20"/>
          <w:szCs w:val="20"/>
        </w:rPr>
        <w:t>obra, materiais, tecnologias e matérias-primas de origem local para execução, conservação e operação das obras públicas.</w:t>
      </w:r>
    </w:p>
    <w:p w14:paraId="61255781" w14:textId="2CAC4F48" w:rsidR="00923114" w:rsidRPr="00923114" w:rsidRDefault="00923114" w:rsidP="00AA55FC">
      <w:pPr>
        <w:pStyle w:val="Corpodetexto"/>
        <w:numPr>
          <w:ilvl w:val="0"/>
          <w:numId w:val="19"/>
        </w:numPr>
        <w:spacing w:before="120" w:after="120"/>
        <w:ind w:left="2410" w:right="215" w:hanging="425"/>
        <w:jc w:val="both"/>
        <w:rPr>
          <w:rFonts w:ascii="Times New Roman" w:hAnsi="Times New Roman" w:cs="Times New Roman"/>
          <w:sz w:val="20"/>
          <w:szCs w:val="20"/>
        </w:rPr>
      </w:pPr>
      <w:r w:rsidRPr="00923114">
        <w:rPr>
          <w:rFonts w:ascii="Times New Roman" w:hAnsi="Times New Roman" w:cs="Times New Roman"/>
          <w:sz w:val="20"/>
          <w:szCs w:val="20"/>
        </w:rPr>
        <w:t>Deverá fazer o uso obrigatório de agregados reciclados nas obras contratadas, sempre que existir a oferta de agregados reciclados, capacidade de suprimento e custo inferior em relação aos agregados naturais.</w:t>
      </w:r>
    </w:p>
    <w:p w14:paraId="7615B56B" w14:textId="72C49AC4" w:rsidR="00940429" w:rsidRDefault="00923114" w:rsidP="00AA55FC">
      <w:pPr>
        <w:pStyle w:val="Corpodetexto"/>
        <w:numPr>
          <w:ilvl w:val="0"/>
          <w:numId w:val="19"/>
        </w:numPr>
        <w:spacing w:before="120" w:after="120"/>
        <w:ind w:left="2410" w:right="215" w:hanging="425"/>
        <w:jc w:val="both"/>
        <w:rPr>
          <w:rFonts w:ascii="Times New Roman" w:hAnsi="Times New Roman" w:cs="Times New Roman"/>
          <w:sz w:val="20"/>
          <w:szCs w:val="20"/>
        </w:rPr>
      </w:pPr>
      <w:r w:rsidRPr="00923114">
        <w:rPr>
          <w:rFonts w:ascii="Times New Roman" w:hAnsi="Times New Roman" w:cs="Times New Roman"/>
          <w:sz w:val="20"/>
          <w:szCs w:val="20"/>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7B723767" w14:textId="4569F714" w:rsidR="00923114" w:rsidRDefault="00923114" w:rsidP="00AA55FC">
      <w:pPr>
        <w:pStyle w:val="Corpodetexto"/>
        <w:numPr>
          <w:ilvl w:val="0"/>
          <w:numId w:val="20"/>
        </w:numPr>
        <w:spacing w:before="120" w:after="120"/>
        <w:ind w:right="215"/>
        <w:jc w:val="both"/>
        <w:rPr>
          <w:rFonts w:ascii="Times New Roman" w:hAnsi="Times New Roman" w:cs="Times New Roman"/>
          <w:sz w:val="20"/>
          <w:szCs w:val="20"/>
        </w:rPr>
      </w:pPr>
      <w:r w:rsidRPr="00923114">
        <w:rPr>
          <w:rFonts w:ascii="Times New Roman" w:hAnsi="Times New Roman" w:cs="Times New Roman"/>
          <w:sz w:val="20"/>
          <w:szCs w:val="20"/>
        </w:rPr>
        <w:t>Os resíduos sólidos reutilizáveis e recicláveis devem ser acondicionados adequadamente e de forma diferenciada, para fins de disponibilização à coleta seletiva.</w:t>
      </w:r>
    </w:p>
    <w:p w14:paraId="60D8018D" w14:textId="77777777" w:rsidR="00923114" w:rsidRPr="00923114" w:rsidRDefault="00923114" w:rsidP="00AA55FC">
      <w:pPr>
        <w:pStyle w:val="Corpodetexto"/>
        <w:numPr>
          <w:ilvl w:val="0"/>
          <w:numId w:val="19"/>
        </w:numPr>
        <w:spacing w:before="120" w:after="120"/>
        <w:ind w:left="2410" w:right="215" w:hanging="425"/>
        <w:jc w:val="both"/>
        <w:rPr>
          <w:rFonts w:ascii="Times New Roman" w:hAnsi="Times New Roman" w:cs="Times New Roman"/>
          <w:sz w:val="20"/>
          <w:szCs w:val="20"/>
        </w:rPr>
      </w:pPr>
      <w:r w:rsidRPr="00923114">
        <w:rPr>
          <w:rFonts w:ascii="Times New Roman" w:hAnsi="Times New Roman" w:cs="Times New Roman"/>
          <w:sz w:val="20"/>
          <w:szCs w:val="20"/>
        </w:rPr>
        <w:t>Otimizar a utilização de recursos e a redução de desperdícios e de poluição, através das seguintes medidas, dentre</w:t>
      </w:r>
      <w:r w:rsidRPr="00923114">
        <w:t xml:space="preserve"> </w:t>
      </w:r>
      <w:r w:rsidRPr="00923114">
        <w:rPr>
          <w:rFonts w:ascii="Times New Roman" w:hAnsi="Times New Roman" w:cs="Times New Roman"/>
          <w:sz w:val="20"/>
          <w:szCs w:val="20"/>
        </w:rPr>
        <w:t>outras:</w:t>
      </w:r>
    </w:p>
    <w:p w14:paraId="22236AF7" w14:textId="003DE071" w:rsidR="00923114" w:rsidRPr="00923114" w:rsidRDefault="00923114" w:rsidP="00AA55FC">
      <w:pPr>
        <w:pStyle w:val="Corpodetexto"/>
        <w:numPr>
          <w:ilvl w:val="0"/>
          <w:numId w:val="21"/>
        </w:numPr>
        <w:spacing w:before="120" w:after="120"/>
        <w:ind w:left="3402" w:right="215" w:hanging="425"/>
        <w:jc w:val="both"/>
        <w:rPr>
          <w:rFonts w:ascii="Times New Roman" w:hAnsi="Times New Roman" w:cs="Times New Roman"/>
          <w:sz w:val="20"/>
          <w:szCs w:val="20"/>
        </w:rPr>
      </w:pPr>
      <w:r w:rsidRPr="00923114">
        <w:rPr>
          <w:rFonts w:ascii="Times New Roman" w:hAnsi="Times New Roman" w:cs="Times New Roman"/>
          <w:sz w:val="20"/>
          <w:szCs w:val="20"/>
        </w:rPr>
        <w:t>Racionalizar o uso de substâncias potencialmente tóxicas ou poluentes;</w:t>
      </w:r>
    </w:p>
    <w:p w14:paraId="43CB4A37" w14:textId="77777777" w:rsidR="00923114" w:rsidRPr="00923114" w:rsidRDefault="00923114" w:rsidP="00AA55FC">
      <w:pPr>
        <w:pStyle w:val="Corpodetexto"/>
        <w:numPr>
          <w:ilvl w:val="0"/>
          <w:numId w:val="21"/>
        </w:numPr>
        <w:spacing w:before="120" w:after="120"/>
        <w:ind w:left="3402" w:right="215" w:hanging="425"/>
        <w:jc w:val="both"/>
        <w:rPr>
          <w:rFonts w:ascii="Times New Roman" w:hAnsi="Times New Roman" w:cs="Times New Roman"/>
          <w:sz w:val="20"/>
          <w:szCs w:val="20"/>
        </w:rPr>
      </w:pPr>
      <w:r w:rsidRPr="00923114">
        <w:rPr>
          <w:rFonts w:ascii="Times New Roman" w:hAnsi="Times New Roman" w:cs="Times New Roman"/>
          <w:sz w:val="20"/>
          <w:szCs w:val="20"/>
        </w:rPr>
        <w:lastRenderedPageBreak/>
        <w:t>Substituir as substâncias tóxicas por outras atóxicas ou de menor toxicidade;</w:t>
      </w:r>
    </w:p>
    <w:p w14:paraId="68EAFA91" w14:textId="77777777" w:rsidR="00923114" w:rsidRPr="00923114" w:rsidRDefault="00923114" w:rsidP="00AA55FC">
      <w:pPr>
        <w:pStyle w:val="Corpodetexto"/>
        <w:numPr>
          <w:ilvl w:val="0"/>
          <w:numId w:val="21"/>
        </w:numPr>
        <w:spacing w:before="120" w:after="120"/>
        <w:ind w:left="3402" w:right="215" w:hanging="425"/>
        <w:jc w:val="both"/>
        <w:rPr>
          <w:rFonts w:ascii="Times New Roman" w:hAnsi="Times New Roman" w:cs="Times New Roman"/>
          <w:sz w:val="20"/>
          <w:szCs w:val="20"/>
        </w:rPr>
      </w:pPr>
      <w:r w:rsidRPr="00923114">
        <w:rPr>
          <w:rFonts w:ascii="Times New Roman" w:hAnsi="Times New Roman" w:cs="Times New Roman"/>
          <w:sz w:val="20"/>
          <w:szCs w:val="20"/>
        </w:rPr>
        <w:t>Usar produtos de limpeza e conservação de superfícies e objetos inanimados que obedeçam às classificações e especificações determinadas pela ANVISA;</w:t>
      </w:r>
    </w:p>
    <w:p w14:paraId="199B7DAC" w14:textId="190811AE" w:rsidR="00923114" w:rsidRDefault="00923114" w:rsidP="00AA55FC">
      <w:pPr>
        <w:pStyle w:val="Corpodetexto"/>
        <w:numPr>
          <w:ilvl w:val="0"/>
          <w:numId w:val="21"/>
        </w:numPr>
        <w:spacing w:before="120" w:after="120"/>
        <w:ind w:left="3402" w:right="215" w:hanging="425"/>
        <w:jc w:val="both"/>
        <w:rPr>
          <w:rFonts w:ascii="Times New Roman" w:hAnsi="Times New Roman" w:cs="Times New Roman"/>
          <w:sz w:val="20"/>
          <w:szCs w:val="20"/>
        </w:rPr>
      </w:pPr>
      <w:r w:rsidRPr="00923114">
        <w:rPr>
          <w:rFonts w:ascii="Times New Roman" w:hAnsi="Times New Roman" w:cs="Times New Roman"/>
          <w:sz w:val="20"/>
          <w:szCs w:val="20"/>
        </w:rPr>
        <w:t>Racionalizar o consumo de energia (especialmente elétrica) e adotar medidas para evitar o desperdício de água tratada;</w:t>
      </w:r>
    </w:p>
    <w:p w14:paraId="144CB72C" w14:textId="77777777" w:rsidR="00923114" w:rsidRPr="00923114" w:rsidRDefault="00923114" w:rsidP="00AA55FC">
      <w:pPr>
        <w:pStyle w:val="Corpodetexto"/>
        <w:numPr>
          <w:ilvl w:val="0"/>
          <w:numId w:val="21"/>
        </w:numPr>
        <w:spacing w:before="120" w:after="120"/>
        <w:ind w:left="3402" w:right="215" w:hanging="425"/>
        <w:jc w:val="both"/>
        <w:rPr>
          <w:rFonts w:ascii="Times New Roman" w:hAnsi="Times New Roman" w:cs="Times New Roman"/>
          <w:sz w:val="20"/>
          <w:szCs w:val="20"/>
        </w:rPr>
      </w:pPr>
      <w:r w:rsidRPr="00923114">
        <w:rPr>
          <w:rFonts w:ascii="Times New Roman" w:hAnsi="Times New Roman" w:cs="Times New Roman"/>
          <w:sz w:val="20"/>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5E1BD705" w14:textId="778DBACE" w:rsidR="00923114" w:rsidRDefault="00923114" w:rsidP="00AA55FC">
      <w:pPr>
        <w:pStyle w:val="Corpodetexto"/>
        <w:numPr>
          <w:ilvl w:val="0"/>
          <w:numId w:val="21"/>
        </w:numPr>
        <w:spacing w:before="120" w:after="120"/>
        <w:ind w:left="3402" w:right="215" w:hanging="425"/>
        <w:jc w:val="both"/>
        <w:rPr>
          <w:rFonts w:ascii="Times New Roman" w:hAnsi="Times New Roman" w:cs="Times New Roman"/>
          <w:sz w:val="20"/>
          <w:szCs w:val="20"/>
        </w:rPr>
      </w:pPr>
      <w:r w:rsidRPr="00923114">
        <w:rPr>
          <w:rFonts w:ascii="Times New Roman" w:hAnsi="Times New Roman" w:cs="Times New Roman"/>
          <w:sz w:val="20"/>
          <w:szCs w:val="20"/>
        </w:rPr>
        <w:t>Treinar e capacitar periodicamente os empregados em boas práticas de redução de desperdícios e poluição.</w:t>
      </w:r>
    </w:p>
    <w:p w14:paraId="7EBDD5CC" w14:textId="6850600C" w:rsidR="00923114" w:rsidRPr="00923114" w:rsidRDefault="00923114" w:rsidP="00AA55FC">
      <w:pPr>
        <w:pStyle w:val="Corpodetexto"/>
        <w:numPr>
          <w:ilvl w:val="0"/>
          <w:numId w:val="19"/>
        </w:numPr>
        <w:spacing w:before="120" w:after="120"/>
        <w:ind w:left="2410" w:right="215" w:hanging="425"/>
        <w:jc w:val="both"/>
        <w:rPr>
          <w:rFonts w:ascii="Times New Roman" w:hAnsi="Times New Roman" w:cs="Times New Roman"/>
          <w:sz w:val="20"/>
          <w:szCs w:val="20"/>
        </w:rPr>
      </w:pPr>
      <w:r w:rsidRPr="00923114">
        <w:rPr>
          <w:rFonts w:ascii="Times New Roman" w:hAnsi="Times New Roman" w:cs="Times New Roman"/>
          <w:sz w:val="20"/>
          <w:szCs w:val="20"/>
        </w:rPr>
        <w:t>Utilizar lavagem com água de reuso ou outras fontes, sempre que possível (águas de chuva, poços cuja água seja certificada de não contaminação por metais pesados ou agentes bacteriológicos, minas e outros);</w:t>
      </w:r>
    </w:p>
    <w:p w14:paraId="53BFDD5B" w14:textId="15AB102B" w:rsidR="00923114" w:rsidRPr="00923114" w:rsidRDefault="00923114" w:rsidP="00AA55FC">
      <w:pPr>
        <w:pStyle w:val="Corpodetexto"/>
        <w:numPr>
          <w:ilvl w:val="0"/>
          <w:numId w:val="19"/>
        </w:numPr>
        <w:spacing w:before="120" w:after="120"/>
        <w:ind w:left="2410" w:right="215" w:hanging="425"/>
        <w:jc w:val="both"/>
        <w:rPr>
          <w:rFonts w:ascii="Times New Roman" w:hAnsi="Times New Roman" w:cs="Times New Roman"/>
          <w:sz w:val="20"/>
          <w:szCs w:val="20"/>
        </w:rPr>
      </w:pPr>
      <w:r w:rsidRPr="00923114">
        <w:rPr>
          <w:rFonts w:ascii="Times New Roman" w:hAnsi="Times New Roman" w:cs="Times New Roman"/>
          <w:sz w:val="20"/>
          <w:szCs w:val="20"/>
        </w:rPr>
        <w:t>Fornecer aos empregados os equipamentos de segurança que se fizerem necessários, para a execução de serviços;</w:t>
      </w:r>
    </w:p>
    <w:p w14:paraId="029BDBC8" w14:textId="55BE1029" w:rsidR="00923114" w:rsidRPr="00923114" w:rsidRDefault="00923114" w:rsidP="00AA55FC">
      <w:pPr>
        <w:pStyle w:val="Corpodetexto"/>
        <w:numPr>
          <w:ilvl w:val="0"/>
          <w:numId w:val="19"/>
        </w:numPr>
        <w:spacing w:before="120" w:after="120"/>
        <w:ind w:left="2410" w:right="215" w:hanging="425"/>
        <w:jc w:val="both"/>
        <w:rPr>
          <w:rFonts w:ascii="Times New Roman" w:hAnsi="Times New Roman" w:cs="Times New Roman"/>
          <w:sz w:val="20"/>
          <w:szCs w:val="20"/>
        </w:rPr>
      </w:pPr>
      <w:r w:rsidRPr="00923114">
        <w:rPr>
          <w:rFonts w:ascii="Times New Roman" w:hAnsi="Times New Roman" w:cs="Times New Roman"/>
          <w:sz w:val="20"/>
          <w:szCs w:val="20"/>
        </w:rPr>
        <w:t>Respeitar as Normas Brasileiras - NBR publicadas pela Associação Brasileira de Normas Técnicas sobre resíduos sólidos;</w:t>
      </w:r>
    </w:p>
    <w:p w14:paraId="13446607" w14:textId="538967BE" w:rsidR="00923114" w:rsidRDefault="00923114" w:rsidP="00AA55FC">
      <w:pPr>
        <w:pStyle w:val="Corpodetexto"/>
        <w:numPr>
          <w:ilvl w:val="0"/>
          <w:numId w:val="19"/>
        </w:numPr>
        <w:spacing w:before="120" w:after="120"/>
        <w:ind w:left="2410" w:right="215" w:hanging="425"/>
        <w:jc w:val="both"/>
        <w:rPr>
          <w:rFonts w:ascii="Times New Roman" w:hAnsi="Times New Roman" w:cs="Times New Roman"/>
          <w:sz w:val="20"/>
          <w:szCs w:val="20"/>
        </w:rPr>
      </w:pPr>
      <w:r w:rsidRPr="00923114">
        <w:rPr>
          <w:rFonts w:ascii="Times New Roman" w:hAnsi="Times New Roman" w:cs="Times New Roman"/>
          <w:sz w:val="20"/>
          <w:szCs w:val="20"/>
        </w:rPr>
        <w:t>Desenvolver ou adotar manuais de procedimentos de descarte de materiais potencialmente poluidores, dentre os quais:</w:t>
      </w:r>
    </w:p>
    <w:p w14:paraId="0BF3428E" w14:textId="4116B801" w:rsidR="00923114" w:rsidRPr="00923114" w:rsidRDefault="00923114" w:rsidP="00AA55FC">
      <w:pPr>
        <w:pStyle w:val="Corpodetexto"/>
        <w:numPr>
          <w:ilvl w:val="0"/>
          <w:numId w:val="22"/>
        </w:numPr>
        <w:spacing w:before="120" w:after="120"/>
        <w:ind w:right="215"/>
        <w:jc w:val="both"/>
        <w:rPr>
          <w:rFonts w:ascii="Times New Roman" w:hAnsi="Times New Roman" w:cs="Times New Roman"/>
          <w:sz w:val="20"/>
          <w:szCs w:val="20"/>
        </w:rPr>
      </w:pPr>
      <w:r w:rsidRPr="00923114">
        <w:rPr>
          <w:rFonts w:ascii="Times New Roman" w:hAnsi="Times New Roman" w:cs="Times New Roman"/>
          <w:sz w:val="20"/>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0E4CEF5F" w14:textId="641AAC35" w:rsidR="00923114" w:rsidRPr="00923114" w:rsidRDefault="00923114" w:rsidP="00AA55FC">
      <w:pPr>
        <w:pStyle w:val="Corpodetexto"/>
        <w:numPr>
          <w:ilvl w:val="0"/>
          <w:numId w:val="22"/>
        </w:numPr>
        <w:spacing w:before="120" w:after="120"/>
        <w:ind w:right="215"/>
        <w:jc w:val="both"/>
        <w:rPr>
          <w:rFonts w:ascii="Times New Roman" w:hAnsi="Times New Roman" w:cs="Times New Roman"/>
          <w:sz w:val="20"/>
          <w:szCs w:val="20"/>
        </w:rPr>
      </w:pPr>
      <w:r w:rsidRPr="00923114">
        <w:rPr>
          <w:rFonts w:ascii="Times New Roman" w:hAnsi="Times New Roman" w:cs="Times New Roman"/>
          <w:sz w:val="20"/>
          <w:szCs w:val="20"/>
        </w:rPr>
        <w:t>Lâmpadas fluorescentes e frascos de aerossóis em geral devem ser separados e acondicionados em recipientes adequados para destinação específica;</w:t>
      </w:r>
    </w:p>
    <w:p w14:paraId="595DD7B6" w14:textId="43797349" w:rsidR="00923114" w:rsidRPr="00923114" w:rsidRDefault="00923114" w:rsidP="00AA55FC">
      <w:pPr>
        <w:pStyle w:val="Corpodetexto"/>
        <w:numPr>
          <w:ilvl w:val="0"/>
          <w:numId w:val="22"/>
        </w:numPr>
        <w:spacing w:before="120" w:after="120"/>
        <w:ind w:right="215"/>
        <w:jc w:val="both"/>
        <w:rPr>
          <w:rFonts w:ascii="Times New Roman" w:hAnsi="Times New Roman" w:cs="Times New Roman"/>
          <w:sz w:val="20"/>
          <w:szCs w:val="20"/>
        </w:rPr>
      </w:pPr>
      <w:r w:rsidRPr="00923114">
        <w:rPr>
          <w:rFonts w:ascii="Times New Roman" w:hAnsi="Times New Roman" w:cs="Times New Roman"/>
          <w:sz w:val="20"/>
          <w:szCs w:val="20"/>
        </w:rPr>
        <w:t>Pneumáticos inservíveis devem ser encaminhados aos fabricantes para destinação final, ambientalmente adequada, conforme disciplina normativa vigente.</w:t>
      </w:r>
    </w:p>
    <w:p w14:paraId="0607E74E" w14:textId="69CBD5C6" w:rsidR="00923114" w:rsidRPr="00923114" w:rsidRDefault="0092311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923114">
        <w:rPr>
          <w:rFonts w:ascii="Times New Roman" w:hAnsi="Times New Roman" w:cs="Times New Roman"/>
          <w:sz w:val="20"/>
          <w:szCs w:val="20"/>
        </w:rPr>
        <w:t>Deverão ser observadas as diretrizes, critérios e procedimentos para a gestão dos resíduos da construção civil estabelecidos na Lei nº 12.305, de 2010 – Política Nacional de Resíduos</w:t>
      </w:r>
      <w:r w:rsidR="00B91B31">
        <w:rPr>
          <w:rFonts w:ascii="Times New Roman" w:hAnsi="Times New Roman" w:cs="Times New Roman"/>
          <w:sz w:val="20"/>
          <w:szCs w:val="20"/>
        </w:rPr>
        <w:t xml:space="preserve"> Sólidos, Resolução nº 307, de 5/</w:t>
      </w:r>
      <w:r w:rsidRPr="00923114">
        <w:rPr>
          <w:rFonts w:ascii="Times New Roman" w:hAnsi="Times New Roman" w:cs="Times New Roman"/>
          <w:sz w:val="20"/>
          <w:szCs w:val="20"/>
        </w:rPr>
        <w:t xml:space="preserve">7/2002, do Conselho Nacional de Meio Ambiente – </w:t>
      </w:r>
      <w:r w:rsidR="00B91B31" w:rsidRPr="00923114">
        <w:rPr>
          <w:rFonts w:ascii="Times New Roman" w:hAnsi="Times New Roman" w:cs="Times New Roman"/>
          <w:sz w:val="20"/>
          <w:szCs w:val="20"/>
        </w:rPr>
        <w:t>Conama</w:t>
      </w:r>
      <w:r w:rsidRPr="00923114">
        <w:rPr>
          <w:rFonts w:ascii="Times New Roman" w:hAnsi="Times New Roman" w:cs="Times New Roman"/>
          <w:sz w:val="20"/>
          <w:szCs w:val="20"/>
        </w:rPr>
        <w:t>, e suas alterações, e Instrução Normativa SLTI/MPOG n° 1, de 19/01/2010, nos seguintes termos:</w:t>
      </w:r>
    </w:p>
    <w:p w14:paraId="54AE366A" w14:textId="5C40F908" w:rsidR="00923114" w:rsidRPr="00923114" w:rsidRDefault="00923114" w:rsidP="00AA55FC">
      <w:pPr>
        <w:pStyle w:val="Corpodetexto"/>
        <w:numPr>
          <w:ilvl w:val="0"/>
          <w:numId w:val="23"/>
        </w:numPr>
        <w:spacing w:before="120" w:after="120"/>
        <w:ind w:left="2410" w:right="215" w:hanging="425"/>
        <w:jc w:val="both"/>
        <w:rPr>
          <w:rFonts w:ascii="Times New Roman" w:hAnsi="Times New Roman" w:cs="Times New Roman"/>
          <w:sz w:val="20"/>
          <w:szCs w:val="20"/>
        </w:rPr>
      </w:pPr>
      <w:r w:rsidRPr="00923114">
        <w:rPr>
          <w:rFonts w:ascii="Times New Roman" w:hAnsi="Times New Roman" w:cs="Times New Roman"/>
          <w:sz w:val="20"/>
          <w:szCs w:val="20"/>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659AFD6D" w14:textId="402C5A8A" w:rsidR="00923114" w:rsidRDefault="00923114" w:rsidP="00AA55FC">
      <w:pPr>
        <w:pStyle w:val="Corpodetexto"/>
        <w:numPr>
          <w:ilvl w:val="0"/>
          <w:numId w:val="23"/>
        </w:numPr>
        <w:spacing w:before="120" w:after="120"/>
        <w:ind w:left="2410" w:right="215" w:hanging="425"/>
        <w:jc w:val="both"/>
        <w:rPr>
          <w:rFonts w:ascii="Times New Roman" w:hAnsi="Times New Roman" w:cs="Times New Roman"/>
          <w:sz w:val="20"/>
          <w:szCs w:val="20"/>
        </w:rPr>
      </w:pPr>
      <w:r w:rsidRPr="00923114">
        <w:rPr>
          <w:rFonts w:ascii="Times New Roman" w:hAnsi="Times New Roman" w:cs="Times New Roman"/>
          <w:sz w:val="20"/>
          <w:szCs w:val="20"/>
        </w:rPr>
        <w:t xml:space="preserve">Nos termos dos artigos 3° e 10° da Resolução </w:t>
      </w:r>
      <w:r w:rsidR="00B91B31" w:rsidRPr="00923114">
        <w:rPr>
          <w:rFonts w:ascii="Times New Roman" w:hAnsi="Times New Roman" w:cs="Times New Roman"/>
          <w:sz w:val="20"/>
          <w:szCs w:val="20"/>
        </w:rPr>
        <w:t xml:space="preserve">Conama </w:t>
      </w:r>
      <w:r w:rsidR="00B91B31">
        <w:rPr>
          <w:rFonts w:ascii="Times New Roman" w:hAnsi="Times New Roman" w:cs="Times New Roman"/>
          <w:sz w:val="20"/>
          <w:szCs w:val="20"/>
        </w:rPr>
        <w:t>n° 307, de 5/</w:t>
      </w:r>
      <w:r w:rsidRPr="00923114">
        <w:rPr>
          <w:rFonts w:ascii="Times New Roman" w:hAnsi="Times New Roman" w:cs="Times New Roman"/>
          <w:sz w:val="20"/>
          <w:szCs w:val="20"/>
        </w:rPr>
        <w:t>7/2002, a CONTRATADA deverá providenciar a destinação ambientalmente adequada dos resíduos da construção civil originários da contratação, obedecendo, no que couber, aos seguintes procedimentos:</w:t>
      </w:r>
    </w:p>
    <w:p w14:paraId="032EE8D0" w14:textId="32E4D0A1" w:rsidR="00923114" w:rsidRPr="00923114" w:rsidRDefault="00923114" w:rsidP="00AA55FC">
      <w:pPr>
        <w:pStyle w:val="Corpodetexto"/>
        <w:numPr>
          <w:ilvl w:val="0"/>
          <w:numId w:val="24"/>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R</w:t>
      </w:r>
      <w:r w:rsidRPr="00923114">
        <w:rPr>
          <w:rFonts w:ascii="Times New Roman" w:hAnsi="Times New Roman" w:cs="Times New Roman"/>
          <w:sz w:val="20"/>
          <w:szCs w:val="20"/>
        </w:rPr>
        <w:t>esíduos Classe A (reutilizáveis ou recicláveis como agregados): deverão ser reutilizados ou reciclados na forma de agregados ou encaminhados a aterro de resíduos Classe A de reservação de material para usos futuros;</w:t>
      </w:r>
    </w:p>
    <w:p w14:paraId="39A6308E" w14:textId="69441C56" w:rsidR="00923114" w:rsidRPr="00923114" w:rsidRDefault="00923114" w:rsidP="00AA55FC">
      <w:pPr>
        <w:pStyle w:val="Corpodetexto"/>
        <w:numPr>
          <w:ilvl w:val="0"/>
          <w:numId w:val="24"/>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R</w:t>
      </w:r>
      <w:r w:rsidRPr="00923114">
        <w:rPr>
          <w:rFonts w:ascii="Times New Roman" w:hAnsi="Times New Roman" w:cs="Times New Roman"/>
          <w:sz w:val="20"/>
          <w:szCs w:val="20"/>
        </w:rPr>
        <w:t>esíduos Classe B (recicláveis para outras destinações): deverão ser reutilizados, reciclados ou encaminhados a áreas de armazenamento temporário, sendo dispostos de modo a permitir a sua utilização ou reciclagem futura;</w:t>
      </w:r>
    </w:p>
    <w:p w14:paraId="37A18BE2" w14:textId="3F11726F" w:rsidR="00923114" w:rsidRPr="00923114" w:rsidRDefault="00923114" w:rsidP="00AA55FC">
      <w:pPr>
        <w:pStyle w:val="Corpodetexto"/>
        <w:numPr>
          <w:ilvl w:val="0"/>
          <w:numId w:val="24"/>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R</w:t>
      </w:r>
      <w:r w:rsidRPr="00923114">
        <w:rPr>
          <w:rFonts w:ascii="Times New Roman" w:hAnsi="Times New Roman" w:cs="Times New Roman"/>
          <w:sz w:val="20"/>
          <w:szCs w:val="20"/>
        </w:rPr>
        <w:t>esíduos Classe C (para os quais não foram desenvolvidas tecnologias ou aplicações economicamente viáveis que permitam a sua reciclagem/recuperação): deverão ser armazenados, transportados e destinados em conformidade com as normas técnicas específicas;</w:t>
      </w:r>
    </w:p>
    <w:p w14:paraId="401911F0" w14:textId="44A2A2BB" w:rsidR="00923114" w:rsidRPr="00923114" w:rsidRDefault="00923114" w:rsidP="00AA55FC">
      <w:pPr>
        <w:pStyle w:val="Corpodetexto"/>
        <w:numPr>
          <w:ilvl w:val="0"/>
          <w:numId w:val="24"/>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R</w:t>
      </w:r>
      <w:r w:rsidRPr="00923114">
        <w:rPr>
          <w:rFonts w:ascii="Times New Roman" w:hAnsi="Times New Roman" w:cs="Times New Roman"/>
          <w:sz w:val="20"/>
          <w:szCs w:val="20"/>
        </w:rPr>
        <w:t>esíduos Classe D (perigosos, contaminados ou prejudiciais à saúde): deverão ser armazenados, transportados e destinados em conformidade com as normas técnicas específicas.</w:t>
      </w:r>
    </w:p>
    <w:p w14:paraId="5D293969" w14:textId="0EBAA53A" w:rsidR="00923114" w:rsidRDefault="006C4879" w:rsidP="00AA55FC">
      <w:pPr>
        <w:pStyle w:val="Corpodetexto"/>
        <w:numPr>
          <w:ilvl w:val="0"/>
          <w:numId w:val="23"/>
        </w:numPr>
        <w:spacing w:before="120" w:after="120"/>
        <w:ind w:left="2410" w:right="215" w:hanging="425"/>
        <w:jc w:val="both"/>
        <w:rPr>
          <w:rFonts w:ascii="Times New Roman" w:hAnsi="Times New Roman" w:cs="Times New Roman"/>
          <w:sz w:val="20"/>
          <w:szCs w:val="20"/>
        </w:rPr>
      </w:pPr>
      <w:r w:rsidRPr="006C4879">
        <w:rPr>
          <w:rFonts w:ascii="Times New Roman" w:hAnsi="Times New Roman" w:cs="Times New Roman"/>
          <w:sz w:val="20"/>
          <w:szCs w:val="20"/>
        </w:rPr>
        <w:t>Em nenhuma hipótese a CONTRATADA poderá dispor os resíduos originários da contratação aterros de resíduos domiciliares, áreas de “bota fora”, encostas, corpos d´água, lotes vagos e áreas protegidas por Lei, bem como em áreas não licenciadas.</w:t>
      </w:r>
    </w:p>
    <w:p w14:paraId="34907A08" w14:textId="16A0A2A6" w:rsidR="006C4879" w:rsidRPr="006C4879" w:rsidRDefault="006C4879"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6C4879">
        <w:rPr>
          <w:rFonts w:ascii="Times New Roman" w:hAnsi="Times New Roman" w:cs="Times New Roman"/>
          <w:sz w:val="20"/>
          <w:szCs w:val="20"/>
        </w:rPr>
        <w:lastRenderedPageBreak/>
        <w:t xml:space="preserve">Nos termos do artigo 33, inciso IV, da Lei n° 12.305/2010 – Política Nacional de Resíduos Sólidos e Resolução </w:t>
      </w:r>
      <w:r w:rsidR="00B91B31" w:rsidRPr="006C4879">
        <w:rPr>
          <w:rFonts w:ascii="Times New Roman" w:hAnsi="Times New Roman" w:cs="Times New Roman"/>
          <w:sz w:val="20"/>
          <w:szCs w:val="20"/>
        </w:rPr>
        <w:t xml:space="preserve">Conama </w:t>
      </w:r>
      <w:r w:rsidR="00B91B31">
        <w:rPr>
          <w:rFonts w:ascii="Times New Roman" w:hAnsi="Times New Roman" w:cs="Times New Roman"/>
          <w:sz w:val="20"/>
          <w:szCs w:val="20"/>
        </w:rPr>
        <w:t>n° 362, de 23/</w:t>
      </w:r>
      <w:r w:rsidRPr="006C4879">
        <w:rPr>
          <w:rFonts w:ascii="Times New Roman" w:hAnsi="Times New Roman" w:cs="Times New Roman"/>
          <w:sz w:val="20"/>
          <w:szCs w:val="20"/>
        </w:rPr>
        <w:t>6/2005, deverá ser efetuado o recolhimento e o descarte adequado do óleo lubrificante usado ou contaminado originário da contratação, bem como de seus resíduos e embalagens, obedecendo aos seguintes procedimentos:</w:t>
      </w:r>
    </w:p>
    <w:p w14:paraId="2DECC13D" w14:textId="61981575" w:rsidR="006C4879" w:rsidRPr="006C4879" w:rsidRDefault="006C4879" w:rsidP="00AA55FC">
      <w:pPr>
        <w:pStyle w:val="Corpodetexto"/>
        <w:numPr>
          <w:ilvl w:val="0"/>
          <w:numId w:val="25"/>
        </w:numPr>
        <w:spacing w:before="120" w:after="120"/>
        <w:ind w:left="2410" w:right="215" w:hanging="425"/>
        <w:jc w:val="both"/>
        <w:rPr>
          <w:rFonts w:ascii="Times New Roman" w:hAnsi="Times New Roman" w:cs="Times New Roman"/>
          <w:sz w:val="20"/>
          <w:szCs w:val="20"/>
        </w:rPr>
      </w:pPr>
      <w:r w:rsidRPr="006C4879">
        <w:rPr>
          <w:rFonts w:ascii="Times New Roman" w:hAnsi="Times New Roman" w:cs="Times New Roman"/>
          <w:sz w:val="20"/>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6EBDFD53" w14:textId="3742B6F0" w:rsidR="006C4879" w:rsidRPr="006C4879" w:rsidRDefault="006C4879" w:rsidP="00AA55FC">
      <w:pPr>
        <w:pStyle w:val="Corpodetexto"/>
        <w:numPr>
          <w:ilvl w:val="0"/>
          <w:numId w:val="25"/>
        </w:numPr>
        <w:spacing w:before="120" w:after="120"/>
        <w:ind w:left="2410" w:right="215" w:hanging="425"/>
        <w:jc w:val="both"/>
        <w:rPr>
          <w:rFonts w:ascii="Times New Roman" w:hAnsi="Times New Roman" w:cs="Times New Roman"/>
          <w:sz w:val="20"/>
          <w:szCs w:val="20"/>
        </w:rPr>
      </w:pPr>
      <w:r w:rsidRPr="006C4879">
        <w:rPr>
          <w:rFonts w:ascii="Times New Roman" w:hAnsi="Times New Roman" w:cs="Times New Roman"/>
          <w:sz w:val="20"/>
          <w:szCs w:val="20"/>
        </w:rPr>
        <w:t xml:space="preserve">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w:t>
      </w:r>
      <w:r w:rsidR="00B91B31">
        <w:rPr>
          <w:rFonts w:ascii="Times New Roman" w:hAnsi="Times New Roman" w:cs="Times New Roman"/>
          <w:sz w:val="20"/>
          <w:szCs w:val="20"/>
        </w:rPr>
        <w:t>Resolução CONAMA n° 362, de 23/</w:t>
      </w:r>
      <w:r w:rsidRPr="006C4879">
        <w:rPr>
          <w:rFonts w:ascii="Times New Roman" w:hAnsi="Times New Roman" w:cs="Times New Roman"/>
          <w:sz w:val="20"/>
          <w:szCs w:val="20"/>
        </w:rPr>
        <w:t>6/2005, e legislação correlata;</w:t>
      </w:r>
    </w:p>
    <w:p w14:paraId="296165A8" w14:textId="7C759321" w:rsidR="006C4879" w:rsidRDefault="006C4879" w:rsidP="00AA55FC">
      <w:pPr>
        <w:pStyle w:val="Corpodetexto"/>
        <w:numPr>
          <w:ilvl w:val="0"/>
          <w:numId w:val="25"/>
        </w:numPr>
        <w:spacing w:before="120" w:after="120"/>
        <w:ind w:left="2410" w:right="215" w:hanging="425"/>
        <w:jc w:val="both"/>
        <w:rPr>
          <w:rFonts w:ascii="Times New Roman" w:hAnsi="Times New Roman" w:cs="Times New Roman"/>
          <w:sz w:val="20"/>
          <w:szCs w:val="20"/>
        </w:rPr>
      </w:pPr>
      <w:r w:rsidRPr="006C4879">
        <w:rPr>
          <w:rFonts w:ascii="Times New Roman" w:hAnsi="Times New Roman" w:cs="Times New Roman"/>
          <w:sz w:val="20"/>
          <w:szCs w:val="20"/>
        </w:rPr>
        <w:t xml:space="preserve">Exclusivamente quando se tratar de óleo lubrificante usado ou contaminado não reciclável, dar-lhe a destinação final ambientalmente adequada, devidamente autorizada pelo órgão ambiental competente, conforme artigo 18, inciso VII, da </w:t>
      </w:r>
      <w:r w:rsidR="00B91B31">
        <w:rPr>
          <w:rFonts w:ascii="Times New Roman" w:hAnsi="Times New Roman" w:cs="Times New Roman"/>
          <w:sz w:val="20"/>
          <w:szCs w:val="20"/>
        </w:rPr>
        <w:t>Resolução CONAMA n° 362, de 23/</w:t>
      </w:r>
      <w:r w:rsidRPr="006C4879">
        <w:rPr>
          <w:rFonts w:ascii="Times New Roman" w:hAnsi="Times New Roman" w:cs="Times New Roman"/>
          <w:sz w:val="20"/>
          <w:szCs w:val="20"/>
        </w:rPr>
        <w:t>6/2005, e legislação correlata.</w:t>
      </w:r>
    </w:p>
    <w:p w14:paraId="11BA5934" w14:textId="0D221373" w:rsidR="006C4879" w:rsidRPr="006C4879" w:rsidRDefault="006C4879"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6C4879">
        <w:rPr>
          <w:rFonts w:ascii="Times New Roman" w:hAnsi="Times New Roman" w:cs="Times New Roman"/>
          <w:sz w:val="20"/>
          <w:szCs w:val="20"/>
        </w:rPr>
        <w:t xml:space="preserve">Se houver a aquisição de bens, a CONTRATADA deverá observar os seguintes critérios de sustentabilidade ambiental, conforme a </w:t>
      </w:r>
      <w:r w:rsidR="00B91B31">
        <w:rPr>
          <w:rFonts w:ascii="Times New Roman" w:hAnsi="Times New Roman" w:cs="Times New Roman"/>
          <w:sz w:val="20"/>
          <w:szCs w:val="20"/>
        </w:rPr>
        <w:t xml:space="preserve">instrução normativa SLTI/MP nº </w:t>
      </w:r>
      <w:r w:rsidRPr="006C4879">
        <w:rPr>
          <w:rFonts w:ascii="Times New Roman" w:hAnsi="Times New Roman" w:cs="Times New Roman"/>
          <w:sz w:val="20"/>
          <w:szCs w:val="20"/>
        </w:rPr>
        <w:t>1/2010:</w:t>
      </w:r>
    </w:p>
    <w:p w14:paraId="5F44D892" w14:textId="384B246F" w:rsidR="006C4879" w:rsidRPr="006C4879" w:rsidRDefault="006C4879" w:rsidP="00AA55FC">
      <w:pPr>
        <w:pStyle w:val="Corpodetexto"/>
        <w:numPr>
          <w:ilvl w:val="0"/>
          <w:numId w:val="26"/>
        </w:numPr>
        <w:spacing w:before="120" w:after="120"/>
        <w:ind w:left="2410" w:right="215" w:hanging="425"/>
        <w:jc w:val="both"/>
        <w:rPr>
          <w:rFonts w:ascii="Times New Roman" w:hAnsi="Times New Roman" w:cs="Times New Roman"/>
          <w:sz w:val="20"/>
          <w:szCs w:val="20"/>
        </w:rPr>
      </w:pPr>
      <w:r>
        <w:rPr>
          <w:rFonts w:ascii="Times New Roman" w:hAnsi="Times New Roman" w:cs="Times New Roman"/>
          <w:sz w:val="20"/>
          <w:szCs w:val="20"/>
        </w:rPr>
        <w:t>Q</w:t>
      </w:r>
      <w:r w:rsidRPr="006C4879">
        <w:rPr>
          <w:rFonts w:ascii="Times New Roman" w:hAnsi="Times New Roman" w:cs="Times New Roman"/>
          <w:sz w:val="20"/>
          <w:szCs w:val="20"/>
        </w:rPr>
        <w:t>ue os bens sejam constituídos, no todo ou em parte, por material reciclado, atóxico, biodegradável, conforme ABNT NBR – 15448-1 e 15448-2;</w:t>
      </w:r>
    </w:p>
    <w:p w14:paraId="6F354A07" w14:textId="5780A515" w:rsidR="006C4879" w:rsidRPr="006C4879" w:rsidRDefault="006C4879" w:rsidP="00AA55FC">
      <w:pPr>
        <w:pStyle w:val="Corpodetexto"/>
        <w:numPr>
          <w:ilvl w:val="0"/>
          <w:numId w:val="26"/>
        </w:numPr>
        <w:spacing w:before="120" w:after="120"/>
        <w:ind w:left="2410" w:right="215" w:hanging="425"/>
        <w:jc w:val="both"/>
        <w:rPr>
          <w:rFonts w:ascii="Times New Roman" w:hAnsi="Times New Roman" w:cs="Times New Roman"/>
          <w:sz w:val="20"/>
          <w:szCs w:val="20"/>
        </w:rPr>
      </w:pPr>
      <w:r>
        <w:rPr>
          <w:rFonts w:ascii="Times New Roman" w:hAnsi="Times New Roman" w:cs="Times New Roman"/>
          <w:sz w:val="20"/>
          <w:szCs w:val="20"/>
        </w:rPr>
        <w:t>Q</w:t>
      </w:r>
      <w:r w:rsidRPr="006C4879">
        <w:rPr>
          <w:rFonts w:ascii="Times New Roman" w:hAnsi="Times New Roman" w:cs="Times New Roman"/>
          <w:sz w:val="20"/>
          <w:szCs w:val="20"/>
        </w:rPr>
        <w:t>ue sejam observados os requisitos ambientais para a obtenção de certificação do Instituto Nacional de Metrologia, Normalização e Qualidade Industrial – INMETRO como produtos sustentáveis ou de menor impacto ambiental em relação aos seus similares;</w:t>
      </w:r>
    </w:p>
    <w:p w14:paraId="6A65EB72" w14:textId="68C51861" w:rsidR="006C4879" w:rsidRPr="006C4879" w:rsidRDefault="006C4879" w:rsidP="00AA55FC">
      <w:pPr>
        <w:pStyle w:val="Corpodetexto"/>
        <w:numPr>
          <w:ilvl w:val="0"/>
          <w:numId w:val="26"/>
        </w:numPr>
        <w:spacing w:before="120" w:after="120"/>
        <w:ind w:left="2410" w:right="215" w:hanging="425"/>
        <w:jc w:val="both"/>
        <w:rPr>
          <w:rFonts w:ascii="Times New Roman" w:hAnsi="Times New Roman" w:cs="Times New Roman"/>
          <w:sz w:val="20"/>
          <w:szCs w:val="20"/>
        </w:rPr>
      </w:pPr>
      <w:r>
        <w:rPr>
          <w:rFonts w:ascii="Times New Roman" w:hAnsi="Times New Roman" w:cs="Times New Roman"/>
          <w:sz w:val="20"/>
          <w:szCs w:val="20"/>
        </w:rPr>
        <w:t>Q</w:t>
      </w:r>
      <w:r w:rsidRPr="006C4879">
        <w:rPr>
          <w:rFonts w:ascii="Times New Roman" w:hAnsi="Times New Roman" w:cs="Times New Roman"/>
          <w:sz w:val="20"/>
          <w:szCs w:val="20"/>
        </w:rPr>
        <w:t>ue os bens devam ser, preferencialmente, acondicionados em embalagem adequada, com o menor volume possível, que utilize materiais recicláveis, de forma a garantir a máxima proteção durante o transporte e o armazenamento;</w:t>
      </w:r>
    </w:p>
    <w:p w14:paraId="7781B0D6" w14:textId="1F9E1894" w:rsidR="00923114" w:rsidRDefault="006C4879" w:rsidP="00AA55FC">
      <w:pPr>
        <w:pStyle w:val="Corpodetexto"/>
        <w:numPr>
          <w:ilvl w:val="0"/>
          <w:numId w:val="26"/>
        </w:numPr>
        <w:spacing w:before="120" w:after="120"/>
        <w:ind w:left="2410" w:right="215" w:hanging="425"/>
        <w:jc w:val="both"/>
        <w:rPr>
          <w:rFonts w:ascii="Times New Roman" w:hAnsi="Times New Roman" w:cs="Times New Roman"/>
          <w:sz w:val="20"/>
          <w:szCs w:val="20"/>
        </w:rPr>
      </w:pPr>
      <w:r>
        <w:rPr>
          <w:rFonts w:ascii="Times New Roman" w:hAnsi="Times New Roman" w:cs="Times New Roman"/>
          <w:sz w:val="20"/>
          <w:szCs w:val="20"/>
        </w:rPr>
        <w:t>Q</w:t>
      </w:r>
      <w:r w:rsidRPr="006C4879">
        <w:rPr>
          <w:rFonts w:ascii="Times New Roman" w:hAnsi="Times New Roman" w:cs="Times New Roman"/>
          <w:sz w:val="20"/>
          <w:szCs w:val="20"/>
        </w:rPr>
        <w:t>ue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14:paraId="1109DFBB" w14:textId="77777777" w:rsidR="006C4879" w:rsidRPr="006C4879" w:rsidRDefault="006C4879"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6C4879">
        <w:rPr>
          <w:rFonts w:ascii="Times New Roman" w:hAnsi="Times New Roman" w:cs="Times New Roman"/>
          <w:sz w:val="20"/>
          <w:szCs w:val="20"/>
        </w:rPr>
        <w:t>A CONTRATADA deverá comprovar a adoção de práticas de desfazimento sustentável ou reciclagem dos bens que forem inservíveis para o processo de reutilização.</w:t>
      </w:r>
    </w:p>
    <w:p w14:paraId="0F219FD7" w14:textId="5046DCA6" w:rsidR="006C4879" w:rsidRDefault="006C4879" w:rsidP="006C4879">
      <w:pPr>
        <w:pStyle w:val="Corpodetexto"/>
        <w:spacing w:before="120" w:after="120"/>
        <w:ind w:left="1571" w:right="215"/>
        <w:jc w:val="both"/>
        <w:rPr>
          <w:rFonts w:ascii="Times New Roman" w:hAnsi="Times New Roman" w:cs="Times New Roman"/>
          <w:sz w:val="20"/>
          <w:szCs w:val="20"/>
        </w:rPr>
      </w:pPr>
    </w:p>
    <w:p w14:paraId="498BB594" w14:textId="2F6C4137" w:rsidR="00836516" w:rsidRPr="00871562" w:rsidRDefault="00836516" w:rsidP="00AA55FC">
      <w:pPr>
        <w:pStyle w:val="Ttulo1"/>
        <w:numPr>
          <w:ilvl w:val="0"/>
          <w:numId w:val="30"/>
        </w:numPr>
        <w:ind w:left="1560" w:hanging="284"/>
        <w:rPr>
          <w:rFonts w:ascii="Times New Roman" w:hAnsi="Times New Roman" w:cs="Times New Roman"/>
          <w:sz w:val="20"/>
          <w:szCs w:val="20"/>
        </w:rPr>
      </w:pPr>
      <w:bookmarkStart w:id="25" w:name="_Toc150436765"/>
      <w:r w:rsidRPr="00871562">
        <w:rPr>
          <w:rFonts w:ascii="Times New Roman" w:hAnsi="Times New Roman" w:cs="Times New Roman"/>
          <w:sz w:val="20"/>
          <w:szCs w:val="20"/>
        </w:rPr>
        <w:t>OBRIGAÇÕES DA CONTRATADA</w:t>
      </w:r>
      <w:bookmarkEnd w:id="25"/>
    </w:p>
    <w:p w14:paraId="34CFAB4A" w14:textId="77777777" w:rsidR="006D51A4" w:rsidRPr="006D51A4" w:rsidRDefault="006D51A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6D51A4">
        <w:rPr>
          <w:rFonts w:ascii="Times New Roman" w:hAnsi="Times New Roman" w:cs="Times New Roman"/>
          <w:sz w:val="20"/>
          <w:szCs w:val="20"/>
        </w:rPr>
        <w:t>A CONTRATADA deverá apresentar à Codevasf antes do início dos trabalhos, os seguintes documentos:</w:t>
      </w:r>
    </w:p>
    <w:p w14:paraId="0BAB97EF" w14:textId="7A7409A6" w:rsidR="006D51A4" w:rsidRPr="006D51A4" w:rsidRDefault="006D51A4" w:rsidP="00AA55FC">
      <w:pPr>
        <w:pStyle w:val="Corpodetexto"/>
        <w:numPr>
          <w:ilvl w:val="0"/>
          <w:numId w:val="27"/>
        </w:numPr>
        <w:spacing w:before="120" w:after="120"/>
        <w:ind w:left="2410" w:right="215" w:hanging="425"/>
        <w:jc w:val="both"/>
        <w:rPr>
          <w:rFonts w:ascii="Times New Roman" w:hAnsi="Times New Roman" w:cs="Times New Roman"/>
          <w:sz w:val="20"/>
          <w:szCs w:val="20"/>
        </w:rPr>
      </w:pPr>
      <w:r w:rsidRPr="006D51A4">
        <w:rPr>
          <w:rFonts w:ascii="Times New Roman" w:hAnsi="Times New Roman" w:cs="Times New Roman"/>
          <w:sz w:val="20"/>
          <w:szCs w:val="20"/>
        </w:rPr>
        <w:t>Plano de Trabalho a ser aprovado pela fiscalização contendo o Plano de Logística da contratada para execução dos serviços, contendo a sequência de etapas/fases de uma tarefa ou a sequência de tarefas referentes a determinado serviço ou trabalho, mensurando o tempo a ser gasto em cada uma e os recursos materiais e humanos envolvidos.</w:t>
      </w:r>
    </w:p>
    <w:p w14:paraId="50F06944" w14:textId="4452D081" w:rsidR="006D51A4" w:rsidRPr="006D51A4" w:rsidRDefault="006D51A4" w:rsidP="00AA55FC">
      <w:pPr>
        <w:pStyle w:val="Corpodetexto"/>
        <w:numPr>
          <w:ilvl w:val="0"/>
          <w:numId w:val="27"/>
        </w:numPr>
        <w:spacing w:before="120" w:after="120"/>
        <w:ind w:left="2410" w:right="215" w:hanging="425"/>
        <w:jc w:val="both"/>
        <w:rPr>
          <w:rFonts w:ascii="Times New Roman" w:hAnsi="Times New Roman" w:cs="Times New Roman"/>
          <w:sz w:val="20"/>
          <w:szCs w:val="20"/>
        </w:rPr>
      </w:pPr>
      <w:r w:rsidRPr="006D51A4">
        <w:rPr>
          <w:rFonts w:ascii="Times New Roman" w:hAnsi="Times New Roman" w:cs="Times New Roman"/>
          <w:sz w:val="20"/>
          <w:szCs w:val="20"/>
        </w:rPr>
        <w:t>Cronograma físico-financeiro, detalhado e adequado ao Plano de Trabalho referido na alínea acima. O cronograma deverá ser atualizado antes do início efetivo dos serviços, em função do planejamento previsto pela Contratada e dos fornecimentos de responsabilidade da Codevasf, e atualizado/revisado periodicamente conforme solicitação da fiscalização.</w:t>
      </w:r>
    </w:p>
    <w:p w14:paraId="4B2F75A1" w14:textId="5A4BF023" w:rsidR="006D51A4" w:rsidRDefault="006D51A4" w:rsidP="00AA55FC">
      <w:pPr>
        <w:pStyle w:val="Corpodetexto"/>
        <w:numPr>
          <w:ilvl w:val="0"/>
          <w:numId w:val="27"/>
        </w:numPr>
        <w:spacing w:before="120" w:after="120"/>
        <w:ind w:left="2410" w:right="215" w:hanging="425"/>
        <w:jc w:val="both"/>
        <w:rPr>
          <w:rFonts w:ascii="Times New Roman" w:hAnsi="Times New Roman" w:cs="Times New Roman"/>
          <w:sz w:val="20"/>
          <w:szCs w:val="20"/>
        </w:rPr>
      </w:pPr>
      <w:r w:rsidRPr="006D51A4">
        <w:rPr>
          <w:rFonts w:ascii="Times New Roman" w:hAnsi="Times New Roman" w:cs="Times New Roman"/>
          <w:sz w:val="20"/>
          <w:szCs w:val="20"/>
        </w:rPr>
        <w:t>As Anotações de</w:t>
      </w:r>
      <w:r w:rsidR="00B91B31">
        <w:rPr>
          <w:rFonts w:ascii="Times New Roman" w:hAnsi="Times New Roman" w:cs="Times New Roman"/>
          <w:sz w:val="20"/>
          <w:szCs w:val="20"/>
        </w:rPr>
        <w:t xml:space="preserve"> Responsabilidade Técnica – ART</w:t>
      </w:r>
      <w:r w:rsidRPr="006D51A4">
        <w:rPr>
          <w:rFonts w:ascii="Times New Roman" w:hAnsi="Times New Roman" w:cs="Times New Roman"/>
          <w:sz w:val="20"/>
          <w:szCs w:val="20"/>
        </w:rPr>
        <w:t>s referentes ao objeto do contrato e especialidades pertinentes, nos termos da Lei nº. 6.496/77, juntamente com o registro dos responsáveis técnicos pelos serviços objeto desta licitação, conforme Resolução n° 317 de 31/10/86.</w:t>
      </w:r>
    </w:p>
    <w:p w14:paraId="1BAEF7B6" w14:textId="39072518" w:rsidR="007343F9" w:rsidRDefault="0005708D" w:rsidP="007343F9">
      <w:pPr>
        <w:pStyle w:val="Corpodetexto"/>
        <w:numPr>
          <w:ilvl w:val="0"/>
          <w:numId w:val="27"/>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Currículos com a qualificação compatível (formação, experiências e demais requisitos), dos postos de trabalho demandados, para análise da Codevasf, no prazo de 10 dias</w:t>
      </w:r>
      <w:r w:rsidR="007343F9">
        <w:rPr>
          <w:rFonts w:ascii="Times New Roman" w:hAnsi="Times New Roman" w:cs="Times New Roman"/>
          <w:sz w:val="20"/>
          <w:szCs w:val="20"/>
        </w:rPr>
        <w:t>.</w:t>
      </w:r>
    </w:p>
    <w:p w14:paraId="6226E342" w14:textId="06E307B5" w:rsidR="0005708D" w:rsidRDefault="0005708D" w:rsidP="0005708D">
      <w:pPr>
        <w:pStyle w:val="Corpodetexto"/>
        <w:spacing w:before="120" w:after="120"/>
        <w:ind w:left="2694" w:right="215"/>
        <w:jc w:val="both"/>
        <w:rPr>
          <w:rFonts w:ascii="Times New Roman" w:hAnsi="Times New Roman" w:cs="Times New Roman"/>
          <w:sz w:val="20"/>
          <w:szCs w:val="20"/>
        </w:rPr>
      </w:pPr>
      <w:r>
        <w:rPr>
          <w:rFonts w:ascii="Times New Roman" w:hAnsi="Times New Roman" w:cs="Times New Roman"/>
          <w:sz w:val="20"/>
          <w:szCs w:val="20"/>
        </w:rPr>
        <w:t>e1)</w:t>
      </w:r>
      <w:r w:rsidR="00D67980">
        <w:rPr>
          <w:rFonts w:ascii="Times New Roman" w:hAnsi="Times New Roman" w:cs="Times New Roman"/>
          <w:sz w:val="20"/>
          <w:szCs w:val="20"/>
        </w:rPr>
        <w:t xml:space="preserve">   Em caso de reprovação, a Contratada tem o prazo de 10 dias para apresntação de novos currículos.</w:t>
      </w:r>
    </w:p>
    <w:p w14:paraId="674B6FC4" w14:textId="63360BD2" w:rsidR="007E16DC" w:rsidRDefault="007E16D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A Contratada deverá apresentar a seguinte documentação no primiro mês de prestação dos serviços, ou da admissão/mudança de profissional ou posto de trabalho:</w:t>
      </w:r>
    </w:p>
    <w:p w14:paraId="2B705AA5" w14:textId="14A49D2C" w:rsidR="007E16DC" w:rsidRDefault="007E16DC" w:rsidP="007E16DC">
      <w:pPr>
        <w:pStyle w:val="Corpodetexto"/>
        <w:numPr>
          <w:ilvl w:val="0"/>
          <w:numId w:val="61"/>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Relação dos empregados, contendo nome completo, cargo ou função, salário, horário do posto dos serviços, números da carteira de identidade (RG) </w:t>
      </w:r>
      <w:r w:rsidR="001716F7">
        <w:rPr>
          <w:rFonts w:ascii="Times New Roman" w:hAnsi="Times New Roman" w:cs="Times New Roman"/>
          <w:sz w:val="20"/>
          <w:szCs w:val="20"/>
        </w:rPr>
        <w:t xml:space="preserve">e da inscrição do Cadastro de Pessoas Físicas (CPF), com indicação </w:t>
      </w:r>
      <w:r w:rsidR="001716F7">
        <w:rPr>
          <w:rFonts w:ascii="Times New Roman" w:hAnsi="Times New Roman" w:cs="Times New Roman"/>
          <w:sz w:val="20"/>
          <w:szCs w:val="20"/>
        </w:rPr>
        <w:lastRenderedPageBreak/>
        <w:t>dos responsáveis técnicos pela execução dos serviços, quando for o caso;</w:t>
      </w:r>
    </w:p>
    <w:p w14:paraId="0A2E5AE8" w14:textId="066F9BCD" w:rsidR="001716F7" w:rsidRDefault="001716F7" w:rsidP="007E16DC">
      <w:pPr>
        <w:pStyle w:val="Corpodetexto"/>
        <w:numPr>
          <w:ilvl w:val="0"/>
          <w:numId w:val="61"/>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Carteira de Trabalho e Previdência Social (CTPS) dos empregados admitidos e dos responsáveis técnicos pela execução dos serviços, quando for o caso, devidamente assinada pela contratada;</w:t>
      </w:r>
    </w:p>
    <w:p w14:paraId="02B8CD63" w14:textId="1C591090" w:rsidR="001716F7" w:rsidRDefault="001716F7" w:rsidP="007E16DC">
      <w:pPr>
        <w:pStyle w:val="Corpodetexto"/>
        <w:numPr>
          <w:ilvl w:val="0"/>
          <w:numId w:val="61"/>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Exames médicos admissionais dos empregados da contratada que prestarão os serviços;</w:t>
      </w:r>
    </w:p>
    <w:p w14:paraId="1FDD262D" w14:textId="60790B3E" w:rsidR="001716F7" w:rsidRDefault="001716F7" w:rsidP="007E16DC">
      <w:pPr>
        <w:pStyle w:val="Corpodetexto"/>
        <w:numPr>
          <w:ilvl w:val="0"/>
          <w:numId w:val="61"/>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Declaração de responsabilidade exclusiva da contratada sobre a quitação dos encargos trabalhistas e sociais decorrentes do contrato;</w:t>
      </w:r>
    </w:p>
    <w:p w14:paraId="1EB12B02" w14:textId="105E682D" w:rsidR="001716F7" w:rsidRDefault="001716F7" w:rsidP="001716F7">
      <w:pPr>
        <w:pStyle w:val="Corpodetexto"/>
        <w:numPr>
          <w:ilvl w:val="2"/>
          <w:numId w:val="3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Os documentos </w:t>
      </w:r>
      <w:r w:rsidR="0004136D">
        <w:rPr>
          <w:rFonts w:ascii="Times New Roman" w:hAnsi="Times New Roman" w:cs="Times New Roman"/>
          <w:sz w:val="20"/>
          <w:szCs w:val="20"/>
        </w:rPr>
        <w:t>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7905C518" w14:textId="54A8E6B4" w:rsidR="0004136D" w:rsidRDefault="0004136D"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Substituir, no prazo de 72 (setenta e duas) hooras, em caso de eventual ausência, tais como faltas e licenças o empregado posto a serviço da Contratante, devendo identificar previamente o respectivo substituto ao Fiscal do contrato.</w:t>
      </w:r>
    </w:p>
    <w:p w14:paraId="049D86FF" w14:textId="17325894" w:rsidR="0078050F" w:rsidRDefault="0078050F"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Substituir, sempre que exigido pela Codevasf, qualquer de seus empregados em serviço, cuja atuação, permanência ou comportamento seja julgado prejudicial, incoveniente ou satisfatório à Codevasf, ou de equipamentos, de forma imediata, cujofuncionamento esteja de forma nula ou ineficiente.</w:t>
      </w:r>
    </w:p>
    <w:p w14:paraId="69FC21BA" w14:textId="73F52FAD" w:rsidR="0078050F" w:rsidRDefault="0078050F"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 xml:space="preserve">Efetuar o pagamento dos salários dos empregados alocados </w:t>
      </w:r>
      <w:r w:rsidR="00051020">
        <w:rPr>
          <w:rFonts w:ascii="Times New Roman" w:hAnsi="Times New Roman" w:cs="Times New Roman"/>
          <w:sz w:val="20"/>
          <w:szCs w:val="20"/>
        </w:rPr>
        <w:t>na execução contratual mediante depósito na conta bancária de titularidade do trabalhador.</w:t>
      </w:r>
    </w:p>
    <w:p w14:paraId="2032F497" w14:textId="58FCDBF1" w:rsidR="00246D42" w:rsidRDefault="00246D42"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Autorizar a Contratante, no momento da assinatura do contrato, a fazer o desconto nas faturas e realizar os pagamentos dos salários e demais verbas trabalhistas diretamente aos trabalhadores, bem como das contribuições previdenciárias e do FGTS, quando não demosntrado o cumprimento tempestivo e regular dessas obrigações, até o momento da regularização, sem prejuízo das sanções cabíveis</w:t>
      </w:r>
    </w:p>
    <w:p w14:paraId="6A64C43C" w14:textId="75327F60" w:rsidR="00051020" w:rsidRDefault="00051020"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Fornecer, sempre que solicitados pela Contratante, os comprovantes do cumprimento das brigações previdenciárias, do Fundo de Garantia do Tempo de Serviço – FGTS, e do pagamento dos salários e demias benefícios trabalhistas dos empregados colocados à disposição da Contratante.</w:t>
      </w:r>
    </w:p>
    <w:p w14:paraId="2D4D6E1A" w14:textId="0A89E478" w:rsidR="00051020" w:rsidRDefault="00051020"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14:paraId="670E90EE" w14:textId="537066DD" w:rsidR="00246D42" w:rsidRDefault="00246D42"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socias e FGTS decorrentes.</w:t>
      </w:r>
    </w:p>
    <w:p w14:paraId="1A271B08" w14:textId="3F677999" w:rsidR="00246D42" w:rsidRDefault="00246D42"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 xml:space="preserve">Viabilizar o acesso de seus empregado, via internet, por meio de senha própria, aos sistemas da Previdência Social e da Recita do Brasil, como objetivo de verificar se as contribuições previdenciárias </w:t>
      </w:r>
      <w:r w:rsidR="00A460F0">
        <w:rPr>
          <w:rFonts w:ascii="Times New Roman" w:hAnsi="Times New Roman" w:cs="Times New Roman"/>
          <w:sz w:val="20"/>
          <w:szCs w:val="20"/>
        </w:rPr>
        <w:t>foram recolhidas, no prazo máximo de 60 (sessenta) dias, cntados do início da prestação dos serviços ou da admissão do empregado.</w:t>
      </w:r>
    </w:p>
    <w:p w14:paraId="7FB0B334" w14:textId="0F16E1B3" w:rsidR="00A460F0" w:rsidRDefault="00A460F0"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Oferecer todos os meios necessários aos seus empregados para a obtenção de extratos de recolhimento de seus direitos sociais, preferencialmente por meio eletrônico, quando disponível.</w:t>
      </w:r>
    </w:p>
    <w:p w14:paraId="2A070B9A" w14:textId="6E031A70" w:rsidR="00051020" w:rsidRDefault="00051020"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Ultrapassado o prazo de 15 (quinze)dias, conta</w:t>
      </w:r>
      <w:r w:rsidR="001E0B16">
        <w:rPr>
          <w:rFonts w:ascii="Times New Roman" w:hAnsi="Times New Roman" w:cs="Times New Roman"/>
          <w:sz w:val="20"/>
          <w:szCs w:val="20"/>
        </w:rPr>
        <w:t>dos n acomiunicação mencionada mo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081A2B75" w14:textId="0C9FB741" w:rsidR="001E0B16" w:rsidRDefault="001E0B16"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Não permitir a utilização de qualquer trabalho do menor e 16 (dezesseis) anos, exceto na condição de aprendiz para maiores de 14 (quatorze) anos; nem permitir autilização do trabalho do menor de 18 (dezoito) anos em trabalho noturno, perigoso ou insalubre.</w:t>
      </w:r>
    </w:p>
    <w:p w14:paraId="39FE3C70" w14:textId="214836A3" w:rsidR="00FF4AEC" w:rsidRPr="00FF4AEC" w:rsidRDefault="00FF4A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F4AEC">
        <w:rPr>
          <w:rFonts w:ascii="Times New Roman" w:hAnsi="Times New Roman" w:cs="Times New Roman"/>
          <w:sz w:val="20"/>
          <w:szCs w:val="20"/>
        </w:rPr>
        <w:t>A contratada deverá 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16D75967" w14:textId="64C75F0B" w:rsidR="009A286F" w:rsidRDefault="009A286F"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A Contratada deverá apresentar em até 5 (cinco) dias após a emissão da Ordem de Serviço um Preposto, aceito pela Codevasf, no local do serviço, para representá-la na execução do objeto contratado, sob pena de sanções administrativas.</w:t>
      </w:r>
    </w:p>
    <w:p w14:paraId="27D4AD1E" w14:textId="1DFC68AA" w:rsidR="00FF4AEC" w:rsidRPr="00FF4AEC" w:rsidRDefault="00FF4A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F4AEC">
        <w:rPr>
          <w:rFonts w:ascii="Times New Roman" w:hAnsi="Times New Roman" w:cs="Times New Roman"/>
          <w:sz w:val="20"/>
          <w:szCs w:val="20"/>
        </w:rPr>
        <w:lastRenderedPageBreak/>
        <w:t>Apresentar-se sempre que solicitada, através do seu Responsável Técnico e</w:t>
      </w:r>
      <w:r w:rsidR="007343F9">
        <w:rPr>
          <w:rFonts w:ascii="Times New Roman" w:hAnsi="Times New Roman" w:cs="Times New Roman"/>
          <w:sz w:val="20"/>
          <w:szCs w:val="20"/>
        </w:rPr>
        <w:t>/ou</w:t>
      </w:r>
      <w:r w:rsidRPr="00FF4AEC">
        <w:rPr>
          <w:rFonts w:ascii="Times New Roman" w:hAnsi="Times New Roman" w:cs="Times New Roman"/>
          <w:sz w:val="20"/>
          <w:szCs w:val="20"/>
        </w:rPr>
        <w:t xml:space="preserve"> Coordenador dos trabalhos, nos escritórios da C</w:t>
      </w:r>
      <w:r w:rsidR="00051020">
        <w:rPr>
          <w:rFonts w:ascii="Times New Roman" w:hAnsi="Times New Roman" w:cs="Times New Roman"/>
          <w:sz w:val="20"/>
          <w:szCs w:val="20"/>
        </w:rPr>
        <w:t>ontratante, seja</w:t>
      </w:r>
      <w:r w:rsidRPr="00FF4AEC">
        <w:rPr>
          <w:rFonts w:ascii="Times New Roman" w:hAnsi="Times New Roman" w:cs="Times New Roman"/>
          <w:sz w:val="20"/>
          <w:szCs w:val="20"/>
        </w:rPr>
        <w:t xml:space="preserve"> em Bra</w:t>
      </w:r>
      <w:r w:rsidR="00051020">
        <w:rPr>
          <w:rFonts w:ascii="Times New Roman" w:hAnsi="Times New Roman" w:cs="Times New Roman"/>
          <w:sz w:val="20"/>
          <w:szCs w:val="20"/>
        </w:rPr>
        <w:t xml:space="preserve">sília – DF </w:t>
      </w:r>
      <w:r w:rsidRPr="00FF4AEC">
        <w:rPr>
          <w:rFonts w:ascii="Times New Roman" w:hAnsi="Times New Roman" w:cs="Times New Roman"/>
          <w:sz w:val="20"/>
          <w:szCs w:val="20"/>
        </w:rPr>
        <w:t xml:space="preserve">ou </w:t>
      </w:r>
      <w:r w:rsidR="00051020">
        <w:rPr>
          <w:rFonts w:ascii="Times New Roman" w:hAnsi="Times New Roman" w:cs="Times New Roman"/>
          <w:sz w:val="20"/>
          <w:szCs w:val="20"/>
        </w:rPr>
        <w:t>na respectiva Superintendência Regional</w:t>
      </w:r>
      <w:r w:rsidRPr="00FF4AEC">
        <w:rPr>
          <w:rFonts w:ascii="Times New Roman" w:hAnsi="Times New Roman" w:cs="Times New Roman"/>
          <w:sz w:val="20"/>
          <w:szCs w:val="20"/>
        </w:rPr>
        <w:t>.</w:t>
      </w:r>
    </w:p>
    <w:p w14:paraId="2AB85E60" w14:textId="28BA7912" w:rsidR="001E0B16" w:rsidRDefault="001E0B16"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Guardar sigilo sobre todas as informações obtidas em decorrência do cumprimento do contreto.</w:t>
      </w:r>
    </w:p>
    <w:p w14:paraId="5581E484" w14:textId="289D9728" w:rsidR="00A460F0" w:rsidRDefault="00A460F0"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Relatar à Codevasf toda e qualquer irregularidade verificada no decorrer da prestação dos serviços.</w:t>
      </w:r>
    </w:p>
    <w:p w14:paraId="423E253C" w14:textId="3B841762" w:rsidR="00FF4AEC" w:rsidRPr="00FF4AEC" w:rsidRDefault="00FF4A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F4AEC">
        <w:rPr>
          <w:rFonts w:ascii="Times New Roman" w:hAnsi="Times New Roman" w:cs="Times New Roman"/>
          <w:sz w:val="20"/>
          <w:szCs w:val="20"/>
        </w:rPr>
        <w:t>Acatar as orientações da Codevasf, notadamente quanto ao cumprimento das Normas Internas, de Segurança e Medicina do Trabalho.</w:t>
      </w:r>
    </w:p>
    <w:p w14:paraId="2AF44B4C" w14:textId="77777777" w:rsidR="00FF4AEC" w:rsidRPr="00FF4AEC" w:rsidRDefault="00FF4A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F4AEC">
        <w:rPr>
          <w:rFonts w:ascii="Times New Roman" w:hAnsi="Times New Roman" w:cs="Times New Roman"/>
          <w:sz w:val="20"/>
          <w:szCs w:val="20"/>
        </w:rPr>
        <w:t>Assumir a inteira responsabilidade pelo transporte interno e externo do pessoal até o local dos serviços.</w:t>
      </w:r>
    </w:p>
    <w:p w14:paraId="518B34D8" w14:textId="42FAC54C" w:rsidR="00FF4AEC" w:rsidRPr="00FF4AEC" w:rsidRDefault="00FF4A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F4AEC">
        <w:rPr>
          <w:rFonts w:ascii="Times New Roman" w:hAnsi="Times New Roman" w:cs="Times New Roman"/>
          <w:sz w:val="20"/>
          <w:szCs w:val="20"/>
        </w:rPr>
        <w:t>Utilização de pessoal</w:t>
      </w:r>
      <w:r w:rsidR="007343F9">
        <w:rPr>
          <w:rFonts w:ascii="Times New Roman" w:hAnsi="Times New Roman" w:cs="Times New Roman"/>
          <w:sz w:val="20"/>
          <w:szCs w:val="20"/>
        </w:rPr>
        <w:t xml:space="preserve"> habilitado e</w:t>
      </w:r>
      <w:r w:rsidRPr="00FF4AEC">
        <w:rPr>
          <w:rFonts w:ascii="Times New Roman" w:hAnsi="Times New Roman" w:cs="Times New Roman"/>
          <w:sz w:val="20"/>
          <w:szCs w:val="20"/>
        </w:rPr>
        <w:t xml:space="preserve"> experiente, bem como de equipamentos, ferramentas e instrumentos adequados para a boa execução dos serviços.</w:t>
      </w:r>
    </w:p>
    <w:p w14:paraId="0F732284" w14:textId="77777777" w:rsidR="00FF4AEC" w:rsidRPr="00FF4AEC" w:rsidRDefault="00FF4A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F4AEC">
        <w:rPr>
          <w:rFonts w:ascii="Times New Roman" w:hAnsi="Times New Roman" w:cs="Times New Roman"/>
          <w:sz w:val="20"/>
          <w:szCs w:val="20"/>
        </w:rPr>
        <w:t>Alocar tantas frentes de serviços quantas forem necessárias (mediante anuência prévia da fiscalização), para possibilitar a perfeita execução dos serviços dentro do prazo contratual.</w:t>
      </w:r>
    </w:p>
    <w:p w14:paraId="35954435" w14:textId="516D27AC" w:rsidR="00FF4AEC" w:rsidRPr="00FF4AEC" w:rsidRDefault="00FF4A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F4AEC">
        <w:rPr>
          <w:rFonts w:ascii="Times New Roman" w:hAnsi="Times New Roman" w:cs="Times New Roman"/>
          <w:sz w:val="20"/>
          <w:szCs w:val="20"/>
        </w:rPr>
        <w:t xml:space="preserve">Responsabilizar-se </w:t>
      </w:r>
      <w:r w:rsidR="002D5DF9">
        <w:rPr>
          <w:rFonts w:ascii="Times New Roman" w:hAnsi="Times New Roman" w:cs="Times New Roman"/>
          <w:sz w:val="20"/>
          <w:szCs w:val="20"/>
        </w:rPr>
        <w:t xml:space="preserve">pelo fornecimento de toda a mão de </w:t>
      </w:r>
      <w:r w:rsidRPr="00FF4AEC">
        <w:rPr>
          <w:rFonts w:ascii="Times New Roman" w:hAnsi="Times New Roman" w:cs="Times New Roman"/>
          <w:sz w:val="20"/>
          <w:szCs w:val="20"/>
        </w:rPr>
        <w:t>obra, sem qualquer vinculação empregatícia com a Codevasf, necessária à execução dos serviços objeto do contrato.</w:t>
      </w:r>
    </w:p>
    <w:p w14:paraId="24468ED3" w14:textId="7E45DB73" w:rsidR="004977CA" w:rsidRDefault="004977CA"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 xml:space="preserve">Responsabilizar-se pelo cumprimento das obrigações previstas em Acordo, Convenção, Dissídio Coletivo de Trabalho </w:t>
      </w:r>
      <w:r w:rsidR="00246D42">
        <w:rPr>
          <w:rFonts w:ascii="Times New Roman" w:hAnsi="Times New Roman" w:cs="Times New Roman"/>
          <w:sz w:val="20"/>
          <w:szCs w:val="20"/>
        </w:rPr>
        <w:t>ou equivalentes das categorias abrangidas pelo contrato, or todas as obrigações trabalhistas, sociais previdenciárias e as demais previstas em legislação específica, cuja inadimplência não transfere a responsabilidade à Contratante.</w:t>
      </w:r>
    </w:p>
    <w:p w14:paraId="5E6A0DA5" w14:textId="4AC5E09C" w:rsidR="00FF4AEC" w:rsidRPr="00FF4AEC" w:rsidRDefault="00FF4A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F4AEC">
        <w:rPr>
          <w:rFonts w:ascii="Times New Roman" w:hAnsi="Times New Roman" w:cs="Times New Roman"/>
          <w:sz w:val="20"/>
          <w:szCs w:val="20"/>
        </w:rPr>
        <w:t xml:space="preserve">Responsabilizar-se por todos os ônus e obrigações concernentes à legislação tributária, trabalhista, securitária, previdenciária, os quais, exclusivamente, correrão por sua conta, inclusive o registro do serviço contratado junto ao </w:t>
      </w:r>
      <w:r w:rsidR="004E4234" w:rsidRPr="00FF4AEC">
        <w:rPr>
          <w:rFonts w:ascii="Times New Roman" w:hAnsi="Times New Roman" w:cs="Times New Roman"/>
          <w:sz w:val="20"/>
          <w:szCs w:val="20"/>
        </w:rPr>
        <w:t>Crea</w:t>
      </w:r>
      <w:r w:rsidRPr="00FF4AEC">
        <w:rPr>
          <w:rFonts w:ascii="Times New Roman" w:hAnsi="Times New Roman" w:cs="Times New Roman"/>
          <w:sz w:val="20"/>
          <w:szCs w:val="20"/>
        </w:rPr>
        <w:t>.</w:t>
      </w:r>
    </w:p>
    <w:p w14:paraId="0B3CE2C4" w14:textId="77777777" w:rsidR="00FF4AEC" w:rsidRPr="00FF4AEC" w:rsidRDefault="00FF4A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F4AEC">
        <w:rPr>
          <w:rFonts w:ascii="Times New Roman" w:hAnsi="Times New Roman" w:cs="Times New Roman"/>
          <w:sz w:val="20"/>
          <w:szCs w:val="20"/>
        </w:rPr>
        <w:t>A CONTRATADA deve assegurar e facilitar o acesso da Fiscalização, aos serviços e a todos os elementos que forem necessários ao desempenho de sua missão.</w:t>
      </w:r>
    </w:p>
    <w:p w14:paraId="799F1D46" w14:textId="77777777" w:rsidR="00FF4AEC" w:rsidRPr="00FF4AEC" w:rsidRDefault="00FF4A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F4AEC">
        <w:rPr>
          <w:rFonts w:ascii="Times New Roman" w:hAnsi="Times New Roman" w:cs="Times New Roman"/>
          <w:sz w:val="20"/>
          <w:szCs w:val="20"/>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56BA03E3" w14:textId="77777777" w:rsidR="00F66434" w:rsidRPr="00F66434" w:rsidRDefault="00F6643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66434">
        <w:rPr>
          <w:rFonts w:ascii="Times New Roman" w:hAnsi="Times New Roman" w:cs="Times New Roman"/>
          <w:sz w:val="20"/>
          <w:szCs w:val="20"/>
        </w:rPr>
        <w:t>Na hipótese de eventuais Termos Aditivos, que venham acrescentar o valor da contratação, a contratada deverá reforçar a caução inicial durante a execução dos serviços contratados, de acordo com a cláusula contratual, que trata sobre “CAUÇÃO”.</w:t>
      </w:r>
    </w:p>
    <w:p w14:paraId="6FBA646A" w14:textId="77777777" w:rsidR="00F66434" w:rsidRPr="00F66434" w:rsidRDefault="00F6643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66434">
        <w:rPr>
          <w:rFonts w:ascii="Times New Roman" w:hAnsi="Times New Roman" w:cs="Times New Roman"/>
          <w:sz w:val="20"/>
          <w:szCs w:val="20"/>
        </w:rPr>
        <w:t>A CONTRATADA deverá conceder livre acesso aos seus documentos e registros contábeis, referentes ao objeto da licitação, para os servidores ou empregados do órgão ou entidade CONTRATANTE e dos órgãos de controle interno e externo.</w:t>
      </w:r>
    </w:p>
    <w:p w14:paraId="09157A8A" w14:textId="77777777" w:rsidR="00F66434" w:rsidRPr="00F66434" w:rsidRDefault="00F6643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66434">
        <w:rPr>
          <w:rFonts w:ascii="Times New Roman" w:hAnsi="Times New Roman" w:cs="Times New Roman"/>
          <w:sz w:val="20"/>
          <w:szCs w:val="20"/>
        </w:rPr>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14:paraId="4F6BB3A2" w14:textId="77777777" w:rsidR="00F66434" w:rsidRPr="00F66434" w:rsidRDefault="00F6643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66434">
        <w:rPr>
          <w:rFonts w:ascii="Times New Roman" w:hAnsi="Times New Roman" w:cs="Times New Roman"/>
          <w:sz w:val="20"/>
          <w:szCs w:val="20"/>
        </w:rPr>
        <w:t>A Contratada será responsável por quaisquer acidentes de trabalho referentes a seu pessoal que venham a ocorrer por conta do serviço contratado e/ou por ela causado a terceiros.</w:t>
      </w:r>
    </w:p>
    <w:p w14:paraId="07BBEC55" w14:textId="77777777" w:rsidR="00F66434" w:rsidRPr="00F66434" w:rsidRDefault="00F6643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66434">
        <w:rPr>
          <w:rFonts w:ascii="Times New Roman" w:hAnsi="Times New Roman" w:cs="Times New Roman"/>
          <w:sz w:val="20"/>
          <w:szCs w:val="20"/>
        </w:rPr>
        <w:t>Corrigir os serviços rejeitados pela Fiscalização dentro do prazo estabelecido pela mesma, arcando com todas as despesas necessárias.</w:t>
      </w:r>
    </w:p>
    <w:p w14:paraId="3CFEBE99" w14:textId="77777777" w:rsidR="00F66434" w:rsidRPr="00F66434" w:rsidRDefault="00F6643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66434">
        <w:rPr>
          <w:rFonts w:ascii="Times New Roman" w:hAnsi="Times New Roman" w:cs="Times New Roman"/>
          <w:sz w:val="20"/>
          <w:szCs w:val="20"/>
        </w:rPr>
        <w:t>Caberá à CONTRATADA obter e arcar com os gastos de todas as licenças e franquias, pagar encargos sociais e impostos municipais, estaduais e federais que incidirem sobre a execução dos serviços.</w:t>
      </w:r>
    </w:p>
    <w:p w14:paraId="4E0BCD7F" w14:textId="77777777" w:rsidR="00F66434" w:rsidRPr="00F66434" w:rsidRDefault="00F6643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66434">
        <w:rPr>
          <w:rFonts w:ascii="Times New Roman" w:hAnsi="Times New Roman" w:cs="Times New Roman"/>
          <w:sz w:val="20"/>
          <w:szCs w:val="20"/>
        </w:rP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infringência da legislação em vigor, por parte da CONTRATADA.</w:t>
      </w:r>
    </w:p>
    <w:p w14:paraId="744CAA15" w14:textId="77777777" w:rsidR="00F66434" w:rsidRPr="00F66434" w:rsidRDefault="00F6643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66434">
        <w:rPr>
          <w:rFonts w:ascii="Times New Roman" w:hAnsi="Times New Roman" w:cs="Times New Roman"/>
          <w:sz w:val="20"/>
          <w:szCs w:val="20"/>
        </w:rPr>
        <w:t>A CONTRATADA será responsável, perante a Codevasf, pela qualidade do total dos serviços, bem como pela qualidade dos relatórios/documentos gerados, no que diz respeito à observância de normas técnicas e códigos profissionais.</w:t>
      </w:r>
    </w:p>
    <w:p w14:paraId="528DB019" w14:textId="77777777" w:rsidR="00F66434" w:rsidRPr="00F66434" w:rsidRDefault="00F6643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66434">
        <w:rPr>
          <w:rFonts w:ascii="Times New Roman" w:hAnsi="Times New Roman" w:cs="Times New Roman"/>
          <w:sz w:val="20"/>
          <w:szCs w:val="20"/>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52E834A0" w14:textId="15582E5E" w:rsidR="00FF4AEC" w:rsidRDefault="00F6643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66434">
        <w:rPr>
          <w:rFonts w:ascii="Times New Roman" w:hAnsi="Times New Roman" w:cs="Times New Roman"/>
          <w:sz w:val="20"/>
          <w:szCs w:val="20"/>
        </w:rPr>
        <w:lastRenderedPageBreak/>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r>
        <w:rPr>
          <w:rFonts w:ascii="Times New Roman" w:hAnsi="Times New Roman" w:cs="Times New Roman"/>
          <w:sz w:val="20"/>
          <w:szCs w:val="20"/>
        </w:rPr>
        <w:t>.</w:t>
      </w:r>
    </w:p>
    <w:p w14:paraId="702C247B" w14:textId="2EE1E098" w:rsidR="00F66434" w:rsidRPr="00F66434" w:rsidRDefault="00F6643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66434">
        <w:rPr>
          <w:rFonts w:ascii="Times New Roman" w:hAnsi="Times New Roman" w:cs="Times New Roman"/>
          <w:sz w:val="20"/>
          <w:szCs w:val="20"/>
        </w:rPr>
        <w:t>A CONTRATADA entende e acei</w:t>
      </w:r>
      <w:r w:rsidR="0005708D">
        <w:rPr>
          <w:rFonts w:ascii="Times New Roman" w:hAnsi="Times New Roman" w:cs="Times New Roman"/>
          <w:sz w:val="20"/>
          <w:szCs w:val="20"/>
        </w:rPr>
        <w:t>ta que é condicionante para a</w:t>
      </w:r>
      <w:r w:rsidRPr="00F66434">
        <w:rPr>
          <w:rFonts w:ascii="Times New Roman" w:hAnsi="Times New Roman" w:cs="Times New Roman"/>
          <w:sz w:val="20"/>
          <w:szCs w:val="20"/>
        </w:rPr>
        <w:t xml:space="preserve"> execução </w:t>
      </w:r>
      <w:r w:rsidR="0005708D">
        <w:rPr>
          <w:rFonts w:ascii="Times New Roman" w:hAnsi="Times New Roman" w:cs="Times New Roman"/>
          <w:sz w:val="20"/>
          <w:szCs w:val="20"/>
        </w:rPr>
        <w:t>dos</w:t>
      </w:r>
      <w:r w:rsidRPr="00F66434">
        <w:rPr>
          <w:rFonts w:ascii="Times New Roman" w:hAnsi="Times New Roman" w:cs="Times New Roman"/>
          <w:sz w:val="20"/>
          <w:szCs w:val="20"/>
        </w:rPr>
        <w:t xml:space="preserve"> serviços de engenharia objeto da presente licitação atender ainda às seguintes normas complementares:</w:t>
      </w:r>
    </w:p>
    <w:p w14:paraId="718CF917" w14:textId="2ABFA576" w:rsidR="00F66434" w:rsidRPr="00F66434" w:rsidRDefault="00F66434" w:rsidP="00AA55FC">
      <w:pPr>
        <w:pStyle w:val="Corpodetexto"/>
        <w:numPr>
          <w:ilvl w:val="0"/>
          <w:numId w:val="29"/>
        </w:numPr>
        <w:spacing w:before="120" w:after="120"/>
        <w:ind w:left="2410" w:right="215" w:hanging="425"/>
        <w:jc w:val="both"/>
        <w:rPr>
          <w:rFonts w:ascii="Times New Roman" w:hAnsi="Times New Roman" w:cs="Times New Roman"/>
          <w:sz w:val="20"/>
          <w:szCs w:val="20"/>
        </w:rPr>
      </w:pPr>
      <w:r w:rsidRPr="00F66434">
        <w:rPr>
          <w:rFonts w:ascii="Times New Roman" w:hAnsi="Times New Roman" w:cs="Times New Roman"/>
          <w:sz w:val="20"/>
          <w:szCs w:val="20"/>
        </w:rPr>
        <w:t>Códigos, leis, decretos, portarias e normas federais, estaduais e municipais, inclusive normas de concessionárias de serviços públicos, e</w:t>
      </w:r>
      <w:r>
        <w:rPr>
          <w:rFonts w:ascii="Times New Roman" w:hAnsi="Times New Roman" w:cs="Times New Roman"/>
          <w:sz w:val="20"/>
          <w:szCs w:val="20"/>
        </w:rPr>
        <w:t xml:space="preserve"> as normas técnicas da Codevasf;</w:t>
      </w:r>
    </w:p>
    <w:p w14:paraId="4CBC4E6E" w14:textId="725DAB17" w:rsidR="00F66434" w:rsidRDefault="00F66434" w:rsidP="00AA55FC">
      <w:pPr>
        <w:pStyle w:val="Corpodetexto"/>
        <w:numPr>
          <w:ilvl w:val="0"/>
          <w:numId w:val="29"/>
        </w:numPr>
        <w:spacing w:before="120" w:after="120"/>
        <w:ind w:left="2410" w:right="215" w:hanging="425"/>
        <w:jc w:val="both"/>
        <w:rPr>
          <w:rFonts w:ascii="Times New Roman" w:hAnsi="Times New Roman" w:cs="Times New Roman"/>
          <w:sz w:val="20"/>
          <w:szCs w:val="20"/>
        </w:rPr>
      </w:pPr>
      <w:r w:rsidRPr="00F66434">
        <w:rPr>
          <w:rFonts w:ascii="Times New Roman" w:hAnsi="Times New Roman" w:cs="Times New Roman"/>
          <w:sz w:val="20"/>
          <w:szCs w:val="20"/>
        </w:rPr>
        <w:t>Normas técnicas da ABNT e do INMETRO, principalmente no que diz respeito aos requisitos mínimos de qualidade, utilidade, resistência e segurança.</w:t>
      </w:r>
    </w:p>
    <w:p w14:paraId="5A2BA5D6" w14:textId="0FE9EC33" w:rsidR="007B4C28" w:rsidRPr="007B4C28" w:rsidRDefault="007B4C28"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A Contratada deverá disponizar, para toda a mão de obra contratada, sistema de registro de ponto digital.</w:t>
      </w:r>
    </w:p>
    <w:p w14:paraId="5DAB6600" w14:textId="072438F3" w:rsidR="00F66434" w:rsidRPr="00F66434" w:rsidRDefault="00F6643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66434">
        <w:rPr>
          <w:rFonts w:ascii="Times New Roman" w:hAnsi="Times New Roman" w:cs="Times New Roman"/>
          <w:sz w:val="20"/>
          <w:szCs w:val="20"/>
        </w:rPr>
        <w:t>A CONTRATADA deverá disponibilizar veículos para equipe técnica conforme especificações constantes das Planilhas de Preços e Quantidades que integram o presente Termo de Referência.</w:t>
      </w:r>
    </w:p>
    <w:p w14:paraId="61A28998" w14:textId="1C1C8596" w:rsidR="0047187E" w:rsidRPr="00E907E3" w:rsidRDefault="00F6643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66434">
        <w:rPr>
          <w:rFonts w:ascii="Times New Roman" w:hAnsi="Times New Roman" w:cs="Times New Roman"/>
          <w:sz w:val="20"/>
          <w:szCs w:val="20"/>
        </w:rPr>
        <w:t>Os veículos deverão ser identificados com as seguintes inscrições, em atendimento à Resolução nº 9.674/01 – Codevasf:</w:t>
      </w:r>
    </w:p>
    <w:p w14:paraId="352F5750" w14:textId="77777777" w:rsidR="00F66434" w:rsidRPr="00F66434" w:rsidRDefault="00F66434" w:rsidP="00F66434">
      <w:pPr>
        <w:pStyle w:val="PargrafodaLista"/>
        <w:ind w:left="1571"/>
        <w:rPr>
          <w:rFonts w:ascii="Times New Roman" w:hAnsi="Times New Roman" w:cs="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50"/>
      </w:tblGrid>
      <w:tr w:rsidR="00F66434" w:rsidRPr="00042A46" w14:paraId="3A2FB0E6" w14:textId="77777777" w:rsidTr="00F66434">
        <w:trPr>
          <w:trHeight w:val="945"/>
          <w:jc w:val="center"/>
        </w:trPr>
        <w:tc>
          <w:tcPr>
            <w:tcW w:w="5050" w:type="dxa"/>
          </w:tcPr>
          <w:p w14:paraId="6A285B70" w14:textId="77777777" w:rsidR="00F66434" w:rsidRPr="00042A46" w:rsidRDefault="00F66434" w:rsidP="00F66434">
            <w:pPr>
              <w:pStyle w:val="TextosemFormatao"/>
              <w:spacing w:before="120" w:after="120" w:line="240" w:lineRule="exact"/>
              <w:ind w:left="-95"/>
              <w:jc w:val="center"/>
              <w:rPr>
                <w:rFonts w:ascii="Arial" w:hAnsi="Arial" w:cs="Arial"/>
                <w:b/>
                <w:bCs/>
              </w:rPr>
            </w:pPr>
            <w:r w:rsidRPr="00042A46">
              <w:rPr>
                <w:rFonts w:ascii="Arial" w:hAnsi="Arial" w:cs="Arial"/>
                <w:b/>
                <w:bCs/>
              </w:rPr>
              <w:t>CODEVASF</w:t>
            </w:r>
          </w:p>
          <w:p w14:paraId="2948CA2E" w14:textId="77777777" w:rsidR="00F66434" w:rsidRPr="00042A46" w:rsidRDefault="00F66434" w:rsidP="00F66434">
            <w:pPr>
              <w:pStyle w:val="TextosemFormatao"/>
              <w:spacing w:before="120" w:after="120" w:line="240" w:lineRule="exact"/>
              <w:ind w:left="-95"/>
              <w:jc w:val="center"/>
              <w:rPr>
                <w:rFonts w:ascii="Arial" w:hAnsi="Arial" w:cs="Arial"/>
              </w:rPr>
            </w:pPr>
            <w:r w:rsidRPr="00042A46">
              <w:rPr>
                <w:rFonts w:ascii="Arial" w:hAnsi="Arial" w:cs="Arial"/>
              </w:rPr>
              <w:t>VEÍCULO A SERVIÇO DA CODEVASF</w:t>
            </w:r>
          </w:p>
          <w:p w14:paraId="68810F2A" w14:textId="77777777" w:rsidR="00F66434" w:rsidRPr="00042A46" w:rsidRDefault="00F66434" w:rsidP="00F66434">
            <w:pPr>
              <w:pStyle w:val="TextosemFormatao"/>
              <w:spacing w:before="120" w:after="120" w:line="240" w:lineRule="exact"/>
              <w:ind w:left="-95"/>
              <w:jc w:val="center"/>
              <w:rPr>
                <w:rFonts w:ascii="Times New Roman" w:hAnsi="Times New Roman"/>
                <w:sz w:val="24"/>
                <w:szCs w:val="24"/>
              </w:rPr>
            </w:pPr>
            <w:r w:rsidRPr="00042A46">
              <w:rPr>
                <w:rFonts w:ascii="Arial" w:hAnsi="Arial" w:cs="Arial"/>
              </w:rPr>
              <w:t>EQUIPE DE FISCALIZAÇÃO DE OBRAS</w:t>
            </w:r>
          </w:p>
        </w:tc>
      </w:tr>
    </w:tbl>
    <w:p w14:paraId="4D99FC2A" w14:textId="77777777" w:rsidR="00F66434" w:rsidRDefault="00F66434" w:rsidP="00F66434">
      <w:pPr>
        <w:pStyle w:val="PargrafodaLista"/>
        <w:ind w:left="1571"/>
        <w:rPr>
          <w:rFonts w:ascii="Times New Roman" w:hAnsi="Times New Roman" w:cs="Times New Roman"/>
          <w:sz w:val="20"/>
          <w:szCs w:val="20"/>
        </w:rPr>
      </w:pPr>
    </w:p>
    <w:p w14:paraId="63ACC934" w14:textId="64509272" w:rsidR="00F66434" w:rsidRPr="00F66434" w:rsidRDefault="00F6643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66434">
        <w:rPr>
          <w:rFonts w:ascii="Times New Roman" w:hAnsi="Times New Roman" w:cs="Times New Roman"/>
          <w:sz w:val="20"/>
          <w:szCs w:val="20"/>
        </w:rPr>
        <w:t>Ficará a contratada responsável pela cobertura das despesas com combustível e serviços gerais de manut</w:t>
      </w:r>
      <w:r w:rsidR="0005708D">
        <w:rPr>
          <w:rFonts w:ascii="Times New Roman" w:hAnsi="Times New Roman" w:cs="Times New Roman"/>
          <w:sz w:val="20"/>
          <w:szCs w:val="20"/>
        </w:rPr>
        <w:t>enção dos veículos previstos no</w:t>
      </w:r>
      <w:r w:rsidRPr="00F66434">
        <w:rPr>
          <w:rFonts w:ascii="Times New Roman" w:hAnsi="Times New Roman" w:cs="Times New Roman"/>
          <w:sz w:val="20"/>
          <w:szCs w:val="20"/>
        </w:rPr>
        <w:t xml:space="preserve"> subite</w:t>
      </w:r>
      <w:r w:rsidR="0005708D">
        <w:rPr>
          <w:rFonts w:ascii="Times New Roman" w:hAnsi="Times New Roman" w:cs="Times New Roman"/>
          <w:sz w:val="20"/>
          <w:szCs w:val="20"/>
        </w:rPr>
        <w:t xml:space="preserve">m </w:t>
      </w:r>
      <w:r w:rsidR="00051020" w:rsidRPr="00EC7492">
        <w:rPr>
          <w:rFonts w:ascii="Times New Roman" w:hAnsi="Times New Roman" w:cs="Times New Roman"/>
          <w:sz w:val="20"/>
          <w:szCs w:val="20"/>
        </w:rPr>
        <w:t>24.</w:t>
      </w:r>
      <w:r w:rsidR="00EC7492">
        <w:rPr>
          <w:rFonts w:ascii="Times New Roman" w:hAnsi="Times New Roman" w:cs="Times New Roman"/>
          <w:sz w:val="20"/>
          <w:szCs w:val="20"/>
        </w:rPr>
        <w:t>40</w:t>
      </w:r>
      <w:r w:rsidRPr="00F66434">
        <w:rPr>
          <w:rFonts w:ascii="Times New Roman" w:hAnsi="Times New Roman" w:cs="Times New Roman"/>
          <w:sz w:val="20"/>
          <w:szCs w:val="20"/>
        </w:rPr>
        <w:t>, durante todo o período de execução serviços, sendo que os custos das despesas estão previstos na Planilha Orçamentária.</w:t>
      </w:r>
    </w:p>
    <w:p w14:paraId="356149A6" w14:textId="77777777" w:rsidR="00F66434" w:rsidRPr="00F66434" w:rsidRDefault="00F6643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66434">
        <w:rPr>
          <w:rFonts w:ascii="Times New Roman" w:hAnsi="Times New Roman" w:cs="Times New Roman"/>
          <w:sz w:val="20"/>
          <w:szCs w:val="20"/>
        </w:rPr>
        <w:t>Estes automóveis podem ser próprios da Contratada e/ou de empresa locadora legalmente constituída.</w:t>
      </w:r>
    </w:p>
    <w:p w14:paraId="39EB36A0" w14:textId="34AF2986" w:rsidR="00F66434" w:rsidRDefault="00F6643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66434">
        <w:rPr>
          <w:rFonts w:ascii="Times New Roman" w:hAnsi="Times New Roman" w:cs="Times New Roman"/>
          <w:sz w:val="20"/>
          <w:szCs w:val="20"/>
        </w:rPr>
        <w:t>A Contratada deverá repor os veículos (automóvel) sem condições de uso no prazo máximo de 24 horas.</w:t>
      </w:r>
    </w:p>
    <w:p w14:paraId="3ED8CB6D" w14:textId="79849D0F" w:rsidR="00321719" w:rsidRDefault="00321719"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 xml:space="preserve">Os veículos deverão ser </w:t>
      </w:r>
      <w:r w:rsidR="009C2E30">
        <w:rPr>
          <w:rFonts w:ascii="Times New Roman" w:hAnsi="Times New Roman" w:cs="Times New Roman"/>
          <w:sz w:val="20"/>
          <w:szCs w:val="20"/>
        </w:rPr>
        <w:t>equipados</w:t>
      </w:r>
      <w:r>
        <w:rPr>
          <w:rFonts w:ascii="Times New Roman" w:hAnsi="Times New Roman" w:cs="Times New Roman"/>
          <w:sz w:val="20"/>
          <w:szCs w:val="20"/>
        </w:rPr>
        <w:t xml:space="preserve"> </w:t>
      </w:r>
      <w:r w:rsidR="009C2E30">
        <w:rPr>
          <w:rFonts w:ascii="Times New Roman" w:hAnsi="Times New Roman" w:cs="Times New Roman"/>
          <w:sz w:val="20"/>
          <w:szCs w:val="20"/>
        </w:rPr>
        <w:t>com</w:t>
      </w:r>
      <w:r>
        <w:rPr>
          <w:rFonts w:ascii="Times New Roman" w:hAnsi="Times New Roman" w:cs="Times New Roman"/>
          <w:sz w:val="20"/>
          <w:szCs w:val="20"/>
        </w:rPr>
        <w:t xml:space="preserve"> sistema de ratreamento veicular.</w:t>
      </w:r>
    </w:p>
    <w:p w14:paraId="6F8A2E80" w14:textId="0F2DF8EE" w:rsidR="001E0B16" w:rsidRDefault="001E0B16"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 xml:space="preserve">Investir em medidas de promoção da ética e de prevenção da corrupção que contribuam para o ambiente mais íntegro, ético e transparente no setor privado e em suas relações com o setor público, comprometendo-se a atuar contrariamente a quaisquer manifestações de corrupção, atuando junto a seus fornecedores e parceiros privados a </w:t>
      </w:r>
      <w:r w:rsidR="00692AD8">
        <w:rPr>
          <w:rFonts w:ascii="Times New Roman" w:hAnsi="Times New Roman" w:cs="Times New Roman"/>
          <w:sz w:val="20"/>
          <w:szCs w:val="20"/>
        </w:rPr>
        <w:t>também conhecer e cumprir as previsões da Lei nº 12.846/2013 e do Decreto nº 8.420/2015, abstendo-se, ainda, de cometer atos tendentes a lesar a Administração Pública, denunciando a prática de irregularidades que tiver conhecimento por meios dos canais de dnúncias disponíveis.</w:t>
      </w:r>
    </w:p>
    <w:p w14:paraId="18D68DFC" w14:textId="7A11CAEB" w:rsidR="00F66434" w:rsidRDefault="00F66434" w:rsidP="00F66434">
      <w:pPr>
        <w:pStyle w:val="Corpodetexto"/>
        <w:spacing w:before="120" w:after="120"/>
        <w:ind w:left="1843" w:right="215"/>
        <w:jc w:val="both"/>
        <w:rPr>
          <w:rFonts w:ascii="Times New Roman" w:hAnsi="Times New Roman" w:cs="Times New Roman"/>
          <w:sz w:val="20"/>
          <w:szCs w:val="20"/>
        </w:rPr>
      </w:pPr>
    </w:p>
    <w:p w14:paraId="17A2996D" w14:textId="001791B2" w:rsidR="00F66434" w:rsidRPr="00871562" w:rsidRDefault="00F66434" w:rsidP="00AA55FC">
      <w:pPr>
        <w:pStyle w:val="Ttulo1"/>
        <w:numPr>
          <w:ilvl w:val="0"/>
          <w:numId w:val="30"/>
        </w:numPr>
        <w:ind w:left="1560" w:hanging="284"/>
        <w:rPr>
          <w:rFonts w:ascii="Times New Roman" w:hAnsi="Times New Roman" w:cs="Times New Roman"/>
          <w:sz w:val="20"/>
          <w:szCs w:val="20"/>
        </w:rPr>
      </w:pPr>
      <w:bookmarkStart w:id="26" w:name="_Toc150436766"/>
      <w:r w:rsidRPr="00871562">
        <w:rPr>
          <w:rFonts w:ascii="Times New Roman" w:hAnsi="Times New Roman" w:cs="Times New Roman"/>
          <w:sz w:val="20"/>
          <w:szCs w:val="20"/>
        </w:rPr>
        <w:t xml:space="preserve">OBRIGAÇÕES DA </w:t>
      </w:r>
      <w:r w:rsidR="00905184">
        <w:rPr>
          <w:rFonts w:ascii="Times New Roman" w:hAnsi="Times New Roman" w:cs="Times New Roman"/>
          <w:sz w:val="20"/>
          <w:szCs w:val="20"/>
        </w:rPr>
        <w:t>C</w:t>
      </w:r>
      <w:r w:rsidR="004049CA">
        <w:rPr>
          <w:rFonts w:ascii="Times New Roman" w:hAnsi="Times New Roman" w:cs="Times New Roman"/>
          <w:sz w:val="20"/>
          <w:szCs w:val="20"/>
        </w:rPr>
        <w:t>ODEVASF</w:t>
      </w:r>
      <w:bookmarkEnd w:id="26"/>
    </w:p>
    <w:p w14:paraId="4F2E7E9E" w14:textId="77777777" w:rsidR="00120ED6" w:rsidRDefault="00F6643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66434">
        <w:rPr>
          <w:rFonts w:ascii="Times New Roman" w:hAnsi="Times New Roman" w:cs="Times New Roman"/>
          <w:sz w:val="20"/>
          <w:szCs w:val="20"/>
        </w:rPr>
        <w:t xml:space="preserve">Exigir da CONTRATADA o cumprimento </w:t>
      </w:r>
      <w:r w:rsidR="00120ED6">
        <w:rPr>
          <w:rFonts w:ascii="Times New Roman" w:hAnsi="Times New Roman" w:cs="Times New Roman"/>
          <w:sz w:val="20"/>
          <w:szCs w:val="20"/>
        </w:rPr>
        <w:t>de todas as obrigações assumidas, de acordo com as cláusulas contratuais e os termos de sua proposta.</w:t>
      </w:r>
    </w:p>
    <w:p w14:paraId="62C13417" w14:textId="77777777" w:rsidR="00120ED6" w:rsidRDefault="00120ED6"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08538C38" w14:textId="7D79BD5A" w:rsidR="00F66434" w:rsidRPr="00F66434" w:rsidRDefault="00120ED6"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 xml:space="preserve">Notificar a Contratada por escrito da ocorrência e eventuais imperfeições, falhas ou irregularidades constatadas bno curso da execução dos serviços, fixando prazo para a sua correção, certificando-se que as soluções por ela propostas sejam as mais adequadas. </w:t>
      </w:r>
    </w:p>
    <w:p w14:paraId="0F0456DF" w14:textId="77777777" w:rsidR="00F66434" w:rsidRPr="00F66434" w:rsidRDefault="00F66434"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F66434">
        <w:rPr>
          <w:rFonts w:ascii="Times New Roman" w:hAnsi="Times New Roman" w:cs="Times New Roman"/>
          <w:sz w:val="20"/>
          <w:szCs w:val="20"/>
        </w:rPr>
        <w:t>Esclarecer as dúvidas que lhe sejam apresentadas pela CONTRATADA, através de correspondências protocoladas.</w:t>
      </w:r>
    </w:p>
    <w:p w14:paraId="6E91CF17" w14:textId="77777777" w:rsidR="00A10CEC" w:rsidRPr="00A10CEC" w:rsidRDefault="00A10C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A10CEC">
        <w:rPr>
          <w:rFonts w:ascii="Times New Roman" w:hAnsi="Times New Roman" w:cs="Times New Roman"/>
          <w:sz w:val="20"/>
          <w:szCs w:val="20"/>
        </w:rPr>
        <w:t>Rejeitar todo e qualquer serviço inadequado, incompleto ou não especificado e estipular prazo para sua retificação.</w:t>
      </w:r>
    </w:p>
    <w:p w14:paraId="13456E1F" w14:textId="4D3AF619" w:rsidR="00A10CEC" w:rsidRPr="00A10CEC" w:rsidRDefault="00A10C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A10CEC">
        <w:rPr>
          <w:rFonts w:ascii="Times New Roman" w:hAnsi="Times New Roman" w:cs="Times New Roman"/>
          <w:sz w:val="20"/>
          <w:szCs w:val="20"/>
        </w:rPr>
        <w:t>Emitir parecer para liberação das faturas</w:t>
      </w:r>
      <w:r w:rsidR="00AE4ACF">
        <w:rPr>
          <w:rFonts w:ascii="Times New Roman" w:hAnsi="Times New Roman" w:cs="Times New Roman"/>
          <w:sz w:val="20"/>
          <w:szCs w:val="20"/>
        </w:rPr>
        <w:t xml:space="preserve"> e pagar à Contratada o valor resultante da prestação do serviço, no prazo </w:t>
      </w:r>
      <w:r w:rsidR="00AE4ACF">
        <w:rPr>
          <w:rFonts w:ascii="Times New Roman" w:hAnsi="Times New Roman" w:cs="Times New Roman"/>
          <w:sz w:val="20"/>
          <w:szCs w:val="20"/>
        </w:rPr>
        <w:lastRenderedPageBreak/>
        <w:t>e condições estabelecidas neste Termo de Referência.</w:t>
      </w:r>
    </w:p>
    <w:p w14:paraId="007E71CE" w14:textId="46B88F73" w:rsidR="00A10CEC" w:rsidRDefault="00AE4ACF"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Pr>
          <w:rFonts w:ascii="Times New Roman" w:hAnsi="Times New Roman" w:cs="Times New Roman"/>
          <w:sz w:val="20"/>
          <w:szCs w:val="20"/>
        </w:rPr>
        <w:t>Fiscalizar mensalmente, por amostragem, o cumprimento das obrigações trabalhistas, previdenciárias e para com o FGTS, especialmente:</w:t>
      </w:r>
    </w:p>
    <w:p w14:paraId="3163FECD" w14:textId="5B286A1D" w:rsidR="00AE4ACF" w:rsidRDefault="00AE4ACF" w:rsidP="00AA55FC">
      <w:pPr>
        <w:pStyle w:val="Corpodetexto"/>
        <w:numPr>
          <w:ilvl w:val="0"/>
          <w:numId w:val="6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A concessão de férias remuneradas e o pagamento do respectivo adiciona, bem como de auxílio-transporte, auxílio-alimentação  eauxílio-saúde, quando for devido;</w:t>
      </w:r>
    </w:p>
    <w:p w14:paraId="387BB98C" w14:textId="0BFE6AA3" w:rsidR="00AE4ACF" w:rsidRDefault="00AE4ACF" w:rsidP="00AA55FC">
      <w:pPr>
        <w:pStyle w:val="Corpodetexto"/>
        <w:numPr>
          <w:ilvl w:val="0"/>
          <w:numId w:val="6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 xml:space="preserve">O recolhimento das contribuições </w:t>
      </w:r>
      <w:r w:rsidR="00931625">
        <w:rPr>
          <w:rFonts w:ascii="Times New Roman" w:hAnsi="Times New Roman" w:cs="Times New Roman"/>
          <w:sz w:val="20"/>
          <w:szCs w:val="20"/>
        </w:rPr>
        <w:t>previdnciárias e do FGTS dos empregados que efetivamente participem da execução dos serviços contratados, a fim de verificar qualquer irregularidade;</w:t>
      </w:r>
    </w:p>
    <w:p w14:paraId="3A4D99A0" w14:textId="35A0C22D" w:rsidR="00931625" w:rsidRDefault="00931625" w:rsidP="00AA55FC">
      <w:pPr>
        <w:pStyle w:val="Corpodetexto"/>
        <w:numPr>
          <w:ilvl w:val="0"/>
          <w:numId w:val="60"/>
        </w:numPr>
        <w:spacing w:before="120" w:after="120"/>
        <w:ind w:right="215"/>
        <w:jc w:val="both"/>
        <w:rPr>
          <w:rFonts w:ascii="Times New Roman" w:hAnsi="Times New Roman" w:cs="Times New Roman"/>
          <w:sz w:val="20"/>
          <w:szCs w:val="20"/>
        </w:rPr>
      </w:pPr>
      <w:r>
        <w:rPr>
          <w:rFonts w:ascii="Times New Roman" w:hAnsi="Times New Roman" w:cs="Times New Roman"/>
          <w:sz w:val="20"/>
          <w:szCs w:val="20"/>
        </w:rPr>
        <w:t>O pagamento de obrigações trabalhistas e previdenciárias dos empregados dispensados até a data da extinção do contrato.</w:t>
      </w:r>
    </w:p>
    <w:p w14:paraId="3F60922D" w14:textId="76D49E36" w:rsidR="00A10CEC" w:rsidRDefault="00A10CEC" w:rsidP="00A10CEC">
      <w:pPr>
        <w:pStyle w:val="Corpodetexto"/>
        <w:spacing w:before="120" w:after="120"/>
        <w:ind w:left="1843" w:right="215"/>
        <w:jc w:val="both"/>
        <w:rPr>
          <w:rFonts w:ascii="Times New Roman" w:hAnsi="Times New Roman" w:cs="Times New Roman"/>
          <w:sz w:val="20"/>
          <w:szCs w:val="20"/>
        </w:rPr>
      </w:pPr>
    </w:p>
    <w:p w14:paraId="55C683F6" w14:textId="48C2B2ED" w:rsidR="00A10CEC" w:rsidRPr="00871562" w:rsidRDefault="00A10CEC" w:rsidP="00AA55FC">
      <w:pPr>
        <w:pStyle w:val="Ttulo1"/>
        <w:numPr>
          <w:ilvl w:val="0"/>
          <w:numId w:val="30"/>
        </w:numPr>
        <w:ind w:left="1560" w:hanging="284"/>
        <w:rPr>
          <w:rFonts w:ascii="Times New Roman" w:hAnsi="Times New Roman" w:cs="Times New Roman"/>
          <w:sz w:val="20"/>
          <w:szCs w:val="20"/>
        </w:rPr>
      </w:pPr>
      <w:bookmarkStart w:id="27" w:name="_Toc150436767"/>
      <w:r w:rsidRPr="00871562">
        <w:rPr>
          <w:rFonts w:ascii="Times New Roman" w:hAnsi="Times New Roman" w:cs="Times New Roman"/>
          <w:sz w:val="20"/>
          <w:szCs w:val="20"/>
        </w:rPr>
        <w:t>MATRIZ DE RISCOS</w:t>
      </w:r>
      <w:bookmarkEnd w:id="27"/>
    </w:p>
    <w:p w14:paraId="70571618" w14:textId="7DA1798E" w:rsidR="00A10CEC" w:rsidRDefault="00A10C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A10CEC">
        <w:rPr>
          <w:rFonts w:ascii="Times New Roman" w:hAnsi="Times New Roman" w:cs="Times New Roman"/>
          <w:sz w:val="20"/>
          <w:szCs w:val="20"/>
        </w:rPr>
        <w:t>A matriz de riscos está apresentada no anexo VI deste Termo de Referência com o objetivo de definir os riscos de exposição da execução do objeto, advindas de eventos supervenientes à contratação, dado relevante para sua identificação, prevenção e respectivas responsabilidades pela eventual ocorrência, bem como para o dimensionamento das propostas pelas licitantes.</w:t>
      </w:r>
    </w:p>
    <w:p w14:paraId="36C12855" w14:textId="73520F2C" w:rsidR="00A10CEC" w:rsidRDefault="00A10C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A10CEC">
        <w:rPr>
          <w:rFonts w:ascii="Times New Roman" w:hAnsi="Times New Roman" w:cs="Times New Roman"/>
          <w:sz w:val="20"/>
          <w:szCs w:val="20"/>
        </w:rPr>
        <w:t>A contratada não é responsável pelos riscos relacionados ao objeto do ajuste cuja responsabilidade na Matriz de Riscos seja da Codevasf.</w:t>
      </w:r>
    </w:p>
    <w:p w14:paraId="2E1D1022" w14:textId="371DE572" w:rsidR="00A10CEC" w:rsidRDefault="00A10C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A10CEC">
        <w:rPr>
          <w:rFonts w:ascii="Times New Roman" w:hAnsi="Times New Roman" w:cs="Times New Roman"/>
          <w:sz w:val="20"/>
          <w:szCs w:val="20"/>
        </w:rPr>
        <w:t>A contratada é integral e exclusivamente responsável por todos os riscos relacionados ao objeto do ajuste, inclusive, sem limitação, daqueles alocados para a contratada.</w:t>
      </w:r>
    </w:p>
    <w:p w14:paraId="10F8134B" w14:textId="552455F1" w:rsidR="00A10CEC" w:rsidRDefault="00A10C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A10CEC">
        <w:rPr>
          <w:rFonts w:ascii="Times New Roman" w:hAnsi="Times New Roman" w:cs="Times New Roman"/>
          <w:sz w:val="20"/>
          <w:szCs w:val="20"/>
        </w:rPr>
        <w:t>Constitui peça integrante do contrato a matriz de riscos, independentemente de transcrição no instrumento.</w:t>
      </w:r>
    </w:p>
    <w:p w14:paraId="6E01E041" w14:textId="3A3DC056" w:rsidR="00A10CEC" w:rsidRDefault="00A10C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A10CEC">
        <w:rPr>
          <w:rFonts w:ascii="Times New Roman" w:hAnsi="Times New Roman" w:cs="Times New Roman"/>
          <w:sz w:val="20"/>
          <w:szCs w:val="20"/>
        </w:rPr>
        <w:t>A contratada tem pleno conhecimento, quando da participação do processo licitatório, da natureza e extensão dos riscos por ela assumidos e deve levar tais riscos em consideração na formulação de sua proposta.</w:t>
      </w:r>
    </w:p>
    <w:p w14:paraId="6E087523" w14:textId="7938874F" w:rsidR="00A10CEC" w:rsidRDefault="00A10C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A10CEC">
        <w:rPr>
          <w:rFonts w:ascii="Times New Roman" w:hAnsi="Times New Roman" w:cs="Times New Roman"/>
          <w:sz w:val="20"/>
          <w:szCs w:val="20"/>
        </w:rPr>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14:paraId="08ABD6BE" w14:textId="35C41E75" w:rsidR="00A10CEC" w:rsidRDefault="00A10C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A10CEC">
        <w:rPr>
          <w:rFonts w:ascii="Times New Roman" w:hAnsi="Times New Roman" w:cs="Times New Roman"/>
          <w:sz w:val="20"/>
          <w:szCs w:val="20"/>
        </w:rPr>
        <w:t>Sempre que atendidas as condições do contrato e mantidas as disposições do contrato e as disposições da matriz de riscos, considera-se mantido seu equilíbrio econômico-financeiro.</w:t>
      </w:r>
    </w:p>
    <w:p w14:paraId="3FD13DB4" w14:textId="42ED32A6" w:rsidR="00A10CEC" w:rsidRDefault="00A10C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A10CEC">
        <w:rPr>
          <w:rFonts w:ascii="Times New Roman" w:hAnsi="Times New Roman" w:cs="Times New Roman"/>
          <w:sz w:val="20"/>
          <w:szCs w:val="20"/>
        </w:rPr>
        <w:t>A Contratada somente poderá solicitar a recomposição do equilíbrio econômico-financeiro ou aditivo de prazo nas hipóteses excluídas de sua responsabilidade na matriz de riscos.</w:t>
      </w:r>
    </w:p>
    <w:p w14:paraId="20BCE0D9" w14:textId="2F0B6F3A" w:rsidR="00A10CEC" w:rsidRDefault="00A10C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A10CEC">
        <w:rPr>
          <w:rFonts w:ascii="Times New Roman" w:hAnsi="Times New Roman" w:cs="Times New Roman"/>
          <w:sz w:val="20"/>
          <w:szCs w:val="20"/>
        </w:rPr>
        <w:t>Os casos omissos na matriz de riscos serão objeto de análise acurada e criteriosa, lastreada em elementos técnicos, por intermédio de processo administrativo para apurar o caso concreto.</w:t>
      </w:r>
    </w:p>
    <w:p w14:paraId="64B6BE96" w14:textId="6A96A1E6" w:rsidR="00A10CEC" w:rsidRDefault="00A10C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A10CEC">
        <w:rPr>
          <w:rFonts w:ascii="Times New Roman" w:hAnsi="Times New Roman" w:cs="Times New Roman"/>
          <w:sz w:val="20"/>
          <w:szCs w:val="20"/>
        </w:rPr>
        <w:t>A referida matriz de riscos é parte integrante do contrato, pois tais obrigações são de resultado e devidamente delimitadas neste TR.</w:t>
      </w:r>
    </w:p>
    <w:p w14:paraId="2FCDEF37" w14:textId="0A5ED1B9" w:rsidR="00A10CEC" w:rsidRDefault="00A10CEC" w:rsidP="00A10CEC">
      <w:pPr>
        <w:pStyle w:val="Corpodetexto"/>
        <w:spacing w:before="120" w:after="120"/>
        <w:ind w:left="1843" w:right="215"/>
        <w:jc w:val="both"/>
        <w:rPr>
          <w:rFonts w:ascii="Times New Roman" w:hAnsi="Times New Roman" w:cs="Times New Roman"/>
          <w:sz w:val="20"/>
          <w:szCs w:val="20"/>
        </w:rPr>
      </w:pPr>
    </w:p>
    <w:p w14:paraId="72A05748" w14:textId="1A65240B" w:rsidR="00A10CEC" w:rsidRDefault="00A10CEC" w:rsidP="00AA55FC">
      <w:pPr>
        <w:pStyle w:val="Ttulo1"/>
        <w:numPr>
          <w:ilvl w:val="0"/>
          <w:numId w:val="30"/>
        </w:numPr>
        <w:ind w:left="1560" w:hanging="284"/>
        <w:rPr>
          <w:rFonts w:ascii="Times New Roman" w:hAnsi="Times New Roman" w:cs="Times New Roman"/>
          <w:sz w:val="20"/>
          <w:szCs w:val="20"/>
        </w:rPr>
      </w:pPr>
      <w:bookmarkStart w:id="28" w:name="_Toc150436768"/>
      <w:r>
        <w:rPr>
          <w:rFonts w:ascii="Times New Roman" w:hAnsi="Times New Roman" w:cs="Times New Roman"/>
          <w:sz w:val="20"/>
          <w:szCs w:val="20"/>
        </w:rPr>
        <w:t>CONDIÇÕES GERAIS</w:t>
      </w:r>
      <w:bookmarkEnd w:id="28"/>
    </w:p>
    <w:p w14:paraId="29D71483" w14:textId="53FB5878" w:rsidR="00A10CEC" w:rsidRPr="00A10CEC" w:rsidRDefault="00A10C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A10CEC">
        <w:rPr>
          <w:rFonts w:ascii="Times New Roman" w:hAnsi="Times New Roman" w:cs="Times New Roman"/>
          <w:sz w:val="20"/>
          <w:szCs w:val="20"/>
        </w:rPr>
        <w:t>Todo o acervo de dados, assim com as estatísticas geradas de forma individual e coletiva e todo o material produzido e compilado durante a execução do Contrato serão de propriedade da Codevasf, e seu uso por terceiros só se realizará por expressa autorização desta.</w:t>
      </w:r>
    </w:p>
    <w:p w14:paraId="352488E6" w14:textId="38FDDD52" w:rsidR="00A10CEC" w:rsidRDefault="00A10C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A10CEC">
        <w:rPr>
          <w:rFonts w:ascii="Times New Roman" w:hAnsi="Times New Roman" w:cs="Times New Roman"/>
          <w:sz w:val="20"/>
          <w:szCs w:val="20"/>
        </w:rPr>
        <w:t>Este Termo de Referência e seus anexos farão parte integrante do contrato a ser firmado com a CONTRATADA, independente de transições.</w:t>
      </w:r>
    </w:p>
    <w:p w14:paraId="7E2062A9" w14:textId="3B75DF5C" w:rsidR="00A10CEC" w:rsidRDefault="00A10CEC" w:rsidP="00A10CEC">
      <w:pPr>
        <w:pStyle w:val="Corpodetexto"/>
        <w:spacing w:before="120" w:after="120"/>
        <w:ind w:left="1843" w:right="215"/>
        <w:jc w:val="both"/>
        <w:rPr>
          <w:rFonts w:ascii="Times New Roman" w:hAnsi="Times New Roman" w:cs="Times New Roman"/>
          <w:sz w:val="20"/>
          <w:szCs w:val="20"/>
        </w:rPr>
      </w:pPr>
    </w:p>
    <w:p w14:paraId="3406B0E7" w14:textId="3303438B" w:rsidR="00A10CEC" w:rsidRPr="00871562" w:rsidRDefault="00A10CEC" w:rsidP="00AA55FC">
      <w:pPr>
        <w:pStyle w:val="Ttulo1"/>
        <w:numPr>
          <w:ilvl w:val="0"/>
          <w:numId w:val="30"/>
        </w:numPr>
        <w:ind w:left="1560" w:hanging="284"/>
        <w:rPr>
          <w:rFonts w:ascii="Times New Roman" w:hAnsi="Times New Roman" w:cs="Times New Roman"/>
          <w:sz w:val="20"/>
          <w:szCs w:val="20"/>
        </w:rPr>
      </w:pPr>
      <w:bookmarkStart w:id="29" w:name="_Toc150436769"/>
      <w:r w:rsidRPr="00871562">
        <w:rPr>
          <w:rFonts w:ascii="Times New Roman" w:hAnsi="Times New Roman" w:cs="Times New Roman"/>
          <w:sz w:val="20"/>
          <w:szCs w:val="20"/>
        </w:rPr>
        <w:t>ANEXOS</w:t>
      </w:r>
      <w:bookmarkEnd w:id="29"/>
    </w:p>
    <w:p w14:paraId="1F4306C3" w14:textId="233A546B" w:rsidR="00A10CEC" w:rsidRDefault="00A10CEC" w:rsidP="00AA55FC">
      <w:pPr>
        <w:pStyle w:val="Corpodetexto"/>
        <w:numPr>
          <w:ilvl w:val="1"/>
          <w:numId w:val="30"/>
        </w:numPr>
        <w:spacing w:before="120" w:after="120"/>
        <w:ind w:left="1843" w:right="215" w:hanging="567"/>
        <w:jc w:val="both"/>
        <w:rPr>
          <w:rFonts w:ascii="Times New Roman" w:hAnsi="Times New Roman" w:cs="Times New Roman"/>
          <w:sz w:val="20"/>
          <w:szCs w:val="20"/>
        </w:rPr>
      </w:pPr>
      <w:r w:rsidRPr="00A10CEC">
        <w:rPr>
          <w:rFonts w:ascii="Times New Roman" w:hAnsi="Times New Roman" w:cs="Times New Roman"/>
          <w:sz w:val="20"/>
          <w:szCs w:val="20"/>
        </w:rPr>
        <w:t>São ainda, documentos integrantes deste Termo de Referência</w:t>
      </w:r>
      <w:r>
        <w:rPr>
          <w:rFonts w:ascii="Times New Roman" w:hAnsi="Times New Roman" w:cs="Times New Roman"/>
          <w:sz w:val="20"/>
          <w:szCs w:val="20"/>
        </w:rPr>
        <w:t>:</w:t>
      </w:r>
    </w:p>
    <w:p w14:paraId="0FC558B4" w14:textId="2B4D2169" w:rsidR="00A10CEC" w:rsidRDefault="00A10CEC" w:rsidP="00A10CEC">
      <w:pPr>
        <w:pStyle w:val="Corpodetexto"/>
        <w:spacing w:before="120" w:after="120"/>
        <w:ind w:left="1843" w:right="215"/>
        <w:jc w:val="both"/>
        <w:rPr>
          <w:rFonts w:ascii="Times New Roman" w:hAnsi="Times New Roman" w:cs="Times New Roman"/>
          <w:sz w:val="20"/>
          <w:szCs w:val="20"/>
        </w:rPr>
      </w:pPr>
      <w:r>
        <w:rPr>
          <w:rFonts w:ascii="Times New Roman" w:hAnsi="Times New Roman" w:cs="Times New Roman"/>
          <w:sz w:val="20"/>
          <w:szCs w:val="20"/>
        </w:rPr>
        <w:t>Anexo I: Justificativas</w:t>
      </w:r>
      <w:r w:rsidR="00202493">
        <w:rPr>
          <w:rFonts w:ascii="Times New Roman" w:hAnsi="Times New Roman" w:cs="Times New Roman"/>
          <w:sz w:val="20"/>
          <w:szCs w:val="20"/>
        </w:rPr>
        <w:t>;</w:t>
      </w:r>
      <w:r w:rsidR="005073A7">
        <w:rPr>
          <w:rFonts w:ascii="Times New Roman" w:hAnsi="Times New Roman" w:cs="Times New Roman"/>
          <w:sz w:val="20"/>
          <w:szCs w:val="20"/>
        </w:rPr>
        <w:t xml:space="preserve"> e os seguintes, disponíveis em arquivos digitais separados:</w:t>
      </w:r>
    </w:p>
    <w:p w14:paraId="2B13F333" w14:textId="78AE6C29" w:rsidR="00A10CEC" w:rsidRDefault="00A10CEC" w:rsidP="00A10CEC">
      <w:pPr>
        <w:pStyle w:val="Corpodetexto"/>
        <w:spacing w:before="120" w:after="120"/>
        <w:ind w:left="1843" w:right="215"/>
        <w:jc w:val="both"/>
        <w:rPr>
          <w:rFonts w:ascii="Times New Roman" w:hAnsi="Times New Roman" w:cs="Times New Roman"/>
          <w:sz w:val="20"/>
          <w:szCs w:val="20"/>
        </w:rPr>
      </w:pPr>
      <w:r>
        <w:rPr>
          <w:rFonts w:ascii="Times New Roman" w:hAnsi="Times New Roman" w:cs="Times New Roman"/>
          <w:sz w:val="20"/>
          <w:szCs w:val="20"/>
        </w:rPr>
        <w:t xml:space="preserve">Anexo II: </w:t>
      </w:r>
      <w:r w:rsidRPr="009F4CAA">
        <w:rPr>
          <w:rFonts w:ascii="Times New Roman" w:hAnsi="Times New Roman" w:cs="Times New Roman"/>
          <w:sz w:val="20"/>
          <w:szCs w:val="20"/>
        </w:rPr>
        <w:t>Modelo de Declaração de C</w:t>
      </w:r>
      <w:r w:rsidR="001C26E9">
        <w:rPr>
          <w:rFonts w:ascii="Times New Roman" w:hAnsi="Times New Roman" w:cs="Times New Roman"/>
          <w:sz w:val="20"/>
          <w:szCs w:val="20"/>
        </w:rPr>
        <w:t>iência da Abrangência</w:t>
      </w:r>
      <w:r w:rsidRPr="009F4CAA">
        <w:rPr>
          <w:rFonts w:ascii="Times New Roman" w:hAnsi="Times New Roman" w:cs="Times New Roman"/>
          <w:sz w:val="20"/>
          <w:szCs w:val="20"/>
        </w:rPr>
        <w:t xml:space="preserve"> do</w:t>
      </w:r>
      <w:r w:rsidR="001C26E9">
        <w:rPr>
          <w:rFonts w:ascii="Times New Roman" w:hAnsi="Times New Roman" w:cs="Times New Roman"/>
          <w:sz w:val="20"/>
          <w:szCs w:val="20"/>
        </w:rPr>
        <w:t>s Locais</w:t>
      </w:r>
      <w:r w:rsidRPr="009F4CAA">
        <w:rPr>
          <w:rFonts w:ascii="Times New Roman" w:hAnsi="Times New Roman" w:cs="Times New Roman"/>
          <w:sz w:val="20"/>
          <w:szCs w:val="20"/>
        </w:rPr>
        <w:t xml:space="preserve"> de Execução dos Serviços</w:t>
      </w:r>
      <w:r w:rsidR="00202493">
        <w:rPr>
          <w:rFonts w:ascii="Times New Roman" w:hAnsi="Times New Roman" w:cs="Times New Roman"/>
          <w:sz w:val="20"/>
          <w:szCs w:val="20"/>
        </w:rPr>
        <w:t>;</w:t>
      </w:r>
    </w:p>
    <w:p w14:paraId="4EF175F0" w14:textId="31E5671A" w:rsidR="00A10CEC" w:rsidRDefault="00A10CEC" w:rsidP="00A10CEC">
      <w:pPr>
        <w:pStyle w:val="Corpodetexto"/>
        <w:spacing w:before="120" w:after="120"/>
        <w:ind w:left="1843" w:right="215"/>
        <w:jc w:val="both"/>
        <w:rPr>
          <w:rFonts w:ascii="Times New Roman" w:hAnsi="Times New Roman" w:cs="Times New Roman"/>
          <w:sz w:val="20"/>
          <w:szCs w:val="20"/>
        </w:rPr>
      </w:pPr>
      <w:r>
        <w:rPr>
          <w:rFonts w:ascii="Times New Roman" w:hAnsi="Times New Roman" w:cs="Times New Roman"/>
          <w:sz w:val="20"/>
          <w:szCs w:val="20"/>
        </w:rPr>
        <w:t>Anexo III</w:t>
      </w:r>
      <w:r w:rsidR="00B31626">
        <w:rPr>
          <w:rFonts w:ascii="Times New Roman" w:hAnsi="Times New Roman" w:cs="Times New Roman"/>
          <w:sz w:val="20"/>
          <w:szCs w:val="20"/>
        </w:rPr>
        <w:t>: Planilha de Custos do Orçamento de Referência e Cronograma Físico-Financeiro</w:t>
      </w:r>
      <w:r w:rsidR="00202493">
        <w:rPr>
          <w:rFonts w:ascii="Times New Roman" w:hAnsi="Times New Roman" w:cs="Times New Roman"/>
          <w:sz w:val="20"/>
          <w:szCs w:val="20"/>
        </w:rPr>
        <w:t>;</w:t>
      </w:r>
    </w:p>
    <w:p w14:paraId="56A10C78" w14:textId="713F0433" w:rsidR="00B31626" w:rsidRDefault="00AC43C3" w:rsidP="00A10CEC">
      <w:pPr>
        <w:pStyle w:val="Corpodetexto"/>
        <w:spacing w:before="120" w:after="120"/>
        <w:ind w:left="1843" w:right="215"/>
        <w:jc w:val="both"/>
        <w:rPr>
          <w:rFonts w:ascii="Times New Roman" w:hAnsi="Times New Roman" w:cs="Times New Roman"/>
          <w:sz w:val="20"/>
          <w:szCs w:val="20"/>
        </w:rPr>
      </w:pPr>
      <w:r>
        <w:rPr>
          <w:rFonts w:ascii="Times New Roman" w:hAnsi="Times New Roman" w:cs="Times New Roman"/>
          <w:sz w:val="20"/>
          <w:szCs w:val="20"/>
        </w:rPr>
        <w:lastRenderedPageBreak/>
        <w:t>Anexo IV: Pla</w:t>
      </w:r>
      <w:r w:rsidR="00B31626">
        <w:rPr>
          <w:rFonts w:ascii="Times New Roman" w:hAnsi="Times New Roman" w:cs="Times New Roman"/>
          <w:sz w:val="20"/>
          <w:szCs w:val="20"/>
        </w:rPr>
        <w:t>nilha de Custos da Proponente</w:t>
      </w:r>
      <w:r w:rsidR="00202493">
        <w:rPr>
          <w:rFonts w:ascii="Times New Roman" w:hAnsi="Times New Roman" w:cs="Times New Roman"/>
          <w:sz w:val="20"/>
          <w:szCs w:val="20"/>
        </w:rPr>
        <w:t>;</w:t>
      </w:r>
    </w:p>
    <w:p w14:paraId="08382D97" w14:textId="52F3A49D" w:rsidR="00B31626" w:rsidRDefault="00B31626" w:rsidP="00A10CEC">
      <w:pPr>
        <w:pStyle w:val="Corpodetexto"/>
        <w:spacing w:before="120" w:after="120"/>
        <w:ind w:left="1843" w:right="215"/>
        <w:jc w:val="both"/>
        <w:rPr>
          <w:rFonts w:ascii="Times New Roman" w:hAnsi="Times New Roman" w:cs="Times New Roman"/>
          <w:sz w:val="20"/>
          <w:szCs w:val="20"/>
        </w:rPr>
      </w:pPr>
      <w:r>
        <w:rPr>
          <w:rFonts w:ascii="Times New Roman" w:hAnsi="Times New Roman" w:cs="Times New Roman"/>
          <w:sz w:val="20"/>
          <w:szCs w:val="20"/>
        </w:rPr>
        <w:t xml:space="preserve">Anexo V: </w:t>
      </w:r>
      <w:r w:rsidRPr="009F4CAA">
        <w:rPr>
          <w:rFonts w:ascii="Times New Roman" w:hAnsi="Times New Roman" w:cs="Times New Roman"/>
          <w:sz w:val="20"/>
          <w:szCs w:val="20"/>
        </w:rPr>
        <w:t>Especificações Técnicas</w:t>
      </w:r>
      <w:r w:rsidR="00202493">
        <w:rPr>
          <w:rFonts w:ascii="Times New Roman" w:hAnsi="Times New Roman" w:cs="Times New Roman"/>
          <w:sz w:val="20"/>
          <w:szCs w:val="20"/>
        </w:rPr>
        <w:t>;</w:t>
      </w:r>
    </w:p>
    <w:p w14:paraId="05FD0966" w14:textId="397D09B8" w:rsidR="00B31626" w:rsidRDefault="00B31626" w:rsidP="00A10CEC">
      <w:pPr>
        <w:pStyle w:val="Corpodetexto"/>
        <w:spacing w:before="120" w:after="120"/>
        <w:ind w:left="1843" w:right="215"/>
        <w:jc w:val="both"/>
        <w:rPr>
          <w:rFonts w:ascii="Times New Roman" w:hAnsi="Times New Roman" w:cs="Times New Roman"/>
          <w:sz w:val="20"/>
          <w:szCs w:val="20"/>
        </w:rPr>
      </w:pPr>
      <w:r>
        <w:rPr>
          <w:rFonts w:ascii="Times New Roman" w:hAnsi="Times New Roman" w:cs="Times New Roman"/>
          <w:sz w:val="20"/>
          <w:szCs w:val="20"/>
        </w:rPr>
        <w:t>Anexo VI: Matriz de Risco</w:t>
      </w:r>
      <w:r w:rsidR="00202493">
        <w:rPr>
          <w:rFonts w:ascii="Times New Roman" w:hAnsi="Times New Roman" w:cs="Times New Roman"/>
          <w:sz w:val="20"/>
          <w:szCs w:val="20"/>
        </w:rPr>
        <w:t>;</w:t>
      </w:r>
    </w:p>
    <w:p w14:paraId="33276AC2" w14:textId="625FB1CE" w:rsidR="00D716BC" w:rsidRDefault="00B31626" w:rsidP="006B1980">
      <w:pPr>
        <w:pStyle w:val="Corpodetexto"/>
        <w:spacing w:before="120" w:after="120"/>
        <w:ind w:left="1843" w:right="215"/>
        <w:jc w:val="both"/>
        <w:rPr>
          <w:rFonts w:ascii="Times New Roman" w:hAnsi="Times New Roman" w:cs="Times New Roman"/>
          <w:sz w:val="20"/>
          <w:szCs w:val="20"/>
          <w:lang w:val="pt-BR"/>
        </w:rPr>
      </w:pPr>
      <w:r>
        <w:rPr>
          <w:rFonts w:ascii="Times New Roman" w:hAnsi="Times New Roman" w:cs="Times New Roman"/>
          <w:sz w:val="20"/>
          <w:szCs w:val="20"/>
        </w:rPr>
        <w:t xml:space="preserve">Anexo VII: </w:t>
      </w:r>
      <w:r w:rsidR="00202493">
        <w:rPr>
          <w:rFonts w:ascii="Times New Roman" w:hAnsi="Times New Roman" w:cs="Times New Roman"/>
          <w:sz w:val="20"/>
          <w:szCs w:val="20"/>
        </w:rPr>
        <w:t xml:space="preserve">Relação dos Municípios na Área de Atuação da </w:t>
      </w:r>
      <w:r w:rsidR="00202493">
        <w:rPr>
          <w:rFonts w:ascii="Times New Roman" w:hAnsi="Times New Roman" w:cs="Times New Roman"/>
          <w:sz w:val="20"/>
          <w:szCs w:val="20"/>
          <w:lang w:val="pt-BR"/>
        </w:rPr>
        <w:t>Codevasf.</w:t>
      </w:r>
    </w:p>
    <w:p w14:paraId="0C351F87" w14:textId="77777777" w:rsidR="006B1980" w:rsidRDefault="006B1980" w:rsidP="006B1980">
      <w:pPr>
        <w:pStyle w:val="Corpodetexto"/>
        <w:spacing w:before="120" w:after="120"/>
        <w:ind w:left="1843" w:right="215"/>
        <w:jc w:val="both"/>
        <w:rPr>
          <w:rFonts w:ascii="Times New Roman" w:hAnsi="Times New Roman" w:cs="Times New Roman"/>
          <w:sz w:val="20"/>
          <w:szCs w:val="20"/>
          <w:lang w:val="pt-BR"/>
        </w:rPr>
      </w:pPr>
    </w:p>
    <w:p w14:paraId="12BADF3F" w14:textId="52B7FA1B" w:rsidR="00D716BC" w:rsidRDefault="00D716BC" w:rsidP="00A10CEC">
      <w:pPr>
        <w:pStyle w:val="Corpodetexto"/>
        <w:spacing w:before="120" w:after="120"/>
        <w:ind w:left="1843" w:right="215"/>
        <w:jc w:val="both"/>
        <w:rPr>
          <w:rFonts w:ascii="Times New Roman" w:hAnsi="Times New Roman" w:cs="Times New Roman"/>
          <w:sz w:val="20"/>
          <w:szCs w:val="20"/>
          <w:lang w:val="pt-BR"/>
        </w:rPr>
      </w:pPr>
    </w:p>
    <w:p w14:paraId="7702BC5D" w14:textId="3D5C7560" w:rsidR="00D716BC" w:rsidRDefault="00D716BC" w:rsidP="00A10CEC">
      <w:pPr>
        <w:pStyle w:val="Corpodetexto"/>
        <w:spacing w:before="120" w:after="120"/>
        <w:ind w:left="1843" w:right="215"/>
        <w:jc w:val="both"/>
        <w:rPr>
          <w:rFonts w:ascii="Times New Roman" w:hAnsi="Times New Roman" w:cs="Times New Roman"/>
          <w:sz w:val="20"/>
          <w:szCs w:val="20"/>
          <w:lang w:val="pt-BR"/>
        </w:rPr>
      </w:pPr>
      <w:r>
        <w:rPr>
          <w:rFonts w:ascii="Times New Roman" w:hAnsi="Times New Roman" w:cs="Times New Roman"/>
          <w:sz w:val="20"/>
          <w:szCs w:val="20"/>
          <w:lang w:val="pt-BR"/>
        </w:rPr>
        <w:t>Responsável pelas informações:</w:t>
      </w:r>
    </w:p>
    <w:p w14:paraId="1F0FB8C5" w14:textId="77777777" w:rsidR="00B03EE3" w:rsidRDefault="00B03EE3" w:rsidP="00A10CEC">
      <w:pPr>
        <w:pStyle w:val="Corpodetexto"/>
        <w:spacing w:before="120" w:after="120"/>
        <w:ind w:left="1843" w:right="215"/>
        <w:jc w:val="both"/>
        <w:rPr>
          <w:rFonts w:ascii="Times New Roman" w:hAnsi="Times New Roman" w:cs="Times New Roman"/>
          <w:sz w:val="20"/>
          <w:szCs w:val="20"/>
          <w:lang w:val="pt-BR"/>
        </w:rPr>
      </w:pPr>
    </w:p>
    <w:p w14:paraId="2ECE991D" w14:textId="77777777" w:rsidR="00B03EE3" w:rsidRDefault="00B03EE3" w:rsidP="00B03EE3">
      <w:pPr>
        <w:jc w:val="center"/>
        <w:rPr>
          <w:i/>
          <w:sz w:val="16"/>
          <w:szCs w:val="16"/>
          <w:lang w:eastAsia="pt-BR"/>
        </w:rPr>
      </w:pPr>
      <w:r>
        <w:rPr>
          <w:color w:val="FF0000"/>
          <w:sz w:val="16"/>
          <w:szCs w:val="16"/>
        </w:rPr>
        <w:t>DOCUMENTO ASSINADO ELETRONICAMENTE</w:t>
      </w:r>
    </w:p>
    <w:p w14:paraId="46D4C3B4" w14:textId="77777777" w:rsidR="00B03EE3" w:rsidRDefault="00B03EE3" w:rsidP="00B03EE3">
      <w:pPr>
        <w:pStyle w:val="Carimbo-nome"/>
        <w:rPr>
          <w:rFonts w:ascii="CommercialScript BT" w:hAnsi="CommercialScript BT"/>
          <w:sz w:val="32"/>
          <w:szCs w:val="32"/>
        </w:rPr>
      </w:pPr>
      <w:r>
        <w:rPr>
          <w:rFonts w:ascii="CommercialScript BT" w:hAnsi="CommercialScript BT"/>
          <w:sz w:val="32"/>
          <w:szCs w:val="32"/>
        </w:rPr>
        <w:t>Dayane Carvalho da Costa</w:t>
      </w:r>
    </w:p>
    <w:p w14:paraId="6B64A5E2" w14:textId="77777777" w:rsidR="00B03EE3" w:rsidRDefault="00B03EE3" w:rsidP="00B03EE3">
      <w:pPr>
        <w:pStyle w:val="Carimbo-funo"/>
        <w:rPr>
          <w:rFonts w:ascii="Times New Roman" w:hAnsi="Times New Roman"/>
        </w:rPr>
      </w:pPr>
      <w:r>
        <w:rPr>
          <w:rFonts w:ascii="Times New Roman" w:hAnsi="Times New Roman"/>
        </w:rPr>
        <w:t>Analista em Desenvolvimento Regional</w:t>
      </w:r>
    </w:p>
    <w:p w14:paraId="0F3CB29C" w14:textId="77777777" w:rsidR="00B03EE3" w:rsidRDefault="00B03EE3" w:rsidP="00B03EE3">
      <w:pPr>
        <w:pStyle w:val="Carimbo-funo"/>
        <w:rPr>
          <w:rFonts w:ascii="Times New Roman" w:hAnsi="Times New Roman"/>
        </w:rPr>
      </w:pPr>
      <w:r w:rsidRPr="00CA177D">
        <w:rPr>
          <w:rFonts w:ascii="Times New Roman" w:hAnsi="Times New Roman"/>
        </w:rPr>
        <w:t>Gerência Regional de Infraestrutura</w:t>
      </w:r>
    </w:p>
    <w:p w14:paraId="269CC68B" w14:textId="77777777" w:rsidR="00B03EE3" w:rsidRDefault="00B03EE3" w:rsidP="00B03EE3">
      <w:pPr>
        <w:pStyle w:val="Carimbo-funo"/>
        <w:rPr>
          <w:rFonts w:ascii="Times New Roman" w:hAnsi="Times New Roman"/>
        </w:rPr>
      </w:pPr>
      <w:r>
        <w:rPr>
          <w:rFonts w:ascii="Times New Roman" w:hAnsi="Times New Roman"/>
        </w:rPr>
        <w:t>5ª/GRD - CODEVASF - 5ª/SR</w:t>
      </w:r>
    </w:p>
    <w:p w14:paraId="218351AE" w14:textId="39302FB0" w:rsidR="008E047E" w:rsidRDefault="008E047E" w:rsidP="00A10CEC">
      <w:pPr>
        <w:pStyle w:val="Corpodetexto"/>
        <w:spacing w:before="120" w:after="120"/>
        <w:ind w:left="1843" w:right="215"/>
        <w:jc w:val="both"/>
        <w:rPr>
          <w:rFonts w:ascii="Times New Roman" w:hAnsi="Times New Roman" w:cs="Times New Roman"/>
          <w:sz w:val="20"/>
          <w:szCs w:val="20"/>
        </w:rPr>
      </w:pPr>
    </w:p>
    <w:p w14:paraId="08A24FC7" w14:textId="55DB3ACA" w:rsidR="00B03EE3" w:rsidRDefault="00B03EE3" w:rsidP="00A10CEC">
      <w:pPr>
        <w:pStyle w:val="Corpodetexto"/>
        <w:spacing w:before="120" w:after="120"/>
        <w:ind w:left="1843" w:right="215"/>
        <w:jc w:val="both"/>
        <w:rPr>
          <w:rFonts w:ascii="Times New Roman" w:hAnsi="Times New Roman" w:cs="Times New Roman"/>
          <w:sz w:val="20"/>
          <w:szCs w:val="20"/>
        </w:rPr>
      </w:pPr>
    </w:p>
    <w:p w14:paraId="566B4BBF" w14:textId="6D45BB98" w:rsidR="00B03EE3" w:rsidRDefault="00B03EE3" w:rsidP="00A10CEC">
      <w:pPr>
        <w:pStyle w:val="Corpodetexto"/>
        <w:spacing w:before="120" w:after="120"/>
        <w:ind w:left="1843" w:right="215"/>
        <w:jc w:val="both"/>
        <w:rPr>
          <w:rFonts w:ascii="Times New Roman" w:hAnsi="Times New Roman" w:cs="Times New Roman"/>
          <w:sz w:val="20"/>
          <w:szCs w:val="20"/>
        </w:rPr>
      </w:pPr>
    </w:p>
    <w:p w14:paraId="273AB4ED" w14:textId="123BA192" w:rsidR="00B03EE3" w:rsidRDefault="00B03EE3" w:rsidP="00A10CEC">
      <w:pPr>
        <w:pStyle w:val="Corpodetexto"/>
        <w:spacing w:before="120" w:after="120"/>
        <w:ind w:left="1843" w:right="215"/>
        <w:jc w:val="both"/>
        <w:rPr>
          <w:rFonts w:ascii="Times New Roman" w:hAnsi="Times New Roman" w:cs="Times New Roman"/>
          <w:sz w:val="20"/>
          <w:szCs w:val="20"/>
        </w:rPr>
      </w:pPr>
    </w:p>
    <w:p w14:paraId="14B21DBB" w14:textId="102B518C" w:rsidR="00B03EE3" w:rsidRDefault="00B03EE3" w:rsidP="00A10CEC">
      <w:pPr>
        <w:pStyle w:val="Corpodetexto"/>
        <w:spacing w:before="120" w:after="120"/>
        <w:ind w:left="1843" w:right="215"/>
        <w:jc w:val="both"/>
        <w:rPr>
          <w:rFonts w:ascii="Times New Roman" w:hAnsi="Times New Roman" w:cs="Times New Roman"/>
          <w:sz w:val="20"/>
          <w:szCs w:val="20"/>
        </w:rPr>
      </w:pPr>
    </w:p>
    <w:p w14:paraId="68E42DB1" w14:textId="14B9C43B" w:rsidR="00B03EE3" w:rsidRDefault="00B03EE3" w:rsidP="00A10CEC">
      <w:pPr>
        <w:pStyle w:val="Corpodetexto"/>
        <w:spacing w:before="120" w:after="120"/>
        <w:ind w:left="1843" w:right="215"/>
        <w:jc w:val="both"/>
        <w:rPr>
          <w:rFonts w:ascii="Times New Roman" w:hAnsi="Times New Roman" w:cs="Times New Roman"/>
          <w:sz w:val="20"/>
          <w:szCs w:val="20"/>
        </w:rPr>
      </w:pPr>
    </w:p>
    <w:p w14:paraId="2E9FABC7" w14:textId="77777777" w:rsidR="005073A7" w:rsidRDefault="005073A7" w:rsidP="00A10CEC">
      <w:pPr>
        <w:pStyle w:val="Corpodetexto"/>
        <w:spacing w:before="120" w:after="120"/>
        <w:ind w:left="1843" w:right="215"/>
        <w:jc w:val="both"/>
        <w:rPr>
          <w:rFonts w:ascii="Times New Roman" w:hAnsi="Times New Roman" w:cs="Times New Roman"/>
          <w:sz w:val="20"/>
          <w:szCs w:val="20"/>
        </w:rPr>
      </w:pPr>
    </w:p>
    <w:p w14:paraId="3E8DC24A" w14:textId="77777777" w:rsidR="005073A7" w:rsidRDefault="005073A7" w:rsidP="00A10CEC">
      <w:pPr>
        <w:pStyle w:val="Corpodetexto"/>
        <w:spacing w:before="120" w:after="120"/>
        <w:ind w:left="1843" w:right="215"/>
        <w:jc w:val="both"/>
        <w:rPr>
          <w:rFonts w:ascii="Times New Roman" w:hAnsi="Times New Roman" w:cs="Times New Roman"/>
          <w:sz w:val="20"/>
          <w:szCs w:val="20"/>
        </w:rPr>
      </w:pPr>
    </w:p>
    <w:p w14:paraId="5F637848" w14:textId="77777777" w:rsidR="005073A7" w:rsidRDefault="005073A7" w:rsidP="00A10CEC">
      <w:pPr>
        <w:pStyle w:val="Corpodetexto"/>
        <w:spacing w:before="120" w:after="120"/>
        <w:ind w:left="1843" w:right="215"/>
        <w:jc w:val="both"/>
        <w:rPr>
          <w:rFonts w:ascii="Times New Roman" w:hAnsi="Times New Roman" w:cs="Times New Roman"/>
          <w:sz w:val="20"/>
          <w:szCs w:val="20"/>
        </w:rPr>
      </w:pPr>
    </w:p>
    <w:p w14:paraId="060A557A" w14:textId="77777777" w:rsidR="005073A7" w:rsidRDefault="005073A7" w:rsidP="00A10CEC">
      <w:pPr>
        <w:pStyle w:val="Corpodetexto"/>
        <w:spacing w:before="120" w:after="120"/>
        <w:ind w:left="1843" w:right="215"/>
        <w:jc w:val="both"/>
        <w:rPr>
          <w:rFonts w:ascii="Times New Roman" w:hAnsi="Times New Roman" w:cs="Times New Roman"/>
          <w:sz w:val="20"/>
          <w:szCs w:val="20"/>
        </w:rPr>
      </w:pPr>
    </w:p>
    <w:p w14:paraId="557DCB56" w14:textId="77777777" w:rsidR="005073A7" w:rsidRDefault="005073A7" w:rsidP="00A10CEC">
      <w:pPr>
        <w:pStyle w:val="Corpodetexto"/>
        <w:spacing w:before="120" w:after="120"/>
        <w:ind w:left="1843" w:right="215"/>
        <w:jc w:val="both"/>
        <w:rPr>
          <w:rFonts w:ascii="Times New Roman" w:hAnsi="Times New Roman" w:cs="Times New Roman"/>
          <w:sz w:val="20"/>
          <w:szCs w:val="20"/>
        </w:rPr>
      </w:pPr>
    </w:p>
    <w:p w14:paraId="55EE8DEA" w14:textId="77777777" w:rsidR="005073A7" w:rsidRDefault="005073A7" w:rsidP="00A10CEC">
      <w:pPr>
        <w:pStyle w:val="Corpodetexto"/>
        <w:spacing w:before="120" w:after="120"/>
        <w:ind w:left="1843" w:right="215"/>
        <w:jc w:val="both"/>
        <w:rPr>
          <w:rFonts w:ascii="Times New Roman" w:hAnsi="Times New Roman" w:cs="Times New Roman"/>
          <w:sz w:val="20"/>
          <w:szCs w:val="20"/>
        </w:rPr>
      </w:pPr>
    </w:p>
    <w:p w14:paraId="3BC72486" w14:textId="77777777" w:rsidR="005073A7" w:rsidRDefault="005073A7" w:rsidP="00A10CEC">
      <w:pPr>
        <w:pStyle w:val="Corpodetexto"/>
        <w:spacing w:before="120" w:after="120"/>
        <w:ind w:left="1843" w:right="215"/>
        <w:jc w:val="both"/>
        <w:rPr>
          <w:rFonts w:ascii="Times New Roman" w:hAnsi="Times New Roman" w:cs="Times New Roman"/>
          <w:sz w:val="20"/>
          <w:szCs w:val="20"/>
        </w:rPr>
      </w:pPr>
    </w:p>
    <w:p w14:paraId="61D0EC57" w14:textId="77777777" w:rsidR="005073A7" w:rsidRDefault="005073A7" w:rsidP="00A10CEC">
      <w:pPr>
        <w:pStyle w:val="Corpodetexto"/>
        <w:spacing w:before="120" w:after="120"/>
        <w:ind w:left="1843" w:right="215"/>
        <w:jc w:val="both"/>
        <w:rPr>
          <w:rFonts w:ascii="Times New Roman" w:hAnsi="Times New Roman" w:cs="Times New Roman"/>
          <w:sz w:val="20"/>
          <w:szCs w:val="20"/>
        </w:rPr>
      </w:pPr>
    </w:p>
    <w:p w14:paraId="2707A045" w14:textId="77777777" w:rsidR="005073A7" w:rsidRDefault="005073A7" w:rsidP="00A10CEC">
      <w:pPr>
        <w:pStyle w:val="Corpodetexto"/>
        <w:spacing w:before="120" w:after="120"/>
        <w:ind w:left="1843" w:right="215"/>
        <w:jc w:val="both"/>
        <w:rPr>
          <w:rFonts w:ascii="Times New Roman" w:hAnsi="Times New Roman" w:cs="Times New Roman"/>
          <w:sz w:val="20"/>
          <w:szCs w:val="20"/>
        </w:rPr>
      </w:pPr>
    </w:p>
    <w:p w14:paraId="6A9C48A9" w14:textId="77777777" w:rsidR="005073A7" w:rsidRDefault="005073A7" w:rsidP="00A10CEC">
      <w:pPr>
        <w:pStyle w:val="Corpodetexto"/>
        <w:spacing w:before="120" w:after="120"/>
        <w:ind w:left="1843" w:right="215"/>
        <w:jc w:val="both"/>
        <w:rPr>
          <w:rFonts w:ascii="Times New Roman" w:hAnsi="Times New Roman" w:cs="Times New Roman"/>
          <w:sz w:val="20"/>
          <w:szCs w:val="20"/>
        </w:rPr>
      </w:pPr>
    </w:p>
    <w:p w14:paraId="089C742F" w14:textId="77777777" w:rsidR="005073A7" w:rsidRDefault="005073A7" w:rsidP="00A10CEC">
      <w:pPr>
        <w:pStyle w:val="Corpodetexto"/>
        <w:spacing w:before="120" w:after="120"/>
        <w:ind w:left="1843" w:right="215"/>
        <w:jc w:val="both"/>
        <w:rPr>
          <w:rFonts w:ascii="Times New Roman" w:hAnsi="Times New Roman" w:cs="Times New Roman"/>
          <w:sz w:val="20"/>
          <w:szCs w:val="20"/>
        </w:rPr>
      </w:pPr>
    </w:p>
    <w:p w14:paraId="7521DB0E" w14:textId="77777777" w:rsidR="005073A7" w:rsidRDefault="005073A7" w:rsidP="00A10CEC">
      <w:pPr>
        <w:pStyle w:val="Corpodetexto"/>
        <w:spacing w:before="120" w:after="120"/>
        <w:ind w:left="1843" w:right="215"/>
        <w:jc w:val="both"/>
        <w:rPr>
          <w:rFonts w:ascii="Times New Roman" w:hAnsi="Times New Roman" w:cs="Times New Roman"/>
          <w:sz w:val="20"/>
          <w:szCs w:val="20"/>
        </w:rPr>
      </w:pPr>
    </w:p>
    <w:p w14:paraId="2EDD99D4" w14:textId="77777777" w:rsidR="005073A7" w:rsidRDefault="005073A7" w:rsidP="00A10CEC">
      <w:pPr>
        <w:pStyle w:val="Corpodetexto"/>
        <w:spacing w:before="120" w:after="120"/>
        <w:ind w:left="1843" w:right="215"/>
        <w:jc w:val="both"/>
        <w:rPr>
          <w:rFonts w:ascii="Times New Roman" w:hAnsi="Times New Roman" w:cs="Times New Roman"/>
          <w:sz w:val="20"/>
          <w:szCs w:val="20"/>
        </w:rPr>
      </w:pPr>
    </w:p>
    <w:p w14:paraId="066329AB" w14:textId="3D4FCCED" w:rsidR="00C97D43" w:rsidRDefault="00C97D43">
      <w:pPr>
        <w:rPr>
          <w:rFonts w:ascii="Times New Roman" w:hAnsi="Times New Roman" w:cs="Times New Roman"/>
          <w:sz w:val="20"/>
          <w:szCs w:val="20"/>
        </w:rPr>
      </w:pPr>
      <w:r>
        <w:rPr>
          <w:rFonts w:ascii="Times New Roman" w:hAnsi="Times New Roman" w:cs="Times New Roman"/>
          <w:sz w:val="20"/>
          <w:szCs w:val="20"/>
        </w:rPr>
        <w:br w:type="page"/>
      </w:r>
    </w:p>
    <w:p w14:paraId="39756D59" w14:textId="77777777" w:rsidR="005073A7" w:rsidRDefault="005073A7" w:rsidP="00A10CEC">
      <w:pPr>
        <w:pStyle w:val="Corpodetexto"/>
        <w:spacing w:before="120" w:after="120"/>
        <w:ind w:left="1843" w:right="215"/>
        <w:jc w:val="both"/>
        <w:rPr>
          <w:rFonts w:ascii="Times New Roman" w:hAnsi="Times New Roman" w:cs="Times New Roman"/>
          <w:sz w:val="20"/>
          <w:szCs w:val="20"/>
        </w:rPr>
      </w:pPr>
    </w:p>
    <w:p w14:paraId="35A9D89C" w14:textId="4FE7B5F5" w:rsidR="00B03EE3" w:rsidRDefault="00B03EE3" w:rsidP="00A10CEC">
      <w:pPr>
        <w:pStyle w:val="Corpodetexto"/>
        <w:spacing w:before="120" w:after="120"/>
        <w:ind w:left="1843" w:right="215"/>
        <w:jc w:val="both"/>
        <w:rPr>
          <w:rFonts w:ascii="Times New Roman" w:hAnsi="Times New Roman" w:cs="Times New Roman"/>
          <w:sz w:val="20"/>
          <w:szCs w:val="20"/>
        </w:rPr>
      </w:pPr>
    </w:p>
    <w:p w14:paraId="1BE8D73D" w14:textId="77777777" w:rsidR="00335DCC" w:rsidRDefault="00335DCC" w:rsidP="00A10CEC">
      <w:pPr>
        <w:pStyle w:val="Corpodetexto"/>
        <w:spacing w:before="120" w:after="120"/>
        <w:ind w:left="1843" w:right="215"/>
        <w:jc w:val="both"/>
        <w:rPr>
          <w:rFonts w:ascii="Times New Roman" w:hAnsi="Times New Roman" w:cs="Times New Roman"/>
          <w:sz w:val="20"/>
          <w:szCs w:val="20"/>
        </w:rPr>
      </w:pPr>
    </w:p>
    <w:p w14:paraId="4E95FE79" w14:textId="77777777" w:rsidR="00335DCC" w:rsidRDefault="00335DCC" w:rsidP="00A10CEC">
      <w:pPr>
        <w:pStyle w:val="Corpodetexto"/>
        <w:spacing w:before="120" w:after="120"/>
        <w:ind w:left="1843" w:right="215"/>
        <w:jc w:val="both"/>
        <w:rPr>
          <w:rFonts w:ascii="Times New Roman" w:hAnsi="Times New Roman" w:cs="Times New Roman"/>
          <w:sz w:val="20"/>
          <w:szCs w:val="20"/>
        </w:rPr>
      </w:pPr>
    </w:p>
    <w:p w14:paraId="6B505473" w14:textId="77777777" w:rsidR="00335DCC" w:rsidRDefault="00335DCC" w:rsidP="00A10CEC">
      <w:pPr>
        <w:pStyle w:val="Corpodetexto"/>
        <w:spacing w:before="120" w:after="120"/>
        <w:ind w:left="1843" w:right="215"/>
        <w:jc w:val="both"/>
        <w:rPr>
          <w:rFonts w:ascii="Times New Roman" w:hAnsi="Times New Roman" w:cs="Times New Roman"/>
          <w:sz w:val="20"/>
          <w:szCs w:val="20"/>
        </w:rPr>
      </w:pPr>
    </w:p>
    <w:p w14:paraId="073C5751" w14:textId="30EE73B3" w:rsidR="00B03EE3" w:rsidRDefault="00B03EE3" w:rsidP="00A10CEC">
      <w:pPr>
        <w:pStyle w:val="Corpodetexto"/>
        <w:spacing w:before="120" w:after="120"/>
        <w:ind w:left="1843" w:right="215"/>
        <w:jc w:val="both"/>
        <w:rPr>
          <w:rFonts w:ascii="Times New Roman" w:hAnsi="Times New Roman" w:cs="Times New Roman"/>
          <w:sz w:val="20"/>
          <w:szCs w:val="20"/>
        </w:rPr>
      </w:pPr>
    </w:p>
    <w:p w14:paraId="46D9797C" w14:textId="201673A0" w:rsidR="00B03EE3" w:rsidRDefault="00B03EE3" w:rsidP="00A10CEC">
      <w:pPr>
        <w:pStyle w:val="Corpodetexto"/>
        <w:spacing w:before="120" w:after="120"/>
        <w:ind w:left="1843" w:right="215"/>
        <w:jc w:val="both"/>
        <w:rPr>
          <w:rFonts w:ascii="Times New Roman" w:hAnsi="Times New Roman" w:cs="Times New Roman"/>
          <w:sz w:val="20"/>
          <w:szCs w:val="20"/>
        </w:rPr>
      </w:pPr>
    </w:p>
    <w:p w14:paraId="185E71FB" w14:textId="77777777" w:rsidR="00B03EE3" w:rsidRDefault="00B03EE3" w:rsidP="00A10CEC">
      <w:pPr>
        <w:pStyle w:val="Corpodetexto"/>
        <w:spacing w:before="120" w:after="120"/>
        <w:ind w:left="1843" w:right="215"/>
        <w:jc w:val="both"/>
        <w:rPr>
          <w:rFonts w:ascii="Times New Roman" w:hAnsi="Times New Roman" w:cs="Times New Roman"/>
          <w:sz w:val="20"/>
          <w:szCs w:val="20"/>
        </w:rPr>
      </w:pPr>
    </w:p>
    <w:p w14:paraId="6F8F8182" w14:textId="0CB18F04" w:rsidR="008E047E" w:rsidRDefault="007E0E98" w:rsidP="008E047E">
      <w:pPr>
        <w:pStyle w:val="Corpodetexto"/>
        <w:spacing w:before="120" w:after="120"/>
        <w:ind w:left="1843" w:right="215"/>
        <w:jc w:val="center"/>
        <w:rPr>
          <w:rFonts w:ascii="Times New Roman" w:hAnsi="Times New Roman" w:cs="Times New Roman"/>
          <w:b/>
          <w:sz w:val="24"/>
          <w:szCs w:val="24"/>
        </w:rPr>
      </w:pPr>
      <w:r w:rsidRPr="008E047E">
        <w:rPr>
          <w:rFonts w:ascii="Times New Roman" w:hAnsi="Times New Roman" w:cs="Times New Roman"/>
          <w:b/>
          <w:sz w:val="24"/>
          <w:szCs w:val="24"/>
        </w:rPr>
        <w:t>ANEXO I: JUSTIFICATIVAS</w:t>
      </w:r>
    </w:p>
    <w:p w14:paraId="0E24ADE8" w14:textId="77777777" w:rsidR="00D42C90" w:rsidRPr="008E047E" w:rsidRDefault="00D42C90" w:rsidP="008E047E">
      <w:pPr>
        <w:pStyle w:val="Corpodetexto"/>
        <w:spacing w:before="120" w:after="120"/>
        <w:ind w:left="1843" w:right="215"/>
        <w:jc w:val="center"/>
        <w:rPr>
          <w:rFonts w:ascii="Times New Roman" w:hAnsi="Times New Roman" w:cs="Times New Roman"/>
          <w:b/>
          <w:sz w:val="24"/>
          <w:szCs w:val="24"/>
        </w:rPr>
      </w:pPr>
    </w:p>
    <w:p w14:paraId="198BEF3A" w14:textId="4A68AD72" w:rsidR="008E047E" w:rsidRDefault="008E047E" w:rsidP="00D42C90">
      <w:pPr>
        <w:pStyle w:val="Corpodetexto"/>
        <w:spacing w:before="120" w:after="120"/>
        <w:ind w:left="1276" w:right="215"/>
        <w:jc w:val="both"/>
        <w:rPr>
          <w:rFonts w:ascii="Times New Roman" w:hAnsi="Times New Roman" w:cs="Times New Roman"/>
          <w:sz w:val="20"/>
          <w:szCs w:val="20"/>
        </w:rPr>
      </w:pPr>
      <w:r w:rsidRPr="008E047E">
        <w:rPr>
          <w:rFonts w:ascii="Times New Roman" w:hAnsi="Times New Roman" w:cs="Times New Roman"/>
          <w:b/>
          <w:sz w:val="20"/>
          <w:szCs w:val="20"/>
          <w:u w:val="single"/>
        </w:rPr>
        <w:t>Finalidade:</w:t>
      </w:r>
      <w:r>
        <w:rPr>
          <w:rFonts w:ascii="Times New Roman" w:hAnsi="Times New Roman" w:cs="Times New Roman"/>
          <w:sz w:val="20"/>
          <w:szCs w:val="20"/>
        </w:rPr>
        <w:t xml:space="preserve"> este anexo tem por finalidade incluir exigências e particulaaridades em função da especialidade da obra ou serviço de engenharia, previstas no Termo de Referência e que após relacionadas passam a integrar o TR.</w:t>
      </w:r>
    </w:p>
    <w:p w14:paraId="2CD2D225" w14:textId="77777777" w:rsidR="00BB1363" w:rsidRDefault="00BB1363" w:rsidP="00D42C90">
      <w:pPr>
        <w:pStyle w:val="Corpodetexto"/>
        <w:spacing w:before="120" w:after="120"/>
        <w:ind w:left="1276" w:right="215"/>
        <w:jc w:val="both"/>
        <w:rPr>
          <w:rFonts w:ascii="Times New Roman" w:hAnsi="Times New Roman" w:cs="Times New Roman"/>
          <w:sz w:val="20"/>
          <w:szCs w:val="20"/>
        </w:rPr>
      </w:pPr>
    </w:p>
    <w:p w14:paraId="2E74C921" w14:textId="2D2504F6" w:rsidR="008E047E" w:rsidRDefault="00D42C90" w:rsidP="00D42C90">
      <w:pPr>
        <w:pStyle w:val="Corpodetexto"/>
        <w:spacing w:before="120" w:after="120"/>
        <w:ind w:left="1276" w:right="215"/>
        <w:jc w:val="both"/>
        <w:rPr>
          <w:rFonts w:ascii="Times New Roman" w:hAnsi="Times New Roman" w:cs="Times New Roman"/>
          <w:b/>
          <w:sz w:val="20"/>
          <w:szCs w:val="20"/>
        </w:rPr>
      </w:pPr>
      <w:r w:rsidRPr="008E047E">
        <w:rPr>
          <w:rFonts w:ascii="Times New Roman" w:hAnsi="Times New Roman" w:cs="Times New Roman"/>
          <w:b/>
          <w:sz w:val="20"/>
          <w:szCs w:val="20"/>
        </w:rPr>
        <w:t>JUSTIFICATIVAS:</w:t>
      </w:r>
    </w:p>
    <w:p w14:paraId="103701E0" w14:textId="7DD68BAB" w:rsidR="008E047E" w:rsidRPr="00333764" w:rsidRDefault="00845E77" w:rsidP="00D42C90">
      <w:pPr>
        <w:pStyle w:val="Corpodetexto"/>
        <w:ind w:left="1276" w:right="215"/>
        <w:jc w:val="both"/>
        <w:rPr>
          <w:rFonts w:ascii="Times New Roman" w:hAnsi="Times New Roman" w:cs="Times New Roman"/>
          <w:b/>
          <w:sz w:val="20"/>
          <w:szCs w:val="20"/>
          <w:u w:val="single"/>
        </w:rPr>
      </w:pPr>
      <w:r w:rsidRPr="00333764">
        <w:rPr>
          <w:rFonts w:ascii="Times New Roman" w:hAnsi="Times New Roman" w:cs="Times New Roman"/>
          <w:b/>
          <w:sz w:val="20"/>
          <w:szCs w:val="20"/>
          <w:u w:val="single"/>
        </w:rPr>
        <w:t>Da necessidade da contratação:</w:t>
      </w:r>
    </w:p>
    <w:p w14:paraId="2AB92339" w14:textId="6EC55599" w:rsidR="00845E77" w:rsidRDefault="00845E77" w:rsidP="00D42C90">
      <w:pPr>
        <w:pStyle w:val="Corpodetexto"/>
        <w:ind w:left="1276" w:right="215"/>
        <w:jc w:val="both"/>
        <w:rPr>
          <w:rFonts w:ascii="Times New Roman" w:hAnsi="Times New Roman" w:cs="Times New Roman"/>
          <w:sz w:val="20"/>
          <w:szCs w:val="20"/>
        </w:rPr>
      </w:pPr>
      <w:r>
        <w:rPr>
          <w:rFonts w:ascii="Times New Roman" w:hAnsi="Times New Roman" w:cs="Times New Roman"/>
          <w:sz w:val="20"/>
          <w:szCs w:val="20"/>
        </w:rPr>
        <w:t>Os serviços terceirizados especializados demandados destinam-se à prestação de serviç</w:t>
      </w:r>
      <w:r w:rsidR="005C3B00">
        <w:rPr>
          <w:rFonts w:ascii="Times New Roman" w:hAnsi="Times New Roman" w:cs="Times New Roman"/>
          <w:sz w:val="20"/>
          <w:szCs w:val="20"/>
        </w:rPr>
        <w:t>os comuns de engenharia para apo</w:t>
      </w:r>
      <w:r>
        <w:rPr>
          <w:rFonts w:ascii="Times New Roman" w:hAnsi="Times New Roman" w:cs="Times New Roman"/>
          <w:sz w:val="20"/>
          <w:szCs w:val="20"/>
        </w:rPr>
        <w:t>io técnico à fiscalização e supervis</w:t>
      </w:r>
      <w:r w:rsidR="005C3B00">
        <w:rPr>
          <w:rFonts w:ascii="Times New Roman" w:hAnsi="Times New Roman" w:cs="Times New Roman"/>
          <w:sz w:val="20"/>
          <w:szCs w:val="20"/>
        </w:rPr>
        <w:t xml:space="preserve">ão na </w:t>
      </w:r>
      <w:r>
        <w:rPr>
          <w:rFonts w:ascii="Times New Roman" w:hAnsi="Times New Roman" w:cs="Times New Roman"/>
          <w:sz w:val="20"/>
          <w:szCs w:val="20"/>
        </w:rPr>
        <w:t>execução de contratos e convênios de</w:t>
      </w:r>
      <w:r w:rsidR="005C3B00">
        <w:rPr>
          <w:rFonts w:ascii="Times New Roman" w:hAnsi="Times New Roman" w:cs="Times New Roman"/>
          <w:sz w:val="20"/>
          <w:szCs w:val="20"/>
        </w:rPr>
        <w:t xml:space="preserve"> obras e serviços de engenharia, definidos</w:t>
      </w:r>
      <w:r w:rsidR="00A378BE">
        <w:rPr>
          <w:rFonts w:ascii="Times New Roman" w:hAnsi="Times New Roman" w:cs="Times New Roman"/>
          <w:sz w:val="20"/>
          <w:szCs w:val="20"/>
        </w:rPr>
        <w:t xml:space="preserve"> no art. 3º, inciso VII do decreto nº 10.024/2019, conforme disposto no decreto nº 9.507 de 21 de setembro de 2018, na IN nº 5, de 26 de maio de 2017 e nas demais disposições  a serem estabelecidas no Edital e seus Anexos, sendo necessários ao bom andamento dos serviços de fiscalização no âmbito</w:t>
      </w:r>
      <w:r w:rsidR="005C3B00">
        <w:rPr>
          <w:rFonts w:ascii="Times New Roman" w:hAnsi="Times New Roman" w:cs="Times New Roman"/>
          <w:sz w:val="20"/>
          <w:szCs w:val="20"/>
        </w:rPr>
        <w:t xml:space="preserve"> </w:t>
      </w:r>
      <w:r w:rsidR="00396E3F">
        <w:rPr>
          <w:rFonts w:ascii="Times New Roman" w:hAnsi="Times New Roman" w:cs="Times New Roman"/>
          <w:sz w:val="20"/>
          <w:szCs w:val="20"/>
        </w:rPr>
        <w:t>da Codevasf.</w:t>
      </w:r>
    </w:p>
    <w:p w14:paraId="13C5D9F6" w14:textId="0605EB7B" w:rsidR="00396E3F" w:rsidRDefault="00396E3F" w:rsidP="00D42C90">
      <w:pPr>
        <w:pStyle w:val="Corpodetexto"/>
        <w:ind w:left="1276" w:right="215"/>
        <w:jc w:val="both"/>
        <w:rPr>
          <w:rFonts w:ascii="Times New Roman" w:hAnsi="Times New Roman" w:cs="Times New Roman"/>
          <w:sz w:val="20"/>
          <w:szCs w:val="20"/>
        </w:rPr>
      </w:pPr>
      <w:r>
        <w:rPr>
          <w:rFonts w:ascii="Times New Roman" w:hAnsi="Times New Roman" w:cs="Times New Roman"/>
          <w:sz w:val="20"/>
          <w:szCs w:val="20"/>
        </w:rPr>
        <w:t>O expressivo crescimento da alocação de recursos à Codevasf (emendas parlamentares, TED’s e convênios) e o ampliação da área de atuação da Codevasf, resultaram no aumento do volume de serviços e na excepcional necessidade de contratação de mão de obra especializada. O quadro de servidores desta empresa pública não acompanhou a dimensão de tais eventos, o que tornou indispensável a contratação em tela para o alcance das metas institucionais finalísticas, garantindo os princípios administrativos da eficiência, da economicidade e da razoabilidade.</w:t>
      </w:r>
    </w:p>
    <w:p w14:paraId="2C27752C" w14:textId="17E0370E" w:rsidR="00396E3F" w:rsidRDefault="00396E3F" w:rsidP="00D42C90">
      <w:pPr>
        <w:pStyle w:val="Corpodetexto"/>
        <w:ind w:left="1276" w:right="215"/>
        <w:jc w:val="both"/>
        <w:rPr>
          <w:rFonts w:ascii="Times New Roman" w:hAnsi="Times New Roman" w:cs="Times New Roman"/>
          <w:sz w:val="20"/>
          <w:szCs w:val="20"/>
        </w:rPr>
      </w:pPr>
      <w:r>
        <w:rPr>
          <w:rFonts w:ascii="Times New Roman" w:hAnsi="Times New Roman" w:cs="Times New Roman"/>
          <w:sz w:val="20"/>
          <w:szCs w:val="20"/>
        </w:rPr>
        <w:t xml:space="preserve">Tendo em vista que a Codevasf não possui corpo técnico </w:t>
      </w:r>
      <w:r w:rsidR="003A4747">
        <w:rPr>
          <w:rFonts w:ascii="Times New Roman" w:hAnsi="Times New Roman" w:cs="Times New Roman"/>
          <w:sz w:val="20"/>
          <w:szCs w:val="20"/>
        </w:rPr>
        <w:t xml:space="preserve">e estrutura suficiente para a realização dos trabalhos objeto deste TR </w:t>
      </w:r>
      <w:r w:rsidR="003A4747" w:rsidRPr="003A4747">
        <w:rPr>
          <w:rFonts w:ascii="Times New Roman" w:hAnsi="Times New Roman" w:cs="Times New Roman"/>
          <w:i/>
          <w:sz w:val="20"/>
          <w:szCs w:val="20"/>
        </w:rPr>
        <w:t>in loco</w:t>
      </w:r>
      <w:r w:rsidR="003A4747">
        <w:rPr>
          <w:rFonts w:ascii="Times New Roman" w:hAnsi="Times New Roman" w:cs="Times New Roman"/>
          <w:sz w:val="20"/>
          <w:szCs w:val="20"/>
        </w:rPr>
        <w:t xml:space="preserve"> e nos prazos estabelecidos, faz-se necessária a contratação de empresa especializada para a prestação de serviços comuns de engenharia para apoio técnico à fiscalização e supervisão técnica, sendo tais serviços caracterizados como </w:t>
      </w:r>
      <w:r w:rsidR="003A4747" w:rsidRPr="004B01FE">
        <w:rPr>
          <w:rFonts w:ascii="Times New Roman" w:hAnsi="Times New Roman" w:cs="Times New Roman"/>
          <w:sz w:val="20"/>
          <w:szCs w:val="20"/>
        </w:rPr>
        <w:t>continuados</w:t>
      </w:r>
      <w:r w:rsidR="003A4747">
        <w:rPr>
          <w:rFonts w:ascii="Times New Roman" w:hAnsi="Times New Roman" w:cs="Times New Roman"/>
          <w:sz w:val="20"/>
          <w:szCs w:val="20"/>
        </w:rPr>
        <w:t xml:space="preserve"> e com dedicação exclusiva de mão de obra, para dar suporte técnico à equipe da Codevasf, visando à eficiência e efetividade na fiscalização e acompanhamento de contratos e convênios de obras e serviços de engenharia na área de abrangência da Codevasf.</w:t>
      </w:r>
    </w:p>
    <w:p w14:paraId="786493EC" w14:textId="39A8CC9E" w:rsidR="003A4747" w:rsidRDefault="003A4747" w:rsidP="00D42C90">
      <w:pPr>
        <w:pStyle w:val="Corpodetexto"/>
        <w:ind w:left="1276" w:right="215"/>
        <w:jc w:val="both"/>
        <w:rPr>
          <w:rFonts w:ascii="Times New Roman" w:hAnsi="Times New Roman" w:cs="Times New Roman"/>
          <w:sz w:val="20"/>
          <w:szCs w:val="20"/>
        </w:rPr>
      </w:pPr>
      <w:r>
        <w:rPr>
          <w:rFonts w:ascii="Times New Roman" w:hAnsi="Times New Roman" w:cs="Times New Roman"/>
          <w:sz w:val="20"/>
          <w:szCs w:val="20"/>
        </w:rPr>
        <w:t>Os serviços são técnico</w:t>
      </w:r>
      <w:r w:rsidR="00AF6E0D">
        <w:rPr>
          <w:rFonts w:ascii="Times New Roman" w:hAnsi="Times New Roman" w:cs="Times New Roman"/>
          <w:sz w:val="20"/>
          <w:szCs w:val="20"/>
        </w:rPr>
        <w:t xml:space="preserve">s especializados por vários motivos, entre os quais destacamos que serão serviços executados </w:t>
      </w:r>
      <w:r w:rsidR="00103B0D">
        <w:rPr>
          <w:rFonts w:ascii="Times New Roman" w:hAnsi="Times New Roman" w:cs="Times New Roman"/>
          <w:sz w:val="20"/>
          <w:szCs w:val="20"/>
        </w:rPr>
        <w:t>por profissionais com formação técnica específica, devidamente registrados em seus respectivos conselhos de classe, com emissão de documentos técnicos, inclusive com as devidas anotações, registros ou termos de responsabilidade técnica, ou seja, só podem ser executados por profissionais especializados e que tenham expertise dentro da sua área/formação e com experiência em apoio à fiscalização.</w:t>
      </w:r>
    </w:p>
    <w:p w14:paraId="1BBE9634" w14:textId="67E31C1F" w:rsidR="00103B0D" w:rsidRDefault="00E90A8D" w:rsidP="00D42C90">
      <w:pPr>
        <w:pStyle w:val="Corpodetexto"/>
        <w:ind w:left="1276" w:right="215"/>
        <w:jc w:val="both"/>
        <w:rPr>
          <w:rFonts w:ascii="Times New Roman" w:hAnsi="Times New Roman" w:cs="Times New Roman"/>
          <w:sz w:val="20"/>
          <w:szCs w:val="20"/>
        </w:rPr>
      </w:pPr>
      <w:r w:rsidRPr="00E90A8D">
        <w:rPr>
          <w:rFonts w:ascii="Times New Roman" w:hAnsi="Times New Roman" w:cs="Times New Roman"/>
          <w:sz w:val="20"/>
          <w:szCs w:val="20"/>
        </w:rPr>
        <w:t>Esta contratação permitirá um melhor gerenciamento dos se</w:t>
      </w:r>
      <w:r>
        <w:rPr>
          <w:rFonts w:ascii="Times New Roman" w:hAnsi="Times New Roman" w:cs="Times New Roman"/>
          <w:sz w:val="20"/>
          <w:szCs w:val="20"/>
        </w:rPr>
        <w:t xml:space="preserve">rviços prestados, atendimento às </w:t>
      </w:r>
      <w:r w:rsidRPr="00E90A8D">
        <w:rPr>
          <w:rFonts w:ascii="Times New Roman" w:hAnsi="Times New Roman" w:cs="Times New Roman"/>
          <w:sz w:val="20"/>
          <w:szCs w:val="20"/>
        </w:rPr>
        <w:t>demandas de contratos já firmados e contratos futuros, min</w:t>
      </w:r>
      <w:r>
        <w:rPr>
          <w:rFonts w:ascii="Times New Roman" w:hAnsi="Times New Roman" w:cs="Times New Roman"/>
          <w:sz w:val="20"/>
          <w:szCs w:val="20"/>
        </w:rPr>
        <w:t xml:space="preserve">imizando os riscos de eventuais </w:t>
      </w:r>
      <w:r w:rsidRPr="00E90A8D">
        <w:rPr>
          <w:rFonts w:ascii="Times New Roman" w:hAnsi="Times New Roman" w:cs="Times New Roman"/>
          <w:sz w:val="20"/>
          <w:szCs w:val="20"/>
        </w:rPr>
        <w:t>rejuízos à administração pública e/ou de comprometimento da qualidade dessas atividades.</w:t>
      </w:r>
    </w:p>
    <w:p w14:paraId="0EBACCAC" w14:textId="2360CA59" w:rsidR="00C55CD6" w:rsidRDefault="00C55CD6" w:rsidP="00D42C90">
      <w:pPr>
        <w:pStyle w:val="Corpodetexto"/>
        <w:spacing w:before="120" w:after="120"/>
        <w:ind w:left="1276" w:right="215"/>
        <w:jc w:val="both"/>
        <w:rPr>
          <w:rFonts w:ascii="Times New Roman" w:hAnsi="Times New Roman" w:cs="Times New Roman"/>
          <w:sz w:val="20"/>
          <w:szCs w:val="20"/>
        </w:rPr>
      </w:pPr>
    </w:p>
    <w:p w14:paraId="533F75EC" w14:textId="47A0E29F" w:rsidR="00C55CD6" w:rsidRPr="00D42C90" w:rsidRDefault="00C55CD6" w:rsidP="00D42C90">
      <w:pPr>
        <w:pStyle w:val="Corpodetexto"/>
        <w:ind w:left="1276" w:right="215"/>
        <w:jc w:val="both"/>
        <w:rPr>
          <w:rFonts w:ascii="Times New Roman" w:hAnsi="Times New Roman" w:cs="Times New Roman"/>
          <w:b/>
          <w:sz w:val="20"/>
          <w:szCs w:val="20"/>
          <w:u w:val="single"/>
        </w:rPr>
      </w:pPr>
      <w:r w:rsidRPr="00D42C90">
        <w:rPr>
          <w:rFonts w:ascii="Times New Roman" w:hAnsi="Times New Roman" w:cs="Times New Roman"/>
          <w:b/>
          <w:sz w:val="20"/>
          <w:szCs w:val="20"/>
          <w:u w:val="single"/>
        </w:rPr>
        <w:t>Modalidade licitatória:</w:t>
      </w:r>
    </w:p>
    <w:p w14:paraId="48B96A63" w14:textId="77777777" w:rsidR="00FB2CC3" w:rsidRPr="00FB2CC3" w:rsidRDefault="00FB2CC3" w:rsidP="00FB2CC3">
      <w:pPr>
        <w:pStyle w:val="Corpodetexto"/>
        <w:ind w:left="1276" w:right="215"/>
        <w:jc w:val="both"/>
        <w:rPr>
          <w:rFonts w:ascii="Times New Roman" w:hAnsi="Times New Roman" w:cs="Times New Roman"/>
          <w:sz w:val="20"/>
          <w:szCs w:val="20"/>
        </w:rPr>
      </w:pPr>
      <w:r w:rsidRPr="00FB2CC3">
        <w:rPr>
          <w:rFonts w:ascii="Times New Roman" w:hAnsi="Times New Roman" w:cs="Times New Roman"/>
          <w:sz w:val="20"/>
          <w:szCs w:val="20"/>
        </w:rPr>
        <w:t xml:space="preserve">Pregão Eletrônico (Lei nº 10.520/2002 e Decreto nº 10.024/2019) </w:t>
      </w:r>
    </w:p>
    <w:p w14:paraId="17618583" w14:textId="0C3331CF" w:rsidR="00FB2CC3" w:rsidRDefault="00FB2CC3" w:rsidP="00FB2CC3">
      <w:pPr>
        <w:pStyle w:val="Corpodetexto"/>
        <w:ind w:left="1276" w:right="215"/>
        <w:jc w:val="both"/>
        <w:rPr>
          <w:rFonts w:ascii="Times New Roman" w:hAnsi="Times New Roman" w:cs="Times New Roman"/>
          <w:sz w:val="20"/>
          <w:szCs w:val="20"/>
        </w:rPr>
      </w:pPr>
      <w:r w:rsidRPr="00FB2CC3">
        <w:rPr>
          <w:rFonts w:ascii="Times New Roman" w:hAnsi="Times New Roman" w:cs="Times New Roman"/>
          <w:sz w:val="20"/>
          <w:szCs w:val="20"/>
        </w:rPr>
        <w:t>Por se tratar de serviço comum de engenharia, com padrões de desempenho e qualidade, que podem ser objetivamente definidos neste TR, por meio de especificações usuais no mercado.</w:t>
      </w:r>
    </w:p>
    <w:p w14:paraId="03C4C095" w14:textId="77777777" w:rsidR="00335DCC" w:rsidRDefault="00335DCC" w:rsidP="00D42C90">
      <w:pPr>
        <w:pStyle w:val="Corpodetexto"/>
        <w:ind w:left="1276" w:right="215"/>
        <w:jc w:val="both"/>
        <w:rPr>
          <w:rFonts w:ascii="Times New Roman" w:hAnsi="Times New Roman" w:cs="Times New Roman"/>
          <w:b/>
          <w:sz w:val="20"/>
          <w:szCs w:val="20"/>
          <w:u w:val="single"/>
        </w:rPr>
      </w:pPr>
    </w:p>
    <w:p w14:paraId="5BB8FCE5" w14:textId="562B2A04" w:rsidR="00647174" w:rsidRPr="008252F3" w:rsidRDefault="00647174" w:rsidP="00D42C90">
      <w:pPr>
        <w:pStyle w:val="Corpodetexto"/>
        <w:ind w:left="1276" w:right="215"/>
        <w:jc w:val="both"/>
        <w:rPr>
          <w:rFonts w:ascii="Times New Roman" w:hAnsi="Times New Roman" w:cs="Times New Roman"/>
          <w:b/>
          <w:sz w:val="20"/>
          <w:szCs w:val="20"/>
          <w:u w:val="single"/>
        </w:rPr>
      </w:pPr>
      <w:r w:rsidRPr="008252F3">
        <w:rPr>
          <w:rFonts w:ascii="Times New Roman" w:hAnsi="Times New Roman" w:cs="Times New Roman"/>
          <w:b/>
          <w:sz w:val="20"/>
          <w:szCs w:val="20"/>
          <w:u w:val="single"/>
        </w:rPr>
        <w:t>Procedimento licitatório:</w:t>
      </w:r>
    </w:p>
    <w:p w14:paraId="50F7BFDB" w14:textId="7FFD2495" w:rsidR="00647174" w:rsidRDefault="00350E8B" w:rsidP="00D42C90">
      <w:pPr>
        <w:pStyle w:val="Corpodetexto"/>
        <w:ind w:left="1276" w:right="215"/>
        <w:jc w:val="both"/>
        <w:rPr>
          <w:rFonts w:ascii="Times New Roman" w:hAnsi="Times New Roman" w:cs="Times New Roman"/>
          <w:sz w:val="20"/>
          <w:szCs w:val="20"/>
        </w:rPr>
      </w:pPr>
      <w:r>
        <w:rPr>
          <w:rFonts w:ascii="Times New Roman" w:hAnsi="Times New Roman" w:cs="Times New Roman"/>
          <w:sz w:val="20"/>
          <w:szCs w:val="20"/>
        </w:rPr>
        <w:t>Sistema de Registro de Preços (SRP). Será adotado o SRP em virtude das características</w:t>
      </w:r>
      <w:r w:rsidR="00911DAC">
        <w:rPr>
          <w:rFonts w:ascii="Times New Roman" w:hAnsi="Times New Roman" w:cs="Times New Roman"/>
          <w:sz w:val="20"/>
          <w:szCs w:val="20"/>
        </w:rPr>
        <w:t xml:space="preserve"> da contrataç</w:t>
      </w:r>
      <w:r w:rsidR="008A3AAE">
        <w:rPr>
          <w:rFonts w:ascii="Times New Roman" w:hAnsi="Times New Roman" w:cs="Times New Roman"/>
          <w:sz w:val="20"/>
          <w:szCs w:val="20"/>
        </w:rPr>
        <w:t>ão que exigirá contratações fre</w:t>
      </w:r>
      <w:r w:rsidR="00911DAC">
        <w:rPr>
          <w:rFonts w:ascii="Times New Roman" w:hAnsi="Times New Roman" w:cs="Times New Roman"/>
          <w:sz w:val="20"/>
          <w:szCs w:val="20"/>
        </w:rPr>
        <w:t xml:space="preserve">quentes e parceladas, demandadas em função do ritmo de contratação de obras de pavimentação. Além disso, os serviços </w:t>
      </w:r>
      <w:r w:rsidR="00335DCC">
        <w:rPr>
          <w:rFonts w:ascii="Times New Roman" w:hAnsi="Times New Roman" w:cs="Times New Roman"/>
          <w:sz w:val="20"/>
          <w:szCs w:val="20"/>
        </w:rPr>
        <w:t>poderão ser</w:t>
      </w:r>
      <w:r w:rsidR="00911DAC">
        <w:rPr>
          <w:rFonts w:ascii="Times New Roman" w:hAnsi="Times New Roman" w:cs="Times New Roman"/>
          <w:sz w:val="20"/>
          <w:szCs w:val="20"/>
        </w:rPr>
        <w:t xml:space="preserve"> contratados por várias Superintendências Regionais e pela Sede</w:t>
      </w:r>
      <w:r w:rsidR="008252F3">
        <w:rPr>
          <w:rFonts w:ascii="Times New Roman" w:hAnsi="Times New Roman" w:cs="Times New Roman"/>
          <w:sz w:val="20"/>
          <w:szCs w:val="20"/>
        </w:rPr>
        <w:t xml:space="preserve"> da Codevasf</w:t>
      </w:r>
      <w:r w:rsidR="00911DAC">
        <w:rPr>
          <w:rFonts w:ascii="Times New Roman" w:hAnsi="Times New Roman" w:cs="Times New Roman"/>
          <w:sz w:val="20"/>
          <w:szCs w:val="20"/>
        </w:rPr>
        <w:t xml:space="preserve"> </w:t>
      </w:r>
      <w:r w:rsidR="008252F3">
        <w:rPr>
          <w:rFonts w:ascii="Times New Roman" w:hAnsi="Times New Roman" w:cs="Times New Roman"/>
          <w:sz w:val="20"/>
          <w:szCs w:val="20"/>
        </w:rPr>
        <w:t>e o seu exato quantitativo não pode ser preliminarmente definido, uma vez que este será em função do volume de contratos de pavimentação a serem celebrados.</w:t>
      </w:r>
    </w:p>
    <w:p w14:paraId="38303459" w14:textId="77777777" w:rsidR="00650C60" w:rsidRDefault="00650C60" w:rsidP="007E0E98">
      <w:pPr>
        <w:pStyle w:val="Corpodetexto"/>
        <w:ind w:left="1276" w:right="215"/>
        <w:jc w:val="both"/>
        <w:rPr>
          <w:rFonts w:ascii="Times New Roman" w:hAnsi="Times New Roman" w:cs="Times New Roman"/>
          <w:b/>
          <w:sz w:val="20"/>
          <w:szCs w:val="20"/>
          <w:u w:val="single"/>
        </w:rPr>
      </w:pPr>
    </w:p>
    <w:p w14:paraId="042B3F33" w14:textId="77777777" w:rsidR="007E0E98" w:rsidRPr="00621342" w:rsidRDefault="007E0E98" w:rsidP="007E0E98">
      <w:pPr>
        <w:pStyle w:val="Corpodetexto"/>
        <w:ind w:left="1276" w:right="215"/>
        <w:jc w:val="both"/>
        <w:rPr>
          <w:rFonts w:ascii="Times New Roman" w:hAnsi="Times New Roman" w:cs="Times New Roman"/>
          <w:b/>
          <w:sz w:val="20"/>
          <w:szCs w:val="20"/>
          <w:u w:val="single"/>
        </w:rPr>
      </w:pPr>
      <w:r w:rsidRPr="00621342">
        <w:rPr>
          <w:rFonts w:ascii="Times New Roman" w:hAnsi="Times New Roman" w:cs="Times New Roman"/>
          <w:b/>
          <w:sz w:val="20"/>
          <w:szCs w:val="20"/>
          <w:u w:val="single"/>
        </w:rPr>
        <w:t>Serviço Comum de Engenharia:</w:t>
      </w:r>
    </w:p>
    <w:p w14:paraId="0A244A38" w14:textId="030F22B4" w:rsidR="007E0E98" w:rsidRDefault="007E0E98" w:rsidP="007E0E98">
      <w:pPr>
        <w:pStyle w:val="Corpodetexto"/>
        <w:ind w:left="1276" w:right="215"/>
        <w:jc w:val="both"/>
        <w:rPr>
          <w:rFonts w:ascii="Times New Roman" w:hAnsi="Times New Roman" w:cs="Times New Roman"/>
          <w:sz w:val="20"/>
          <w:szCs w:val="20"/>
        </w:rPr>
      </w:pPr>
      <w:r>
        <w:rPr>
          <w:rFonts w:ascii="Times New Roman" w:hAnsi="Times New Roman" w:cs="Times New Roman"/>
          <w:sz w:val="20"/>
          <w:szCs w:val="20"/>
        </w:rPr>
        <w:t xml:space="preserve">Os serviços a serem licitados demandam a participação e acompanhamento de profissionais engenheiros habilitados, </w:t>
      </w:r>
      <w:r>
        <w:rPr>
          <w:rFonts w:ascii="Times New Roman" w:hAnsi="Times New Roman" w:cs="Times New Roman"/>
          <w:sz w:val="20"/>
          <w:szCs w:val="20"/>
        </w:rPr>
        <w:lastRenderedPageBreak/>
        <w:t>são padronizáveis em termos de desempenho e qualidade e são amplamente difundidos podendo ser definidos mediante especificações usuais de mercado.</w:t>
      </w:r>
    </w:p>
    <w:p w14:paraId="76B30897" w14:textId="16914587" w:rsidR="004A34F6" w:rsidRDefault="004A34F6" w:rsidP="007E0E98">
      <w:pPr>
        <w:pStyle w:val="Corpodetexto"/>
        <w:ind w:left="1276" w:right="215"/>
        <w:jc w:val="both"/>
        <w:rPr>
          <w:rFonts w:ascii="Times New Roman" w:hAnsi="Times New Roman" w:cs="Times New Roman"/>
          <w:sz w:val="20"/>
          <w:szCs w:val="20"/>
        </w:rPr>
      </w:pPr>
    </w:p>
    <w:p w14:paraId="6E7E75CB" w14:textId="77777777" w:rsidR="004A34F6" w:rsidRDefault="004A34F6" w:rsidP="007E0E98">
      <w:pPr>
        <w:pStyle w:val="Corpodetexto"/>
        <w:ind w:left="1276" w:right="215"/>
        <w:jc w:val="both"/>
        <w:rPr>
          <w:rFonts w:ascii="Times New Roman" w:hAnsi="Times New Roman" w:cs="Times New Roman"/>
          <w:sz w:val="20"/>
          <w:szCs w:val="20"/>
        </w:rPr>
      </w:pPr>
      <w:r w:rsidRPr="004A34F6">
        <w:rPr>
          <w:rFonts w:ascii="Times New Roman" w:hAnsi="Times New Roman" w:cs="Times New Roman"/>
          <w:b/>
          <w:bCs/>
          <w:sz w:val="20"/>
          <w:szCs w:val="20"/>
          <w:u w:val="single"/>
        </w:rPr>
        <w:t>IRP:</w:t>
      </w:r>
      <w:r>
        <w:rPr>
          <w:rFonts w:ascii="Times New Roman" w:hAnsi="Times New Roman" w:cs="Times New Roman"/>
          <w:sz w:val="20"/>
          <w:szCs w:val="20"/>
        </w:rPr>
        <w:t xml:space="preserve"> </w:t>
      </w:r>
    </w:p>
    <w:p w14:paraId="5E250C41" w14:textId="289F97BE" w:rsidR="004A34F6" w:rsidRDefault="002273B7" w:rsidP="007E0E98">
      <w:pPr>
        <w:pStyle w:val="Corpodetexto"/>
        <w:ind w:left="1276" w:right="215"/>
        <w:jc w:val="both"/>
        <w:rPr>
          <w:rFonts w:ascii="Times New Roman" w:hAnsi="Times New Roman" w:cs="Times New Roman"/>
          <w:sz w:val="20"/>
          <w:szCs w:val="20"/>
        </w:rPr>
      </w:pPr>
      <w:r>
        <w:rPr>
          <w:rFonts w:ascii="Times New Roman" w:hAnsi="Times New Roman" w:cs="Times New Roman"/>
          <w:sz w:val="20"/>
          <w:szCs w:val="20"/>
        </w:rPr>
        <w:t>S</w:t>
      </w:r>
      <w:r w:rsidR="004A34F6">
        <w:rPr>
          <w:rFonts w:ascii="Times New Roman" w:hAnsi="Times New Roman" w:cs="Times New Roman"/>
          <w:sz w:val="20"/>
          <w:szCs w:val="20"/>
        </w:rPr>
        <w:t>erá divulgada</w:t>
      </w:r>
      <w:r w:rsidR="00650C60">
        <w:rPr>
          <w:rFonts w:ascii="Times New Roman" w:hAnsi="Times New Roman" w:cs="Times New Roman"/>
          <w:sz w:val="20"/>
          <w:szCs w:val="20"/>
        </w:rPr>
        <w:t>, porém, a participação nesta licitação restringir-se-á</w:t>
      </w:r>
      <w:r w:rsidR="004A34F6">
        <w:rPr>
          <w:rFonts w:ascii="Times New Roman" w:hAnsi="Times New Roman" w:cs="Times New Roman"/>
          <w:sz w:val="20"/>
          <w:szCs w:val="20"/>
        </w:rPr>
        <w:t xml:space="preserve"> </w:t>
      </w:r>
      <w:r w:rsidR="00650C60">
        <w:rPr>
          <w:rFonts w:ascii="Times New Roman" w:hAnsi="Times New Roman" w:cs="Times New Roman"/>
          <w:sz w:val="20"/>
          <w:szCs w:val="20"/>
        </w:rPr>
        <w:t>às</w:t>
      </w:r>
      <w:r w:rsidR="004A34F6">
        <w:rPr>
          <w:rFonts w:ascii="Times New Roman" w:hAnsi="Times New Roman" w:cs="Times New Roman"/>
          <w:sz w:val="20"/>
          <w:szCs w:val="20"/>
        </w:rPr>
        <w:t xml:space="preserve"> </w:t>
      </w:r>
      <w:r w:rsidR="00C70DC6">
        <w:rPr>
          <w:rFonts w:ascii="Times New Roman" w:hAnsi="Times New Roman" w:cs="Times New Roman"/>
          <w:sz w:val="20"/>
          <w:szCs w:val="20"/>
        </w:rPr>
        <w:t>S</w:t>
      </w:r>
      <w:r w:rsidR="004A34F6">
        <w:rPr>
          <w:rFonts w:ascii="Times New Roman" w:hAnsi="Times New Roman" w:cs="Times New Roman"/>
          <w:sz w:val="20"/>
          <w:szCs w:val="20"/>
        </w:rPr>
        <w:t>uperinden</w:t>
      </w:r>
      <w:r w:rsidR="00C70DC6">
        <w:rPr>
          <w:rFonts w:ascii="Times New Roman" w:hAnsi="Times New Roman" w:cs="Times New Roman"/>
          <w:sz w:val="20"/>
          <w:szCs w:val="20"/>
        </w:rPr>
        <w:t>tencias</w:t>
      </w:r>
      <w:r w:rsidR="004A34F6">
        <w:rPr>
          <w:rFonts w:ascii="Times New Roman" w:hAnsi="Times New Roman" w:cs="Times New Roman"/>
          <w:sz w:val="20"/>
          <w:szCs w:val="20"/>
        </w:rPr>
        <w:t xml:space="preserve"> </w:t>
      </w:r>
      <w:r w:rsidR="00C70DC6">
        <w:rPr>
          <w:rFonts w:ascii="Times New Roman" w:hAnsi="Times New Roman" w:cs="Times New Roman"/>
          <w:sz w:val="20"/>
          <w:szCs w:val="20"/>
        </w:rPr>
        <w:t>R</w:t>
      </w:r>
      <w:r w:rsidR="004A34F6">
        <w:rPr>
          <w:rFonts w:ascii="Times New Roman" w:hAnsi="Times New Roman" w:cs="Times New Roman"/>
          <w:sz w:val="20"/>
          <w:szCs w:val="20"/>
        </w:rPr>
        <w:t xml:space="preserve">egionais e </w:t>
      </w:r>
      <w:r>
        <w:rPr>
          <w:rFonts w:ascii="Times New Roman" w:hAnsi="Times New Roman" w:cs="Times New Roman"/>
          <w:sz w:val="20"/>
          <w:szCs w:val="20"/>
        </w:rPr>
        <w:t>S</w:t>
      </w:r>
      <w:r w:rsidR="004A34F6">
        <w:rPr>
          <w:rFonts w:ascii="Times New Roman" w:hAnsi="Times New Roman" w:cs="Times New Roman"/>
          <w:sz w:val="20"/>
          <w:szCs w:val="20"/>
        </w:rPr>
        <w:t xml:space="preserve">ede da </w:t>
      </w:r>
      <w:r>
        <w:rPr>
          <w:rFonts w:ascii="Times New Roman" w:hAnsi="Times New Roman" w:cs="Times New Roman"/>
          <w:sz w:val="20"/>
          <w:szCs w:val="20"/>
        </w:rPr>
        <w:t>C</w:t>
      </w:r>
      <w:r w:rsidR="004A34F6">
        <w:rPr>
          <w:rFonts w:ascii="Times New Roman" w:hAnsi="Times New Roman" w:cs="Times New Roman"/>
          <w:sz w:val="20"/>
          <w:szCs w:val="20"/>
        </w:rPr>
        <w:t>od</w:t>
      </w:r>
      <w:r>
        <w:rPr>
          <w:rFonts w:ascii="Times New Roman" w:hAnsi="Times New Roman" w:cs="Times New Roman"/>
          <w:sz w:val="20"/>
          <w:szCs w:val="20"/>
        </w:rPr>
        <w:t>evaf</w:t>
      </w:r>
      <w:r w:rsidR="00650C60">
        <w:rPr>
          <w:rFonts w:ascii="Times New Roman" w:hAnsi="Times New Roman" w:cs="Times New Roman"/>
          <w:sz w:val="20"/>
          <w:szCs w:val="20"/>
        </w:rPr>
        <w:t>, visto que</w:t>
      </w:r>
      <w:r w:rsidR="004A34F6">
        <w:rPr>
          <w:rFonts w:ascii="Times New Roman" w:hAnsi="Times New Roman" w:cs="Times New Roman"/>
          <w:sz w:val="20"/>
          <w:szCs w:val="20"/>
        </w:rPr>
        <w:t xml:space="preserve"> as caracteriticas do objeto não</w:t>
      </w:r>
      <w:r w:rsidR="00650C60">
        <w:rPr>
          <w:rFonts w:ascii="Times New Roman" w:hAnsi="Times New Roman" w:cs="Times New Roman"/>
          <w:sz w:val="20"/>
          <w:szCs w:val="20"/>
        </w:rPr>
        <w:t xml:space="preserve"> apresentam oportunidade, conveniência e adequação para</w:t>
      </w:r>
      <w:r w:rsidR="004A34F6">
        <w:rPr>
          <w:rFonts w:ascii="Times New Roman" w:hAnsi="Times New Roman" w:cs="Times New Roman"/>
          <w:sz w:val="20"/>
          <w:szCs w:val="20"/>
        </w:rPr>
        <w:t xml:space="preserve"> ser</w:t>
      </w:r>
      <w:r w:rsidR="00650C60">
        <w:rPr>
          <w:rFonts w:ascii="Times New Roman" w:hAnsi="Times New Roman" w:cs="Times New Roman"/>
          <w:sz w:val="20"/>
          <w:szCs w:val="20"/>
        </w:rPr>
        <w:t>em</w:t>
      </w:r>
      <w:r w:rsidR="004A34F6">
        <w:rPr>
          <w:rFonts w:ascii="Times New Roman" w:hAnsi="Times New Roman" w:cs="Times New Roman"/>
          <w:sz w:val="20"/>
          <w:szCs w:val="20"/>
        </w:rPr>
        <w:t xml:space="preserve"> replicad</w:t>
      </w:r>
      <w:r w:rsidR="00650C60">
        <w:rPr>
          <w:rFonts w:ascii="Times New Roman" w:hAnsi="Times New Roman" w:cs="Times New Roman"/>
          <w:sz w:val="20"/>
          <w:szCs w:val="20"/>
        </w:rPr>
        <w:t xml:space="preserve">as pelos </w:t>
      </w:r>
      <w:r w:rsidR="004A34F6">
        <w:rPr>
          <w:rFonts w:ascii="Times New Roman" w:hAnsi="Times New Roman" w:cs="Times New Roman"/>
          <w:sz w:val="20"/>
          <w:szCs w:val="20"/>
        </w:rPr>
        <w:t>demais orgãos</w:t>
      </w:r>
      <w:r w:rsidR="00650C60">
        <w:rPr>
          <w:rFonts w:ascii="Times New Roman" w:hAnsi="Times New Roman" w:cs="Times New Roman"/>
          <w:sz w:val="20"/>
          <w:szCs w:val="20"/>
        </w:rPr>
        <w:t xml:space="preserve"> e entidades da Administração Pública</w:t>
      </w:r>
      <w:r w:rsidR="004A34F6">
        <w:rPr>
          <w:rFonts w:ascii="Times New Roman" w:hAnsi="Times New Roman" w:cs="Times New Roman"/>
          <w:sz w:val="20"/>
          <w:szCs w:val="20"/>
        </w:rPr>
        <w:t>.</w:t>
      </w:r>
    </w:p>
    <w:p w14:paraId="0D8D20AE" w14:textId="77777777" w:rsidR="00650C60" w:rsidRDefault="00650C60" w:rsidP="007E0E98">
      <w:pPr>
        <w:pStyle w:val="Corpodetexto"/>
        <w:ind w:left="1276" w:right="215"/>
        <w:jc w:val="both"/>
        <w:rPr>
          <w:rFonts w:ascii="Times New Roman" w:hAnsi="Times New Roman" w:cs="Times New Roman"/>
          <w:sz w:val="20"/>
          <w:szCs w:val="20"/>
        </w:rPr>
      </w:pPr>
    </w:p>
    <w:p w14:paraId="7A2B5FB7" w14:textId="07EF00D5" w:rsidR="00650C60" w:rsidRDefault="00650C60" w:rsidP="007E0E98">
      <w:pPr>
        <w:pStyle w:val="Corpodetexto"/>
        <w:ind w:left="1276" w:right="215"/>
        <w:jc w:val="both"/>
        <w:rPr>
          <w:rFonts w:ascii="Times New Roman" w:hAnsi="Times New Roman" w:cs="Times New Roman"/>
          <w:b/>
          <w:sz w:val="20"/>
          <w:szCs w:val="20"/>
          <w:u w:val="single"/>
        </w:rPr>
      </w:pPr>
      <w:r w:rsidRPr="00650C60">
        <w:rPr>
          <w:rFonts w:ascii="Times New Roman" w:hAnsi="Times New Roman" w:cs="Times New Roman"/>
          <w:b/>
          <w:sz w:val="20"/>
          <w:szCs w:val="20"/>
          <w:u w:val="single"/>
        </w:rPr>
        <w:t>ADESÃO Á ARP</w:t>
      </w:r>
    </w:p>
    <w:p w14:paraId="1FC75695" w14:textId="6F9BC6E7" w:rsidR="00650C60" w:rsidRDefault="00650C60" w:rsidP="00650C60">
      <w:pPr>
        <w:pStyle w:val="Corpodetexto"/>
        <w:ind w:left="1276" w:right="215"/>
        <w:jc w:val="both"/>
        <w:rPr>
          <w:rFonts w:ascii="Times New Roman" w:hAnsi="Times New Roman" w:cs="Times New Roman"/>
          <w:sz w:val="20"/>
          <w:szCs w:val="20"/>
        </w:rPr>
      </w:pPr>
      <w:r>
        <w:rPr>
          <w:rFonts w:ascii="Times New Roman" w:hAnsi="Times New Roman" w:cs="Times New Roman"/>
          <w:sz w:val="20"/>
          <w:szCs w:val="20"/>
        </w:rPr>
        <w:t xml:space="preserve">Será </w:t>
      </w:r>
      <w:r w:rsidR="005073A7">
        <w:rPr>
          <w:rFonts w:ascii="Times New Roman" w:hAnsi="Times New Roman" w:cs="Times New Roman"/>
          <w:sz w:val="20"/>
          <w:szCs w:val="20"/>
        </w:rPr>
        <w:t>permitida</w:t>
      </w:r>
      <w:r>
        <w:rPr>
          <w:rFonts w:ascii="Times New Roman" w:hAnsi="Times New Roman" w:cs="Times New Roman"/>
          <w:sz w:val="20"/>
          <w:szCs w:val="20"/>
        </w:rPr>
        <w:t>, restringir-se-á às Superindentencias Regionais e Sede da Codevaf, visto que as caracteriticas do objeto não apresentam oportunidade, conveniência e adequação para serem replicadas pelos demais orgãos e entidades da Administração Pública.</w:t>
      </w:r>
    </w:p>
    <w:p w14:paraId="53AFF142" w14:textId="77777777" w:rsidR="00650C60" w:rsidRPr="00650C60" w:rsidRDefault="00650C60" w:rsidP="007E0E98">
      <w:pPr>
        <w:pStyle w:val="Corpodetexto"/>
        <w:ind w:left="1276" w:right="215"/>
        <w:jc w:val="both"/>
        <w:rPr>
          <w:rFonts w:ascii="Times New Roman" w:hAnsi="Times New Roman" w:cs="Times New Roman"/>
          <w:b/>
          <w:sz w:val="20"/>
          <w:szCs w:val="20"/>
          <w:u w:val="single"/>
        </w:rPr>
      </w:pPr>
    </w:p>
    <w:p w14:paraId="0E07A680" w14:textId="0E53090D" w:rsidR="00D02F0C" w:rsidRDefault="00D02F0C" w:rsidP="00D42C90">
      <w:pPr>
        <w:pStyle w:val="Corpodetexto"/>
        <w:ind w:left="1276" w:right="215"/>
        <w:jc w:val="both"/>
        <w:rPr>
          <w:rFonts w:ascii="Times New Roman" w:hAnsi="Times New Roman" w:cs="Times New Roman"/>
          <w:b/>
          <w:sz w:val="20"/>
          <w:szCs w:val="20"/>
          <w:u w:val="single"/>
        </w:rPr>
      </w:pPr>
      <w:r>
        <w:rPr>
          <w:rFonts w:ascii="Times New Roman" w:hAnsi="Times New Roman" w:cs="Times New Roman"/>
          <w:b/>
          <w:sz w:val="20"/>
          <w:szCs w:val="20"/>
          <w:u w:val="single"/>
        </w:rPr>
        <w:t>Serviços continuados com dedicação exclusiva de mão de obra</w:t>
      </w:r>
    </w:p>
    <w:p w14:paraId="6D364D9E" w14:textId="19B748CF" w:rsidR="002E1C6F" w:rsidRDefault="00D02F0C" w:rsidP="002E1C6F">
      <w:pPr>
        <w:pStyle w:val="Corpodetexto"/>
        <w:ind w:left="1276" w:right="215"/>
        <w:jc w:val="both"/>
        <w:rPr>
          <w:rFonts w:ascii="Times New Roman" w:hAnsi="Times New Roman" w:cs="Times New Roman"/>
          <w:sz w:val="20"/>
          <w:szCs w:val="20"/>
        </w:rPr>
      </w:pPr>
      <w:r>
        <w:rPr>
          <w:rFonts w:ascii="Times New Roman" w:hAnsi="Times New Roman" w:cs="Times New Roman"/>
          <w:sz w:val="20"/>
          <w:szCs w:val="20"/>
        </w:rPr>
        <w:t xml:space="preserve">Os serviços especificados neste Termo de Referência são destinados ao apoio à fiscalização de obras de pavimentação e/ou pontes. Na Codevasf, tais obras </w:t>
      </w:r>
      <w:r w:rsidR="00287F72">
        <w:rPr>
          <w:rFonts w:ascii="Times New Roman" w:hAnsi="Times New Roman" w:cs="Times New Roman"/>
          <w:sz w:val="20"/>
          <w:szCs w:val="20"/>
        </w:rPr>
        <w:t>representam uma constante desde 2019, mantendo</w:t>
      </w:r>
      <w:r w:rsidR="002E1C6F">
        <w:rPr>
          <w:rFonts w:ascii="Times New Roman" w:hAnsi="Times New Roman" w:cs="Times New Roman"/>
          <w:sz w:val="20"/>
          <w:szCs w:val="20"/>
        </w:rPr>
        <w:t xml:space="preserve"> um</w:t>
      </w:r>
      <w:r w:rsidR="00287F72">
        <w:rPr>
          <w:rFonts w:ascii="Times New Roman" w:hAnsi="Times New Roman" w:cs="Times New Roman"/>
          <w:sz w:val="20"/>
          <w:szCs w:val="20"/>
        </w:rPr>
        <w:t xml:space="preserve"> ritmo contínuo na execução dos contratos já celebrados (na maioria das vezes, a execução de tais contratos supera o exercício financeiro), assim como na celebração de novos contratos. Dessa forma, para acompanhar a continuidade </w:t>
      </w:r>
      <w:r w:rsidR="002E1C6F">
        <w:rPr>
          <w:rFonts w:ascii="Times New Roman" w:hAnsi="Times New Roman" w:cs="Times New Roman"/>
          <w:sz w:val="20"/>
          <w:szCs w:val="20"/>
        </w:rPr>
        <w:t>das obras de pavimentação e/ou pontes e garantir a boa execução das obras e a entrega de um produto com a qualidade adequada, assim como a boa aplicação dos recusos, o apoio à fiscalização caracteriza-se como serviço continuado com dedicação exclusiva de mão de obra</w:t>
      </w:r>
    </w:p>
    <w:p w14:paraId="2770F8CE" w14:textId="0A59BA2C" w:rsidR="002E1C6F" w:rsidRDefault="002E1C6F" w:rsidP="002E1C6F">
      <w:pPr>
        <w:pStyle w:val="Corpodetexto"/>
        <w:ind w:left="1276" w:right="215"/>
        <w:jc w:val="both"/>
        <w:rPr>
          <w:rFonts w:ascii="Times New Roman" w:hAnsi="Times New Roman" w:cs="Times New Roman"/>
          <w:sz w:val="20"/>
          <w:szCs w:val="20"/>
        </w:rPr>
      </w:pPr>
    </w:p>
    <w:p w14:paraId="2F47EACC" w14:textId="77777777" w:rsidR="002E1C6F" w:rsidRPr="002E1C6F" w:rsidRDefault="002E1C6F" w:rsidP="002E1C6F">
      <w:pPr>
        <w:pStyle w:val="Corpodetexto"/>
        <w:ind w:left="1276" w:right="215"/>
        <w:jc w:val="both"/>
        <w:rPr>
          <w:rFonts w:ascii="Times New Roman" w:hAnsi="Times New Roman" w:cs="Times New Roman"/>
          <w:sz w:val="20"/>
          <w:szCs w:val="20"/>
        </w:rPr>
      </w:pPr>
    </w:p>
    <w:p w14:paraId="488E435A" w14:textId="33BBBAAB" w:rsidR="0056349F" w:rsidRPr="00A74360" w:rsidRDefault="00333764" w:rsidP="0056349F">
      <w:pPr>
        <w:pStyle w:val="Corpodetexto"/>
        <w:ind w:left="1276" w:right="215"/>
        <w:jc w:val="both"/>
        <w:rPr>
          <w:rFonts w:ascii="Times New Roman" w:hAnsi="Times New Roman" w:cs="Times New Roman"/>
          <w:b/>
          <w:sz w:val="20"/>
          <w:szCs w:val="20"/>
          <w:u w:val="single"/>
        </w:rPr>
      </w:pPr>
      <w:r w:rsidRPr="002E1C6F">
        <w:rPr>
          <w:rFonts w:ascii="Times New Roman" w:hAnsi="Times New Roman" w:cs="Times New Roman"/>
          <w:b/>
          <w:sz w:val="20"/>
          <w:szCs w:val="20"/>
          <w:u w:val="single"/>
        </w:rPr>
        <w:t>Regime de execução:</w:t>
      </w:r>
      <w:r w:rsidR="0056349F">
        <w:rPr>
          <w:rFonts w:ascii="Times New Roman" w:hAnsi="Times New Roman" w:cs="Times New Roman"/>
          <w:b/>
          <w:sz w:val="20"/>
          <w:szCs w:val="20"/>
          <w:u w:val="single"/>
        </w:rPr>
        <w:t xml:space="preserve"> </w:t>
      </w:r>
      <w:r w:rsidR="0056349F" w:rsidRPr="00A74360">
        <w:rPr>
          <w:rFonts w:ascii="Times New Roman" w:hAnsi="Times New Roman" w:cs="Times New Roman"/>
          <w:b/>
          <w:sz w:val="20"/>
          <w:szCs w:val="20"/>
          <w:u w:val="single"/>
        </w:rPr>
        <w:t>Empreitada por preços unitários:</w:t>
      </w:r>
    </w:p>
    <w:p w14:paraId="14BA9D0E" w14:textId="77777777" w:rsidR="0056349F" w:rsidRDefault="0056349F" w:rsidP="0056349F">
      <w:pPr>
        <w:pStyle w:val="Corpodetexto"/>
        <w:ind w:left="1276" w:right="215"/>
        <w:jc w:val="both"/>
        <w:rPr>
          <w:rFonts w:ascii="Times New Roman" w:hAnsi="Times New Roman" w:cs="Times New Roman"/>
          <w:sz w:val="20"/>
          <w:szCs w:val="20"/>
        </w:rPr>
      </w:pPr>
      <w:r>
        <w:rPr>
          <w:rFonts w:ascii="Times New Roman" w:hAnsi="Times New Roman" w:cs="Times New Roman"/>
          <w:sz w:val="20"/>
          <w:szCs w:val="20"/>
        </w:rPr>
        <w:t>Preço certo de unidades determinadas. O pagamento será por medições das unidades efetivamente executadas. Este regime é o mais apropriado para o objeto da licitação, pois será pago somente os serviços efetivamente executados, mediante medições mensais, dos preços unitários propostos pela contratada.</w:t>
      </w:r>
    </w:p>
    <w:p w14:paraId="5627CEE4" w14:textId="77777777" w:rsidR="0056349F" w:rsidRDefault="0056349F" w:rsidP="0056349F">
      <w:pPr>
        <w:pStyle w:val="Corpodetexto"/>
        <w:spacing w:before="120" w:after="120"/>
        <w:ind w:left="1276" w:right="215"/>
        <w:jc w:val="both"/>
        <w:rPr>
          <w:rFonts w:ascii="Times New Roman" w:hAnsi="Times New Roman" w:cs="Times New Roman"/>
          <w:sz w:val="20"/>
          <w:szCs w:val="20"/>
        </w:rPr>
      </w:pPr>
      <w:r>
        <w:rPr>
          <w:rFonts w:ascii="Times New Roman" w:hAnsi="Times New Roman" w:cs="Times New Roman"/>
          <w:sz w:val="20"/>
          <w:szCs w:val="20"/>
        </w:rPr>
        <w:t>O regime de execução de empreitada por preço unitário será adotado devido à natureza do objeto que possui imprecisão de quantitativo.</w:t>
      </w:r>
    </w:p>
    <w:p w14:paraId="226C8D85" w14:textId="6FDF3D77" w:rsidR="002875B7" w:rsidRPr="00C70DC6" w:rsidRDefault="00A74360" w:rsidP="00D42C90">
      <w:pPr>
        <w:pStyle w:val="Corpodetexto"/>
        <w:ind w:left="1276" w:right="215"/>
        <w:jc w:val="both"/>
        <w:rPr>
          <w:rFonts w:ascii="Times New Roman" w:hAnsi="Times New Roman" w:cs="Times New Roman"/>
          <w:b/>
          <w:sz w:val="20"/>
          <w:szCs w:val="20"/>
          <w:u w:val="single"/>
        </w:rPr>
      </w:pPr>
      <w:r w:rsidRPr="00C70DC6">
        <w:rPr>
          <w:rFonts w:ascii="Times New Roman" w:hAnsi="Times New Roman" w:cs="Times New Roman"/>
          <w:b/>
          <w:sz w:val="20"/>
          <w:szCs w:val="20"/>
          <w:u w:val="single"/>
        </w:rPr>
        <w:t>Não adoção do regime de contratação semi-integrada:</w:t>
      </w:r>
    </w:p>
    <w:p w14:paraId="2A6875EB" w14:textId="2BA2E503" w:rsidR="00E907E3" w:rsidRPr="00C70DC6" w:rsidRDefault="00C70DC6" w:rsidP="00D42C90">
      <w:pPr>
        <w:pStyle w:val="Corpodetexto"/>
        <w:ind w:left="1276" w:right="215"/>
        <w:jc w:val="both"/>
        <w:rPr>
          <w:rFonts w:ascii="Times New Roman" w:hAnsi="Times New Roman" w:cs="Times New Roman"/>
          <w:sz w:val="20"/>
          <w:szCs w:val="20"/>
        </w:rPr>
      </w:pPr>
      <w:r w:rsidRPr="00C70DC6">
        <w:rPr>
          <w:rFonts w:ascii="Times New Roman" w:hAnsi="Times New Roman" w:cs="Times New Roman"/>
          <w:sz w:val="20"/>
          <w:szCs w:val="20"/>
        </w:rPr>
        <w:t>Conforme inciso V do artigo 43 da Lei 13.303/2016, o regime de contratação semi-integrada aplica-se para obras ou serviços de engenharia cujo projeto básico define quantidades e serviços a serem posteriormente executados com diferentes metodologias ou tecnologias. Concebe-se assim um regime adequado àquelas obras ou serviços de engenharia cuja complexidade requer mudanças na concepção técnica na fase contratual. Em síntese, a administração na elaboração do projeto básico definirá os serviços ou quantidades de serviços na dita obra ou serviço de engenharia que o particular poderá executar com certa margem de liberdade na escolha da tecnologia mais adequada dentre as existentes. Assim, pode-se afirmar que não é o caso deste objeto cuja complexidade, além de baixa, existe um padrão de execução amplamente concebido por quem executa</w:t>
      </w:r>
    </w:p>
    <w:p w14:paraId="23386475" w14:textId="77777777" w:rsidR="00C70DC6" w:rsidRDefault="00C70DC6" w:rsidP="00D42C90">
      <w:pPr>
        <w:pStyle w:val="Corpodetexto"/>
        <w:ind w:left="1276" w:right="215"/>
        <w:jc w:val="both"/>
        <w:rPr>
          <w:rFonts w:ascii="Times New Roman" w:hAnsi="Times New Roman" w:cs="Times New Roman"/>
          <w:sz w:val="20"/>
          <w:szCs w:val="20"/>
        </w:rPr>
      </w:pPr>
    </w:p>
    <w:p w14:paraId="54959A13" w14:textId="3BFA3ACD" w:rsidR="00333764" w:rsidRPr="002875B7" w:rsidRDefault="002875B7" w:rsidP="00D42C90">
      <w:pPr>
        <w:pStyle w:val="Corpodetexto"/>
        <w:ind w:left="1276" w:right="215"/>
        <w:jc w:val="both"/>
        <w:rPr>
          <w:rFonts w:ascii="Times New Roman" w:hAnsi="Times New Roman" w:cs="Times New Roman"/>
          <w:b/>
          <w:sz w:val="20"/>
          <w:szCs w:val="20"/>
          <w:u w:val="single"/>
        </w:rPr>
      </w:pPr>
      <w:r w:rsidRPr="002875B7">
        <w:rPr>
          <w:rFonts w:ascii="Times New Roman" w:hAnsi="Times New Roman" w:cs="Times New Roman"/>
          <w:b/>
          <w:sz w:val="20"/>
          <w:szCs w:val="20"/>
          <w:u w:val="single"/>
        </w:rPr>
        <w:t>Participação de consórcios:</w:t>
      </w:r>
    </w:p>
    <w:p w14:paraId="2894D40D" w14:textId="5AC341B1" w:rsidR="002875B7" w:rsidRDefault="00176C42" w:rsidP="004B4AC6">
      <w:pPr>
        <w:pStyle w:val="Corpodetexto"/>
        <w:ind w:left="1276" w:right="215"/>
        <w:jc w:val="both"/>
        <w:rPr>
          <w:rFonts w:ascii="Times New Roman" w:hAnsi="Times New Roman" w:cs="Times New Roman"/>
          <w:sz w:val="20"/>
          <w:szCs w:val="20"/>
        </w:rPr>
      </w:pPr>
      <w:r>
        <w:rPr>
          <w:rFonts w:ascii="Times New Roman" w:hAnsi="Times New Roman" w:cs="Times New Roman"/>
          <w:b/>
          <w:sz w:val="20"/>
          <w:szCs w:val="20"/>
        </w:rPr>
        <w:t>Não</w:t>
      </w:r>
      <w:r w:rsidR="002875B7">
        <w:rPr>
          <w:rFonts w:ascii="Times New Roman" w:hAnsi="Times New Roman" w:cs="Times New Roman"/>
          <w:sz w:val="20"/>
          <w:szCs w:val="20"/>
        </w:rPr>
        <w:t xml:space="preserve">. </w:t>
      </w:r>
      <w:r w:rsidR="004B4AC6" w:rsidRPr="004B4AC6">
        <w:rPr>
          <w:rFonts w:ascii="Times New Roman" w:hAnsi="Times New Roman" w:cs="Times New Roman"/>
          <w:sz w:val="20"/>
          <w:szCs w:val="20"/>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462A768A" w14:textId="77777777" w:rsidR="005073A7" w:rsidRDefault="005073A7" w:rsidP="00D42C90">
      <w:pPr>
        <w:pStyle w:val="Corpodetexto"/>
        <w:ind w:left="1276" w:right="215"/>
        <w:jc w:val="both"/>
        <w:rPr>
          <w:rFonts w:ascii="Times New Roman" w:hAnsi="Times New Roman" w:cs="Times New Roman"/>
          <w:b/>
          <w:sz w:val="20"/>
          <w:szCs w:val="20"/>
          <w:u w:val="single"/>
        </w:rPr>
      </w:pPr>
    </w:p>
    <w:p w14:paraId="608CE8F3" w14:textId="73367CC4" w:rsidR="002875B7" w:rsidRPr="004F68AF" w:rsidRDefault="00BB1363" w:rsidP="00D42C90">
      <w:pPr>
        <w:pStyle w:val="Corpodetexto"/>
        <w:ind w:left="1276" w:right="215"/>
        <w:jc w:val="both"/>
        <w:rPr>
          <w:rFonts w:ascii="Times New Roman" w:hAnsi="Times New Roman" w:cs="Times New Roman"/>
          <w:b/>
          <w:sz w:val="20"/>
          <w:szCs w:val="20"/>
          <w:u w:val="single"/>
        </w:rPr>
      </w:pPr>
      <w:r w:rsidRPr="004F68AF">
        <w:rPr>
          <w:rFonts w:ascii="Times New Roman" w:hAnsi="Times New Roman" w:cs="Times New Roman"/>
          <w:b/>
          <w:sz w:val="20"/>
          <w:szCs w:val="20"/>
          <w:u w:val="single"/>
        </w:rPr>
        <w:t>Permite s</w:t>
      </w:r>
      <w:r w:rsidR="002875B7" w:rsidRPr="004F68AF">
        <w:rPr>
          <w:rFonts w:ascii="Times New Roman" w:hAnsi="Times New Roman" w:cs="Times New Roman"/>
          <w:b/>
          <w:sz w:val="20"/>
          <w:szCs w:val="20"/>
          <w:u w:val="single"/>
        </w:rPr>
        <w:t>ubcontratação:</w:t>
      </w:r>
    </w:p>
    <w:p w14:paraId="2BB6AA0D" w14:textId="0601F7C8" w:rsidR="004B4AC6" w:rsidRPr="004B4AC6" w:rsidRDefault="00176C42" w:rsidP="004B4AC6">
      <w:pPr>
        <w:pStyle w:val="Corpodetexto"/>
        <w:ind w:left="1276" w:right="215"/>
        <w:jc w:val="both"/>
        <w:rPr>
          <w:rFonts w:ascii="Times New Roman" w:hAnsi="Times New Roman" w:cs="Times New Roman"/>
          <w:sz w:val="20"/>
          <w:szCs w:val="20"/>
        </w:rPr>
      </w:pPr>
      <w:r>
        <w:rPr>
          <w:rFonts w:ascii="Times New Roman" w:hAnsi="Times New Roman" w:cs="Times New Roman"/>
          <w:b/>
          <w:sz w:val="20"/>
          <w:szCs w:val="20"/>
        </w:rPr>
        <w:t>Não</w:t>
      </w:r>
      <w:r w:rsidR="002875B7">
        <w:rPr>
          <w:rFonts w:ascii="Times New Roman" w:hAnsi="Times New Roman" w:cs="Times New Roman"/>
          <w:sz w:val="20"/>
          <w:szCs w:val="20"/>
        </w:rPr>
        <w:t xml:space="preserve">. </w:t>
      </w:r>
      <w:r w:rsidR="004B4AC6" w:rsidRPr="004B4AC6">
        <w:rPr>
          <w:rFonts w:ascii="Times New Roman" w:hAnsi="Times New Roman" w:cs="Times New Roman"/>
          <w:sz w:val="20"/>
          <w:szCs w:val="20"/>
        </w:rPr>
        <w:t>Não há, a princípio, elementos especiais (</w:t>
      </w:r>
      <w:r w:rsidR="004B7CD5">
        <w:rPr>
          <w:rFonts w:ascii="Times New Roman" w:hAnsi="Times New Roman" w:cs="Times New Roman"/>
          <w:sz w:val="20"/>
          <w:szCs w:val="20"/>
        </w:rPr>
        <w:t xml:space="preserve">como por exemplo a </w:t>
      </w:r>
      <w:r w:rsidR="004B4AC6">
        <w:rPr>
          <w:rFonts w:ascii="Times New Roman" w:hAnsi="Times New Roman" w:cs="Times New Roman"/>
          <w:sz w:val="20"/>
          <w:szCs w:val="20"/>
        </w:rPr>
        <w:t>elaboração de projetos de</w:t>
      </w:r>
      <w:r w:rsidR="004B4AC6" w:rsidRPr="004B4AC6">
        <w:rPr>
          <w:rFonts w:ascii="Times New Roman" w:hAnsi="Times New Roman" w:cs="Times New Roman"/>
          <w:sz w:val="20"/>
          <w:szCs w:val="20"/>
        </w:rPr>
        <w:t xml:space="preserve"> viadutos, túneis</w:t>
      </w:r>
      <w:r w:rsidR="004B4AC6">
        <w:rPr>
          <w:rFonts w:ascii="Times New Roman" w:hAnsi="Times New Roman" w:cs="Times New Roman"/>
          <w:sz w:val="20"/>
          <w:szCs w:val="20"/>
        </w:rPr>
        <w:t xml:space="preserve"> etc.</w:t>
      </w:r>
      <w:r w:rsidR="004B4AC6" w:rsidRPr="004B4AC6">
        <w:rPr>
          <w:rFonts w:ascii="Times New Roman" w:hAnsi="Times New Roman" w:cs="Times New Roman"/>
          <w:sz w:val="20"/>
          <w:szCs w:val="20"/>
        </w:rPr>
        <w:t>) na sua execução, que demandem a necessidade de subcontratação, o que poderia trazer, em tese, alguma vantagem para a administração</w:t>
      </w:r>
      <w:r w:rsidR="004B7CD5">
        <w:rPr>
          <w:rFonts w:ascii="Times New Roman" w:hAnsi="Times New Roman" w:cs="Times New Roman"/>
          <w:sz w:val="20"/>
          <w:szCs w:val="20"/>
        </w:rPr>
        <w:t>,</w:t>
      </w:r>
      <w:r w:rsidR="004B7CD5" w:rsidRPr="004B7CD5">
        <w:rPr>
          <w:rFonts w:ascii="Times New Roman" w:hAnsi="Times New Roman" w:cs="Times New Roman"/>
          <w:sz w:val="20"/>
          <w:szCs w:val="20"/>
        </w:rPr>
        <w:t xml:space="preserve"> </w:t>
      </w:r>
      <w:r w:rsidR="004B7CD5">
        <w:rPr>
          <w:rFonts w:ascii="Times New Roman" w:hAnsi="Times New Roman" w:cs="Times New Roman"/>
          <w:sz w:val="20"/>
          <w:szCs w:val="20"/>
        </w:rPr>
        <w:t xml:space="preserve">sendo </w:t>
      </w:r>
      <w:r w:rsidR="009F2EAB">
        <w:rPr>
          <w:rFonts w:ascii="Times New Roman" w:hAnsi="Times New Roman" w:cs="Times New Roman"/>
          <w:sz w:val="20"/>
          <w:szCs w:val="20"/>
        </w:rPr>
        <w:t xml:space="preserve">o objeto deste TR </w:t>
      </w:r>
      <w:r w:rsidR="004B7CD5">
        <w:rPr>
          <w:rFonts w:ascii="Times New Roman" w:hAnsi="Times New Roman" w:cs="Times New Roman"/>
          <w:sz w:val="20"/>
          <w:szCs w:val="20"/>
        </w:rPr>
        <w:t>apenas de fiscalização de obras</w:t>
      </w:r>
      <w:r w:rsidR="004B4AC6" w:rsidRPr="004B4AC6">
        <w:rPr>
          <w:rFonts w:ascii="Times New Roman" w:hAnsi="Times New Roman" w:cs="Times New Roman"/>
          <w:sz w:val="20"/>
          <w:szCs w:val="20"/>
        </w:rPr>
        <w:t>.</w:t>
      </w:r>
    </w:p>
    <w:p w14:paraId="5AB3F981" w14:textId="48FEC5E1" w:rsidR="004F68AF" w:rsidRDefault="004B4AC6" w:rsidP="004B4AC6">
      <w:pPr>
        <w:pStyle w:val="Corpodetexto"/>
        <w:spacing w:before="120" w:after="120"/>
        <w:ind w:left="1276" w:right="215"/>
        <w:jc w:val="both"/>
        <w:rPr>
          <w:rFonts w:ascii="Times New Roman" w:hAnsi="Times New Roman" w:cs="Times New Roman"/>
          <w:sz w:val="20"/>
          <w:szCs w:val="20"/>
        </w:rPr>
      </w:pPr>
      <w:r w:rsidRPr="004B4AC6">
        <w:rPr>
          <w:rFonts w:ascii="Times New Roman" w:hAnsi="Times New Roman" w:cs="Times New Roman"/>
          <w:sz w:val="20"/>
          <w:szCs w:val="20"/>
        </w:rPr>
        <w:t>Admitir a subcontratação seria admitir a execução de parcelas substantivas do objeto por pessoa subcontratada. Também, pela natureza e características do objeto, esta subcontratação traria o risco de uma execução total do objeto, o que é vedado por Lei (art. 78 da Lei 13.303/2016). Portanto, não é conveniente nem oportuno para a administração, porque não traz nenhuma vantagem a permissão de subcontratar o objeto em tela, tão pouco proporciona dificuldade para a contratada executar todo objeto diretamente.</w:t>
      </w:r>
    </w:p>
    <w:p w14:paraId="3D18C625" w14:textId="1CDFE855" w:rsidR="004F68AF" w:rsidRPr="004F68AF" w:rsidRDefault="004F68AF" w:rsidP="00D42C90">
      <w:pPr>
        <w:pStyle w:val="Corpodetexto"/>
        <w:ind w:left="1276" w:right="215"/>
        <w:jc w:val="both"/>
        <w:rPr>
          <w:rFonts w:ascii="Times New Roman" w:hAnsi="Times New Roman" w:cs="Times New Roman"/>
          <w:b/>
          <w:sz w:val="20"/>
          <w:szCs w:val="20"/>
          <w:u w:val="single"/>
        </w:rPr>
      </w:pPr>
      <w:r w:rsidRPr="004F68AF">
        <w:rPr>
          <w:rFonts w:ascii="Times New Roman" w:hAnsi="Times New Roman" w:cs="Times New Roman"/>
          <w:b/>
          <w:sz w:val="20"/>
          <w:szCs w:val="20"/>
          <w:u w:val="single"/>
        </w:rPr>
        <w:t>Participação de sociedade cooperativa:</w:t>
      </w:r>
    </w:p>
    <w:p w14:paraId="54E0BF3F" w14:textId="66127841" w:rsidR="004F68AF" w:rsidRDefault="004F68AF" w:rsidP="00D42C90">
      <w:pPr>
        <w:pStyle w:val="Corpodetexto"/>
        <w:ind w:left="1276" w:right="215"/>
        <w:jc w:val="both"/>
        <w:rPr>
          <w:rFonts w:ascii="Times New Roman" w:hAnsi="Times New Roman" w:cs="Times New Roman"/>
          <w:sz w:val="20"/>
          <w:szCs w:val="20"/>
        </w:rPr>
      </w:pPr>
      <w:r w:rsidRPr="00C55CD6">
        <w:rPr>
          <w:rFonts w:ascii="Times New Roman" w:hAnsi="Times New Roman" w:cs="Times New Roman"/>
          <w:b/>
          <w:sz w:val="20"/>
          <w:szCs w:val="20"/>
        </w:rPr>
        <w:t>Não</w:t>
      </w:r>
      <w:r w:rsidR="00C55CD6">
        <w:rPr>
          <w:rFonts w:ascii="Times New Roman" w:hAnsi="Times New Roman" w:cs="Times New Roman"/>
          <w:sz w:val="20"/>
          <w:szCs w:val="20"/>
        </w:rPr>
        <w:t>. Não</w:t>
      </w:r>
      <w:r>
        <w:rPr>
          <w:rFonts w:ascii="Times New Roman" w:hAnsi="Times New Roman" w:cs="Times New Roman"/>
          <w:sz w:val="20"/>
          <w:szCs w:val="20"/>
        </w:rPr>
        <w:t xml:space="preserve"> será permitida a participação de pessoas jurídicas organizadas sob a forma de cooperativas</w:t>
      </w:r>
      <w:r w:rsidR="005073A7">
        <w:rPr>
          <w:rFonts w:ascii="Times New Roman" w:hAnsi="Times New Roman" w:cs="Times New Roman"/>
          <w:sz w:val="20"/>
          <w:szCs w:val="20"/>
        </w:rPr>
        <w:t>,</w:t>
      </w:r>
      <w:r>
        <w:rPr>
          <w:rFonts w:ascii="Times New Roman" w:hAnsi="Times New Roman" w:cs="Times New Roman"/>
          <w:sz w:val="20"/>
          <w:szCs w:val="20"/>
        </w:rPr>
        <w:t xml:space="preserve"> uma vez que as especificidades do objeto e da prest</w:t>
      </w:r>
      <w:r w:rsidR="008F5C6D">
        <w:rPr>
          <w:rFonts w:ascii="Times New Roman" w:hAnsi="Times New Roman" w:cs="Times New Roman"/>
          <w:sz w:val="20"/>
          <w:szCs w:val="20"/>
        </w:rPr>
        <w:t>a</w:t>
      </w:r>
      <w:r>
        <w:rPr>
          <w:rFonts w:ascii="Times New Roman" w:hAnsi="Times New Roman" w:cs="Times New Roman"/>
          <w:sz w:val="20"/>
          <w:szCs w:val="20"/>
        </w:rPr>
        <w:t xml:space="preserve">ção de serviço exige </w:t>
      </w:r>
      <w:r w:rsidR="008F5C6D">
        <w:rPr>
          <w:rFonts w:ascii="Times New Roman" w:hAnsi="Times New Roman" w:cs="Times New Roman"/>
          <w:sz w:val="20"/>
          <w:szCs w:val="20"/>
        </w:rPr>
        <w:t xml:space="preserve">recursos técnicos especifícos e </w:t>
      </w:r>
      <w:r>
        <w:rPr>
          <w:rFonts w:ascii="Times New Roman" w:hAnsi="Times New Roman" w:cs="Times New Roman"/>
          <w:sz w:val="20"/>
          <w:szCs w:val="20"/>
        </w:rPr>
        <w:t>uma gestão operacional centralizada e não concede autonomia dos cooperados, conforme exigido pela IN MPOG</w:t>
      </w:r>
      <w:r w:rsidR="008F5C6D">
        <w:rPr>
          <w:rFonts w:ascii="Times New Roman" w:hAnsi="Times New Roman" w:cs="Times New Roman"/>
          <w:sz w:val="20"/>
          <w:szCs w:val="20"/>
        </w:rPr>
        <w:t xml:space="preserve"> 5/2017</w:t>
      </w:r>
      <w:r w:rsidR="00C21DE5">
        <w:rPr>
          <w:rFonts w:ascii="Times New Roman" w:hAnsi="Times New Roman" w:cs="Times New Roman"/>
          <w:sz w:val="20"/>
          <w:szCs w:val="20"/>
        </w:rPr>
        <w:t>.</w:t>
      </w:r>
    </w:p>
    <w:p w14:paraId="6D9C3392" w14:textId="77777777" w:rsidR="005073A7" w:rsidRDefault="005073A7" w:rsidP="00D42C90">
      <w:pPr>
        <w:pStyle w:val="Corpodetexto"/>
        <w:ind w:left="1276" w:right="215"/>
        <w:jc w:val="both"/>
        <w:rPr>
          <w:rFonts w:ascii="Times New Roman" w:hAnsi="Times New Roman" w:cs="Times New Roman"/>
          <w:b/>
          <w:sz w:val="20"/>
          <w:szCs w:val="20"/>
          <w:u w:val="single"/>
        </w:rPr>
      </w:pPr>
    </w:p>
    <w:p w14:paraId="4B0D5092" w14:textId="4635706E" w:rsidR="00A74360" w:rsidRPr="00B01EB6" w:rsidRDefault="00A74360" w:rsidP="00D42C90">
      <w:pPr>
        <w:pStyle w:val="Corpodetexto"/>
        <w:ind w:left="1276" w:right="215"/>
        <w:jc w:val="both"/>
        <w:rPr>
          <w:rFonts w:ascii="Times New Roman" w:hAnsi="Times New Roman" w:cs="Times New Roman"/>
          <w:b/>
          <w:sz w:val="20"/>
          <w:szCs w:val="20"/>
          <w:u w:val="single"/>
        </w:rPr>
      </w:pPr>
      <w:r w:rsidRPr="00B01EB6">
        <w:rPr>
          <w:rFonts w:ascii="Times New Roman" w:hAnsi="Times New Roman" w:cs="Times New Roman"/>
          <w:b/>
          <w:sz w:val="20"/>
          <w:szCs w:val="20"/>
          <w:u w:val="single"/>
        </w:rPr>
        <w:t>Declaração de compatibilidade co</w:t>
      </w:r>
      <w:r w:rsidR="00B01EB6">
        <w:rPr>
          <w:rFonts w:ascii="Times New Roman" w:hAnsi="Times New Roman" w:cs="Times New Roman"/>
          <w:b/>
          <w:sz w:val="20"/>
          <w:szCs w:val="20"/>
          <w:u w:val="single"/>
        </w:rPr>
        <w:t>m</w:t>
      </w:r>
      <w:r w:rsidRPr="00B01EB6">
        <w:rPr>
          <w:rFonts w:ascii="Times New Roman" w:hAnsi="Times New Roman" w:cs="Times New Roman"/>
          <w:b/>
          <w:sz w:val="20"/>
          <w:szCs w:val="20"/>
          <w:u w:val="single"/>
        </w:rPr>
        <w:t xml:space="preserve"> o Plano Plurianual:</w:t>
      </w:r>
    </w:p>
    <w:p w14:paraId="2FBB36E4" w14:textId="77777777" w:rsidR="002273B7" w:rsidRDefault="002273B7" w:rsidP="00D42C90">
      <w:pPr>
        <w:pStyle w:val="Corpodetexto"/>
        <w:ind w:left="1276" w:right="215"/>
        <w:jc w:val="both"/>
        <w:rPr>
          <w:rFonts w:ascii="Times New Roman" w:hAnsi="Times New Roman" w:cs="Times New Roman"/>
          <w:sz w:val="20"/>
          <w:szCs w:val="20"/>
        </w:rPr>
      </w:pPr>
      <w:r>
        <w:rPr>
          <w:rFonts w:ascii="Times New Roman" w:hAnsi="Times New Roman" w:cs="Times New Roman"/>
          <w:sz w:val="20"/>
          <w:szCs w:val="20"/>
        </w:rPr>
        <w:lastRenderedPageBreak/>
        <w:t>Não se aplica.</w:t>
      </w:r>
    </w:p>
    <w:p w14:paraId="582505D3" w14:textId="3C35964E" w:rsidR="0056349F" w:rsidRDefault="0056349F" w:rsidP="00D42C90">
      <w:pPr>
        <w:pStyle w:val="Corpodetexto"/>
        <w:ind w:left="1276" w:right="215"/>
        <w:jc w:val="both"/>
        <w:rPr>
          <w:rFonts w:ascii="Times New Roman" w:hAnsi="Times New Roman" w:cs="Times New Roman"/>
          <w:b/>
          <w:sz w:val="20"/>
          <w:szCs w:val="20"/>
          <w:u w:val="single"/>
        </w:rPr>
      </w:pPr>
    </w:p>
    <w:p w14:paraId="08619F65" w14:textId="3F001715" w:rsidR="00B01EB6" w:rsidRPr="00B01EB6" w:rsidRDefault="00B01EB6" w:rsidP="00D42C90">
      <w:pPr>
        <w:pStyle w:val="Corpodetexto"/>
        <w:ind w:left="1276" w:right="215"/>
        <w:jc w:val="both"/>
        <w:rPr>
          <w:rFonts w:ascii="Times New Roman" w:hAnsi="Times New Roman" w:cs="Times New Roman"/>
          <w:b/>
          <w:sz w:val="20"/>
          <w:szCs w:val="20"/>
          <w:u w:val="single"/>
        </w:rPr>
      </w:pPr>
      <w:r w:rsidRPr="00B01EB6">
        <w:rPr>
          <w:rFonts w:ascii="Times New Roman" w:hAnsi="Times New Roman" w:cs="Times New Roman"/>
          <w:b/>
          <w:sz w:val="20"/>
          <w:szCs w:val="20"/>
          <w:u w:val="single"/>
        </w:rPr>
        <w:t>Desapropriação:</w:t>
      </w:r>
    </w:p>
    <w:p w14:paraId="6228F062" w14:textId="43F6CFB3" w:rsidR="00B01EB6" w:rsidRDefault="009E7F8B" w:rsidP="00D42C90">
      <w:pPr>
        <w:pStyle w:val="Corpodetexto"/>
        <w:ind w:left="1276" w:right="215"/>
        <w:jc w:val="both"/>
        <w:rPr>
          <w:rFonts w:ascii="Times New Roman" w:hAnsi="Times New Roman" w:cs="Times New Roman"/>
          <w:sz w:val="20"/>
          <w:szCs w:val="20"/>
        </w:rPr>
      </w:pPr>
      <w:r>
        <w:rPr>
          <w:rFonts w:ascii="Times New Roman" w:hAnsi="Times New Roman" w:cs="Times New Roman"/>
          <w:sz w:val="20"/>
          <w:szCs w:val="20"/>
        </w:rPr>
        <w:t>Não aplicável. Não</w:t>
      </w:r>
      <w:r w:rsidR="00B01EB6">
        <w:rPr>
          <w:rFonts w:ascii="Times New Roman" w:hAnsi="Times New Roman" w:cs="Times New Roman"/>
          <w:sz w:val="20"/>
          <w:szCs w:val="20"/>
        </w:rPr>
        <w:t xml:space="preserve"> será necessária a desapropriação de imóveis particulares, sendo desnecssária a elaboraçã</w:t>
      </w:r>
      <w:r w:rsidR="008252F3">
        <w:rPr>
          <w:rFonts w:ascii="Times New Roman" w:hAnsi="Times New Roman" w:cs="Times New Roman"/>
          <w:sz w:val="20"/>
          <w:szCs w:val="20"/>
        </w:rPr>
        <w:t>o do Projeto de Desapropriação.</w:t>
      </w:r>
    </w:p>
    <w:p w14:paraId="3EDA62A7" w14:textId="023BC294" w:rsidR="008252F3" w:rsidRDefault="008252F3" w:rsidP="00D42C90">
      <w:pPr>
        <w:pStyle w:val="Corpodetexto"/>
        <w:ind w:left="1276" w:right="215"/>
        <w:jc w:val="both"/>
        <w:rPr>
          <w:rFonts w:ascii="Times New Roman" w:hAnsi="Times New Roman" w:cs="Times New Roman"/>
          <w:sz w:val="20"/>
          <w:szCs w:val="20"/>
        </w:rPr>
      </w:pPr>
    </w:p>
    <w:p w14:paraId="68F40522" w14:textId="28C7E6C0" w:rsidR="006806C7" w:rsidRPr="006806C7" w:rsidRDefault="006806C7" w:rsidP="00D42C90">
      <w:pPr>
        <w:pStyle w:val="Corpodetexto"/>
        <w:ind w:left="1276" w:right="215"/>
        <w:jc w:val="both"/>
        <w:rPr>
          <w:rFonts w:ascii="Times New Roman" w:hAnsi="Times New Roman" w:cs="Times New Roman"/>
          <w:b/>
          <w:sz w:val="20"/>
          <w:szCs w:val="20"/>
          <w:u w:val="single"/>
        </w:rPr>
      </w:pPr>
      <w:r w:rsidRPr="006806C7">
        <w:rPr>
          <w:rFonts w:ascii="Times New Roman" w:hAnsi="Times New Roman" w:cs="Times New Roman"/>
          <w:b/>
          <w:sz w:val="20"/>
          <w:szCs w:val="20"/>
          <w:u w:val="single"/>
        </w:rPr>
        <w:t>Critério de julgamento:</w:t>
      </w:r>
    </w:p>
    <w:p w14:paraId="17EC20DB" w14:textId="2C58799A" w:rsidR="006806C7" w:rsidRDefault="006806C7" w:rsidP="00D42C90">
      <w:pPr>
        <w:pStyle w:val="Corpodetexto"/>
        <w:ind w:left="1276" w:right="215"/>
        <w:jc w:val="both"/>
        <w:rPr>
          <w:rFonts w:ascii="Times New Roman" w:hAnsi="Times New Roman" w:cs="Times New Roman"/>
          <w:sz w:val="20"/>
          <w:szCs w:val="20"/>
        </w:rPr>
      </w:pPr>
      <w:r>
        <w:rPr>
          <w:rFonts w:ascii="Times New Roman" w:hAnsi="Times New Roman" w:cs="Times New Roman"/>
          <w:sz w:val="20"/>
          <w:szCs w:val="20"/>
        </w:rPr>
        <w:t>Menor preço, de acordo com o art. 54 da Lei nº 13.303/2016</w:t>
      </w:r>
      <w:r w:rsidR="00647174">
        <w:rPr>
          <w:rFonts w:ascii="Times New Roman" w:hAnsi="Times New Roman" w:cs="Times New Roman"/>
          <w:sz w:val="20"/>
          <w:szCs w:val="20"/>
        </w:rPr>
        <w:t>.</w:t>
      </w:r>
    </w:p>
    <w:p w14:paraId="65C8D922" w14:textId="23FAD10D" w:rsidR="006806C7" w:rsidRPr="00A92193" w:rsidRDefault="006806C7" w:rsidP="00D42C90">
      <w:pPr>
        <w:pStyle w:val="Corpodetexto"/>
        <w:spacing w:before="120" w:after="120"/>
        <w:ind w:left="1276" w:right="215"/>
        <w:jc w:val="both"/>
        <w:rPr>
          <w:rFonts w:ascii="Times New Roman" w:hAnsi="Times New Roman" w:cs="Times New Roman"/>
          <w:b/>
          <w:sz w:val="20"/>
          <w:szCs w:val="20"/>
          <w:u w:val="single"/>
        </w:rPr>
      </w:pPr>
      <w:r w:rsidRPr="00A92193">
        <w:rPr>
          <w:rFonts w:ascii="Times New Roman" w:hAnsi="Times New Roman" w:cs="Times New Roman"/>
          <w:b/>
          <w:sz w:val="20"/>
          <w:szCs w:val="20"/>
          <w:u w:val="single"/>
        </w:rPr>
        <w:t>Divulgação do valor orçado:</w:t>
      </w:r>
    </w:p>
    <w:p w14:paraId="683299DD" w14:textId="060EC12C" w:rsidR="006806C7" w:rsidRDefault="006806C7" w:rsidP="00D42C90">
      <w:pPr>
        <w:pStyle w:val="Corpodetexto"/>
        <w:spacing w:before="120" w:after="120"/>
        <w:ind w:left="1276" w:right="215"/>
        <w:jc w:val="both"/>
        <w:rPr>
          <w:rFonts w:ascii="Times New Roman" w:hAnsi="Times New Roman" w:cs="Times New Roman"/>
          <w:sz w:val="20"/>
          <w:szCs w:val="20"/>
        </w:rPr>
      </w:pPr>
      <w:r>
        <w:rPr>
          <w:rFonts w:ascii="Times New Roman" w:hAnsi="Times New Roman" w:cs="Times New Roman"/>
          <w:sz w:val="20"/>
          <w:szCs w:val="20"/>
        </w:rPr>
        <w:t xml:space="preserve">Divulgado, conforme Acórdão nº 1.502/2018 – Plenário/TCU </w:t>
      </w:r>
      <w:r w:rsidR="00F8148B">
        <w:rPr>
          <w:rFonts w:ascii="Times New Roman" w:hAnsi="Times New Roman" w:cs="Times New Roman"/>
          <w:sz w:val="20"/>
          <w:szCs w:val="20"/>
        </w:rPr>
        <w:t>– nas licitações realizadas pel</w:t>
      </w:r>
      <w:r>
        <w:rPr>
          <w:rFonts w:ascii="Times New Roman" w:hAnsi="Times New Roman" w:cs="Times New Roman"/>
          <w:sz w:val="20"/>
          <w:szCs w:val="20"/>
        </w:rPr>
        <w:t xml:space="preserve">as empresas estatais, sempre que o orçamento de referência for utilizado como critério de </w:t>
      </w:r>
      <w:r w:rsidR="00F8148B">
        <w:rPr>
          <w:rFonts w:ascii="Times New Roman" w:hAnsi="Times New Roman" w:cs="Times New Roman"/>
          <w:sz w:val="20"/>
          <w:szCs w:val="20"/>
        </w:rPr>
        <w:t>a</w:t>
      </w:r>
      <w:r>
        <w:rPr>
          <w:rFonts w:ascii="Times New Roman" w:hAnsi="Times New Roman" w:cs="Times New Roman"/>
          <w:sz w:val="20"/>
          <w:szCs w:val="20"/>
        </w:rPr>
        <w:t>ceitabilidade das propostas, sua divulgação no edital é obrigatória, e não facultativa, em observância ao princípios constitucional da publicidade e, ainda, por não haver no art. 34 da Lei nº 13.303/2016 (Lei das Estatais) pro</w:t>
      </w:r>
      <w:r w:rsidR="00F8148B">
        <w:rPr>
          <w:rFonts w:ascii="Times New Roman" w:hAnsi="Times New Roman" w:cs="Times New Roman"/>
          <w:sz w:val="20"/>
          <w:szCs w:val="20"/>
        </w:rPr>
        <w:t>i</w:t>
      </w:r>
      <w:r>
        <w:rPr>
          <w:rFonts w:ascii="Times New Roman" w:hAnsi="Times New Roman" w:cs="Times New Roman"/>
          <w:sz w:val="20"/>
          <w:szCs w:val="20"/>
        </w:rPr>
        <w:t>bição absoluta à revelação do orçamento.</w:t>
      </w:r>
    </w:p>
    <w:p w14:paraId="047E567F" w14:textId="595FFBD2" w:rsidR="006806C7" w:rsidRPr="00A92193" w:rsidRDefault="009B2C12" w:rsidP="00D42C90">
      <w:pPr>
        <w:pStyle w:val="Corpodetexto"/>
        <w:ind w:left="1276" w:right="215"/>
        <w:jc w:val="both"/>
        <w:rPr>
          <w:rFonts w:ascii="Times New Roman" w:hAnsi="Times New Roman" w:cs="Times New Roman"/>
          <w:b/>
          <w:sz w:val="20"/>
          <w:szCs w:val="20"/>
          <w:u w:val="single"/>
        </w:rPr>
      </w:pPr>
      <w:r>
        <w:rPr>
          <w:rFonts w:ascii="Times New Roman" w:hAnsi="Times New Roman" w:cs="Times New Roman"/>
          <w:b/>
          <w:sz w:val="20"/>
          <w:szCs w:val="20"/>
          <w:u w:val="single"/>
        </w:rPr>
        <w:t>Licença</w:t>
      </w:r>
      <w:r w:rsidR="00A92193" w:rsidRPr="00A92193">
        <w:rPr>
          <w:rFonts w:ascii="Times New Roman" w:hAnsi="Times New Roman" w:cs="Times New Roman"/>
          <w:b/>
          <w:sz w:val="20"/>
          <w:szCs w:val="20"/>
          <w:u w:val="single"/>
        </w:rPr>
        <w:t xml:space="preserve"> ambiental:</w:t>
      </w:r>
    </w:p>
    <w:p w14:paraId="2E95169C" w14:textId="5F3E1B64" w:rsidR="00A92193" w:rsidRDefault="00A92193" w:rsidP="00D42C90">
      <w:pPr>
        <w:pStyle w:val="Corpodetexto"/>
        <w:ind w:left="1276" w:right="215"/>
        <w:jc w:val="both"/>
        <w:rPr>
          <w:rFonts w:ascii="Times New Roman" w:hAnsi="Times New Roman" w:cs="Times New Roman"/>
          <w:sz w:val="20"/>
          <w:szCs w:val="20"/>
        </w:rPr>
      </w:pPr>
      <w:r>
        <w:rPr>
          <w:rFonts w:ascii="Times New Roman" w:hAnsi="Times New Roman" w:cs="Times New Roman"/>
          <w:sz w:val="20"/>
          <w:szCs w:val="20"/>
        </w:rPr>
        <w:t>Não será exigida licença ambiental para a referida licitação.</w:t>
      </w:r>
    </w:p>
    <w:p w14:paraId="1C735FB4" w14:textId="77777777" w:rsidR="005073A7" w:rsidRDefault="005073A7" w:rsidP="00D42C90">
      <w:pPr>
        <w:pStyle w:val="Corpodetexto"/>
        <w:ind w:left="1276" w:right="215"/>
        <w:jc w:val="both"/>
        <w:rPr>
          <w:rFonts w:ascii="Times New Roman" w:hAnsi="Times New Roman" w:cs="Times New Roman"/>
          <w:b/>
          <w:sz w:val="20"/>
          <w:szCs w:val="20"/>
          <w:u w:val="single"/>
        </w:rPr>
      </w:pPr>
    </w:p>
    <w:p w14:paraId="70C4C292" w14:textId="7882B506" w:rsidR="00A92193" w:rsidRPr="00A92193" w:rsidRDefault="00A92193" w:rsidP="00D42C90">
      <w:pPr>
        <w:pStyle w:val="Corpodetexto"/>
        <w:ind w:left="1276" w:right="215"/>
        <w:jc w:val="both"/>
        <w:rPr>
          <w:rFonts w:ascii="Times New Roman" w:hAnsi="Times New Roman" w:cs="Times New Roman"/>
          <w:b/>
          <w:sz w:val="20"/>
          <w:szCs w:val="20"/>
          <w:u w:val="single"/>
        </w:rPr>
      </w:pPr>
      <w:r w:rsidRPr="00A92193">
        <w:rPr>
          <w:rFonts w:ascii="Times New Roman" w:hAnsi="Times New Roman" w:cs="Times New Roman"/>
          <w:b/>
          <w:sz w:val="20"/>
          <w:szCs w:val="20"/>
          <w:u w:val="single"/>
        </w:rPr>
        <w:t>Garantia do objeto:</w:t>
      </w:r>
    </w:p>
    <w:p w14:paraId="14426CF5" w14:textId="77777777" w:rsidR="00EE3A6D" w:rsidRDefault="00EE3A6D" w:rsidP="00945BCA">
      <w:pPr>
        <w:pStyle w:val="Corpodetexto"/>
        <w:ind w:left="1276" w:right="215"/>
        <w:jc w:val="both"/>
        <w:rPr>
          <w:rFonts w:ascii="Times New Roman" w:hAnsi="Times New Roman" w:cs="Times New Roman"/>
          <w:sz w:val="20"/>
          <w:szCs w:val="20"/>
        </w:rPr>
      </w:pPr>
    </w:p>
    <w:p w14:paraId="7EC730FB" w14:textId="2F351120" w:rsidR="00EE3A6D" w:rsidRPr="00EE3A6D" w:rsidRDefault="00EE3A6D" w:rsidP="00945BCA">
      <w:pPr>
        <w:pStyle w:val="Corpodetexto"/>
        <w:ind w:left="1276" w:right="215"/>
        <w:jc w:val="both"/>
        <w:rPr>
          <w:rFonts w:ascii="Times New Roman" w:hAnsi="Times New Roman" w:cs="Times New Roman"/>
          <w:sz w:val="20"/>
          <w:szCs w:val="20"/>
        </w:rPr>
      </w:pPr>
      <w:r w:rsidRPr="00EE3A6D">
        <w:rPr>
          <w:rFonts w:ascii="Times New Roman" w:hAnsi="Times New Roman" w:cs="Times New Roman"/>
          <w:sz w:val="20"/>
          <w:szCs w:val="20"/>
        </w:rPr>
        <w:t>O contratado é obrigado a reparar, corrigir, remover, reconstruir ou substituir, às suas expensas, no total ou em parte, o objeto do contrato em que se verificarem vícios, defeitos ou incorreções resultantes da execução ou de materiais empregados, e responderá por danos causados diretamente a terceiros ou à empresa pública ou sociedade de economia mista, independentemente da comprovação de sua culpa ou dolo na execução do contrato.(</w:t>
      </w:r>
      <w:r w:rsidRPr="00EE3A6D">
        <w:rPr>
          <w:rFonts w:ascii="Times New Roman" w:hAnsi="Times New Roman" w:cs="Times New Roman"/>
          <w:color w:val="000080"/>
          <w:sz w:val="20"/>
          <w:szCs w:val="20"/>
        </w:rPr>
        <w:t xml:space="preserve"> </w:t>
      </w:r>
      <w:r w:rsidRPr="00EE3A6D">
        <w:rPr>
          <w:rFonts w:ascii="Times New Roman" w:hAnsi="Times New Roman" w:cs="Times New Roman"/>
          <w:sz w:val="20"/>
          <w:szCs w:val="20"/>
        </w:rPr>
        <w:t xml:space="preserve">Art. 76. </w:t>
      </w:r>
      <w:hyperlink r:id="rId9" w:history="1">
        <w:r w:rsidRPr="00EE3A6D">
          <w:rPr>
            <w:rStyle w:val="Hyperlink"/>
            <w:rFonts w:ascii="Times New Roman" w:hAnsi="Times New Roman" w:cs="Times New Roman"/>
            <w:color w:val="auto"/>
            <w:sz w:val="20"/>
            <w:szCs w:val="20"/>
            <w:u w:val="none"/>
          </w:rPr>
          <w:t>LEI Nº 13.303, DE 30/06/2016</w:t>
        </w:r>
        <w:r>
          <w:rPr>
            <w:rStyle w:val="Hyperlink"/>
            <w:rFonts w:ascii="Times New Roman" w:hAnsi="Times New Roman" w:cs="Times New Roman"/>
            <w:color w:val="auto"/>
            <w:sz w:val="20"/>
            <w:szCs w:val="20"/>
            <w:u w:val="none"/>
          </w:rPr>
          <w:t>)</w:t>
        </w:r>
      </w:hyperlink>
      <w:r>
        <w:rPr>
          <w:rStyle w:val="Forte"/>
          <w:rFonts w:ascii="Times New Roman" w:hAnsi="Times New Roman" w:cs="Times New Roman"/>
          <w:sz w:val="20"/>
          <w:szCs w:val="20"/>
        </w:rPr>
        <w:t>.</w:t>
      </w:r>
    </w:p>
    <w:p w14:paraId="1F5D612C" w14:textId="77777777" w:rsidR="0056349F" w:rsidRPr="00EE3A6D" w:rsidRDefault="0056349F" w:rsidP="00D42C90">
      <w:pPr>
        <w:pStyle w:val="Corpodetexto"/>
        <w:ind w:left="1276" w:right="215"/>
        <w:jc w:val="both"/>
        <w:rPr>
          <w:rFonts w:ascii="Times New Roman" w:hAnsi="Times New Roman" w:cs="Times New Roman"/>
          <w:b/>
          <w:sz w:val="20"/>
          <w:szCs w:val="20"/>
          <w:u w:val="single"/>
        </w:rPr>
      </w:pPr>
    </w:p>
    <w:p w14:paraId="06CB8D67" w14:textId="61992F05" w:rsidR="00A92193" w:rsidRPr="00A92193" w:rsidRDefault="00A92193" w:rsidP="00D42C90">
      <w:pPr>
        <w:pStyle w:val="Corpodetexto"/>
        <w:ind w:left="1276" w:right="215"/>
        <w:jc w:val="both"/>
        <w:rPr>
          <w:rFonts w:ascii="Times New Roman" w:hAnsi="Times New Roman" w:cs="Times New Roman"/>
          <w:b/>
          <w:sz w:val="20"/>
          <w:szCs w:val="20"/>
          <w:u w:val="single"/>
        </w:rPr>
      </w:pPr>
      <w:r w:rsidRPr="00A92193">
        <w:rPr>
          <w:rFonts w:ascii="Times New Roman" w:hAnsi="Times New Roman" w:cs="Times New Roman"/>
          <w:b/>
          <w:sz w:val="20"/>
          <w:szCs w:val="20"/>
          <w:u w:val="single"/>
        </w:rPr>
        <w:t>Garantia de execução (caução):</w:t>
      </w:r>
    </w:p>
    <w:p w14:paraId="4CADC2E9" w14:textId="3B8FC825" w:rsidR="00A92193" w:rsidRDefault="00A92193" w:rsidP="00D42C90">
      <w:pPr>
        <w:pStyle w:val="Corpodetexto"/>
        <w:ind w:left="1276" w:right="215"/>
        <w:jc w:val="both"/>
        <w:rPr>
          <w:rFonts w:ascii="Times New Roman" w:hAnsi="Times New Roman" w:cs="Times New Roman"/>
          <w:sz w:val="20"/>
          <w:szCs w:val="20"/>
        </w:rPr>
      </w:pPr>
      <w:r>
        <w:rPr>
          <w:rFonts w:ascii="Times New Roman" w:hAnsi="Times New Roman" w:cs="Times New Roman"/>
          <w:sz w:val="20"/>
          <w:szCs w:val="20"/>
        </w:rPr>
        <w:t>É necessário para fins de emissão da Ordem de Serviço que a empresa contratada tenha apresentado a Garantia de Execução do Contrato.</w:t>
      </w:r>
    </w:p>
    <w:p w14:paraId="112B3304" w14:textId="77777777" w:rsidR="005073A7" w:rsidRDefault="005073A7" w:rsidP="00D42C90">
      <w:pPr>
        <w:pStyle w:val="Corpodetexto"/>
        <w:ind w:left="1276" w:right="215"/>
        <w:jc w:val="both"/>
        <w:rPr>
          <w:rFonts w:ascii="Times New Roman" w:hAnsi="Times New Roman" w:cs="Times New Roman"/>
          <w:b/>
          <w:sz w:val="20"/>
          <w:szCs w:val="20"/>
          <w:u w:val="single"/>
        </w:rPr>
      </w:pPr>
    </w:p>
    <w:p w14:paraId="7CC970FC" w14:textId="38F1F5DE" w:rsidR="00A92193" w:rsidRPr="00B95919" w:rsidRDefault="00A92193" w:rsidP="00D42C90">
      <w:pPr>
        <w:pStyle w:val="Corpodetexto"/>
        <w:ind w:left="1276" w:right="215"/>
        <w:jc w:val="both"/>
        <w:rPr>
          <w:rFonts w:ascii="Times New Roman" w:hAnsi="Times New Roman" w:cs="Times New Roman"/>
          <w:b/>
          <w:sz w:val="20"/>
          <w:szCs w:val="20"/>
          <w:u w:val="single"/>
        </w:rPr>
      </w:pPr>
      <w:r w:rsidRPr="00B95919">
        <w:rPr>
          <w:rFonts w:ascii="Times New Roman" w:hAnsi="Times New Roman" w:cs="Times New Roman"/>
          <w:b/>
          <w:sz w:val="20"/>
          <w:szCs w:val="20"/>
          <w:u w:val="single"/>
        </w:rPr>
        <w:t>Qualificação técnica:</w:t>
      </w:r>
    </w:p>
    <w:p w14:paraId="3572299B" w14:textId="372E2AC5" w:rsidR="00A92193" w:rsidRDefault="00D42778" w:rsidP="00D42C90">
      <w:pPr>
        <w:pStyle w:val="Corpodetexto"/>
        <w:ind w:left="1276" w:right="215"/>
        <w:jc w:val="both"/>
        <w:rPr>
          <w:rFonts w:ascii="Times New Roman" w:hAnsi="Times New Roman" w:cs="Times New Roman"/>
          <w:sz w:val="20"/>
          <w:szCs w:val="20"/>
        </w:rPr>
      </w:pPr>
      <w:r>
        <w:rPr>
          <w:rFonts w:ascii="Times New Roman" w:hAnsi="Times New Roman" w:cs="Times New Roman"/>
          <w:sz w:val="20"/>
          <w:szCs w:val="20"/>
        </w:rPr>
        <w:t xml:space="preserve">As exigências técnicas são indispensáveis para que a vencedora do certame garanta a capacidade técnica de executar os serviços de engenharia com a segurança e a qualidade esperada. As exigências contidas neste termo de Referência se justificam em função da necessidade de “seleção” de empresas com capacidade técnica, executiva e expertise comprovada para garantir a perfeita execução do contrato e, dessa forma, </w:t>
      </w:r>
      <w:r w:rsidR="00B46259">
        <w:rPr>
          <w:rFonts w:ascii="Times New Roman" w:hAnsi="Times New Roman" w:cs="Times New Roman"/>
          <w:sz w:val="20"/>
          <w:szCs w:val="20"/>
        </w:rPr>
        <w:t>auxiliar a Codevasf a cumprir a sua missão institucional.</w:t>
      </w:r>
    </w:p>
    <w:p w14:paraId="012BA036" w14:textId="01ADE687" w:rsidR="00E23467" w:rsidRDefault="00E23467" w:rsidP="00D42C90">
      <w:pPr>
        <w:pStyle w:val="Corpodetexto"/>
        <w:ind w:left="1276" w:right="215"/>
        <w:jc w:val="both"/>
        <w:rPr>
          <w:rFonts w:ascii="Times New Roman" w:hAnsi="Times New Roman" w:cs="Times New Roman"/>
          <w:sz w:val="20"/>
          <w:szCs w:val="20"/>
        </w:rPr>
      </w:pPr>
    </w:p>
    <w:p w14:paraId="3BC04F93" w14:textId="77777777" w:rsidR="00E23467" w:rsidRPr="00E23467" w:rsidRDefault="00E23467" w:rsidP="00E23467">
      <w:pPr>
        <w:pStyle w:val="Corpodetexto"/>
        <w:ind w:left="1276" w:right="215"/>
        <w:jc w:val="both"/>
        <w:rPr>
          <w:rFonts w:ascii="Times New Roman" w:hAnsi="Times New Roman" w:cs="Times New Roman"/>
          <w:b/>
          <w:bCs/>
          <w:sz w:val="20"/>
          <w:szCs w:val="20"/>
          <w:u w:val="single"/>
        </w:rPr>
      </w:pPr>
      <w:r w:rsidRPr="00E23467">
        <w:rPr>
          <w:rFonts w:ascii="Times New Roman" w:hAnsi="Times New Roman" w:cs="Times New Roman"/>
          <w:b/>
          <w:bCs/>
          <w:sz w:val="20"/>
          <w:szCs w:val="20"/>
          <w:u w:val="single"/>
        </w:rPr>
        <w:t xml:space="preserve">Exigência de Capacidade Econômico-financeira: </w:t>
      </w:r>
    </w:p>
    <w:p w14:paraId="5BB99464" w14:textId="77777777" w:rsidR="00E23467" w:rsidRPr="00E23467" w:rsidRDefault="00E23467" w:rsidP="00E23467">
      <w:pPr>
        <w:pStyle w:val="Corpodetexto"/>
        <w:ind w:left="1276" w:right="215"/>
        <w:jc w:val="both"/>
        <w:rPr>
          <w:rFonts w:ascii="Times New Roman" w:hAnsi="Times New Roman" w:cs="Times New Roman"/>
          <w:b/>
          <w:bCs/>
          <w:sz w:val="20"/>
          <w:szCs w:val="20"/>
        </w:rPr>
      </w:pPr>
    </w:p>
    <w:p w14:paraId="797E9FEF" w14:textId="77777777" w:rsidR="00E23467" w:rsidRPr="00E23467" w:rsidRDefault="00E23467" w:rsidP="00E23467">
      <w:pPr>
        <w:pStyle w:val="Corpodetexto"/>
        <w:ind w:left="1276" w:right="215"/>
        <w:jc w:val="both"/>
        <w:rPr>
          <w:rFonts w:ascii="Times New Roman" w:hAnsi="Times New Roman" w:cs="Times New Roman"/>
          <w:b/>
          <w:bCs/>
          <w:sz w:val="20"/>
          <w:szCs w:val="20"/>
        </w:rPr>
      </w:pPr>
      <w:r w:rsidRPr="00E23467">
        <w:rPr>
          <w:rFonts w:ascii="Times New Roman" w:hAnsi="Times New Roman" w:cs="Times New Roman"/>
          <w:b/>
          <w:bCs/>
          <w:sz w:val="20"/>
          <w:szCs w:val="20"/>
        </w:rPr>
        <w:t>Capital Social</w:t>
      </w:r>
    </w:p>
    <w:p w14:paraId="09CA8B57" w14:textId="77777777" w:rsidR="00E23467" w:rsidRPr="00E23467" w:rsidRDefault="00E23467" w:rsidP="00E23467">
      <w:pPr>
        <w:pStyle w:val="Corpodetexto"/>
        <w:ind w:left="1276" w:right="215"/>
        <w:jc w:val="both"/>
        <w:rPr>
          <w:rFonts w:ascii="Times New Roman" w:hAnsi="Times New Roman" w:cs="Times New Roman"/>
          <w:sz w:val="20"/>
          <w:szCs w:val="20"/>
        </w:rPr>
      </w:pPr>
    </w:p>
    <w:p w14:paraId="3A50314B" w14:textId="77777777" w:rsidR="00E23467" w:rsidRPr="00E23467" w:rsidRDefault="00E23467" w:rsidP="00E23467">
      <w:pPr>
        <w:pStyle w:val="Corpodetexto"/>
        <w:ind w:left="1276" w:right="215"/>
        <w:jc w:val="both"/>
        <w:rPr>
          <w:rFonts w:ascii="Times New Roman" w:hAnsi="Times New Roman" w:cs="Times New Roman"/>
          <w:sz w:val="20"/>
          <w:szCs w:val="20"/>
        </w:rPr>
      </w:pPr>
      <w:r w:rsidRPr="00E23467">
        <w:rPr>
          <w:rFonts w:ascii="Times New Roman" w:hAnsi="Times New Roman" w:cs="Times New Roman"/>
          <w:sz w:val="20"/>
          <w:szCs w:val="20"/>
        </w:rPr>
        <w:t>O capital social (integralizado ou subscrito) representa um dos subgrupos que compõem o patrimônio líquido da pessoa jurídica; e forma-se pelos valores investidos pelos sócios ou acionistas e aqueles resultantes de lucros não distribuídos.</w:t>
      </w:r>
    </w:p>
    <w:p w14:paraId="317FD5ED" w14:textId="77777777" w:rsidR="00E23467" w:rsidRPr="00E23467" w:rsidRDefault="00E23467" w:rsidP="00E23467">
      <w:pPr>
        <w:pStyle w:val="Corpodetexto"/>
        <w:ind w:left="1276" w:right="215"/>
        <w:jc w:val="both"/>
        <w:rPr>
          <w:rFonts w:ascii="Times New Roman" w:hAnsi="Times New Roman" w:cs="Times New Roman"/>
          <w:sz w:val="20"/>
          <w:szCs w:val="20"/>
        </w:rPr>
      </w:pPr>
    </w:p>
    <w:p w14:paraId="103EAA1C" w14:textId="77777777" w:rsidR="00E23467" w:rsidRPr="00E23467" w:rsidRDefault="00E23467" w:rsidP="00E23467">
      <w:pPr>
        <w:pStyle w:val="Corpodetexto"/>
        <w:ind w:left="1276" w:right="215"/>
        <w:jc w:val="both"/>
        <w:rPr>
          <w:rFonts w:ascii="Times New Roman" w:hAnsi="Times New Roman" w:cs="Times New Roman"/>
          <w:sz w:val="20"/>
          <w:szCs w:val="20"/>
        </w:rPr>
      </w:pPr>
      <w:r w:rsidRPr="00E23467">
        <w:rPr>
          <w:rFonts w:ascii="Times New Roman" w:hAnsi="Times New Roman" w:cs="Times New Roman"/>
          <w:sz w:val="20"/>
          <w:szCs w:val="20"/>
        </w:rPr>
        <w:t xml:space="preserve">Sua importância se manifesta na medida em que determina a capacidade operacional e de investimentos de uma empresa no momento em que é criada. No curo de operacionalização das atividades, este capital, conforme seu estatuto ou contrato social, poderá ser incrementado com a destinação de lucros parciais, o que demonstrará a capacidade de desenvolvimento e de crescimento da empresa. </w:t>
      </w:r>
    </w:p>
    <w:p w14:paraId="4F10B2D0" w14:textId="77777777" w:rsidR="00E23467" w:rsidRPr="00E23467" w:rsidRDefault="00E23467" w:rsidP="00E23467">
      <w:pPr>
        <w:pStyle w:val="Corpodetexto"/>
        <w:ind w:left="1276" w:right="215"/>
        <w:jc w:val="both"/>
        <w:rPr>
          <w:rFonts w:ascii="Times New Roman" w:hAnsi="Times New Roman" w:cs="Times New Roman"/>
          <w:sz w:val="20"/>
          <w:szCs w:val="20"/>
        </w:rPr>
      </w:pPr>
    </w:p>
    <w:p w14:paraId="4EA8A9B5" w14:textId="77777777" w:rsidR="00E23467" w:rsidRPr="00E23467" w:rsidRDefault="00E23467" w:rsidP="00E23467">
      <w:pPr>
        <w:pStyle w:val="Corpodetexto"/>
        <w:ind w:left="1276" w:right="215"/>
        <w:jc w:val="both"/>
        <w:rPr>
          <w:rFonts w:ascii="Times New Roman" w:hAnsi="Times New Roman" w:cs="Times New Roman"/>
          <w:sz w:val="20"/>
          <w:szCs w:val="20"/>
        </w:rPr>
      </w:pPr>
      <w:r w:rsidRPr="00E23467">
        <w:rPr>
          <w:rFonts w:ascii="Times New Roman" w:hAnsi="Times New Roman" w:cs="Times New Roman"/>
          <w:sz w:val="20"/>
          <w:szCs w:val="20"/>
        </w:rPr>
        <w:t>Em síntese: O capital social é a soma dos valores representados por moeda e bens disponibilizados pelos sócios e investidores do negócio.</w:t>
      </w:r>
    </w:p>
    <w:p w14:paraId="37835DEB" w14:textId="77777777" w:rsidR="00E23467" w:rsidRPr="00E23467" w:rsidRDefault="00E23467" w:rsidP="00E23467">
      <w:pPr>
        <w:pStyle w:val="Corpodetexto"/>
        <w:ind w:left="1276" w:right="215"/>
        <w:jc w:val="both"/>
        <w:rPr>
          <w:rFonts w:ascii="Times New Roman" w:hAnsi="Times New Roman" w:cs="Times New Roman"/>
          <w:sz w:val="20"/>
          <w:szCs w:val="20"/>
        </w:rPr>
      </w:pPr>
    </w:p>
    <w:p w14:paraId="45B6E00E" w14:textId="77777777" w:rsidR="00E23467" w:rsidRPr="00E23467" w:rsidRDefault="00E23467" w:rsidP="00E23467">
      <w:pPr>
        <w:pStyle w:val="Corpodetexto"/>
        <w:ind w:left="1276" w:right="215"/>
        <w:jc w:val="both"/>
        <w:rPr>
          <w:rFonts w:ascii="Times New Roman" w:hAnsi="Times New Roman" w:cs="Times New Roman"/>
          <w:b/>
          <w:bCs/>
          <w:sz w:val="20"/>
          <w:szCs w:val="20"/>
        </w:rPr>
      </w:pPr>
      <w:r w:rsidRPr="00E23467">
        <w:rPr>
          <w:rFonts w:ascii="Times New Roman" w:hAnsi="Times New Roman" w:cs="Times New Roman"/>
          <w:b/>
          <w:bCs/>
          <w:sz w:val="20"/>
          <w:szCs w:val="20"/>
        </w:rPr>
        <w:t>Índices econômicos</w:t>
      </w:r>
    </w:p>
    <w:p w14:paraId="13BE5134" w14:textId="77777777" w:rsidR="00E23467" w:rsidRPr="00E23467" w:rsidRDefault="00E23467" w:rsidP="00E23467">
      <w:pPr>
        <w:pStyle w:val="Corpodetexto"/>
        <w:ind w:left="1276" w:right="215"/>
        <w:jc w:val="both"/>
        <w:rPr>
          <w:rFonts w:ascii="Times New Roman" w:hAnsi="Times New Roman" w:cs="Times New Roman"/>
          <w:sz w:val="20"/>
          <w:szCs w:val="20"/>
        </w:rPr>
      </w:pPr>
    </w:p>
    <w:p w14:paraId="073E02BF" w14:textId="77777777" w:rsidR="00E23467" w:rsidRPr="00E23467" w:rsidRDefault="00E23467" w:rsidP="00E23467">
      <w:pPr>
        <w:pStyle w:val="Corpodetexto"/>
        <w:ind w:left="1276" w:right="215"/>
        <w:jc w:val="both"/>
        <w:rPr>
          <w:rFonts w:ascii="Times New Roman" w:hAnsi="Times New Roman" w:cs="Times New Roman"/>
          <w:sz w:val="20"/>
          <w:szCs w:val="20"/>
        </w:rPr>
      </w:pPr>
      <w:r w:rsidRPr="00E23467">
        <w:rPr>
          <w:rFonts w:ascii="Times New Roman" w:hAnsi="Times New Roman" w:cs="Times New Roman"/>
          <w:sz w:val="20"/>
          <w:szCs w:val="20"/>
        </w:rPr>
        <w:t>A Constituição Federal do Brasil, especificamente a norma prescrita no Art. 37, XXI, autoriza, no processo de licitação pública, que a administração exija, nos termos da lei, qualificação econômica indispensável à garantia do cumprimento das obrigações às quais o licitante se propõe a cumprir na forma do futuro contrato.</w:t>
      </w:r>
    </w:p>
    <w:p w14:paraId="70FC1E78" w14:textId="77777777" w:rsidR="00E23467" w:rsidRPr="00E23467" w:rsidRDefault="00E23467" w:rsidP="00E23467">
      <w:pPr>
        <w:pStyle w:val="Corpodetexto"/>
        <w:ind w:left="1276" w:right="215"/>
        <w:jc w:val="both"/>
        <w:rPr>
          <w:rFonts w:ascii="Times New Roman" w:hAnsi="Times New Roman" w:cs="Times New Roman"/>
          <w:sz w:val="20"/>
          <w:szCs w:val="20"/>
        </w:rPr>
      </w:pPr>
    </w:p>
    <w:p w14:paraId="1329CD92" w14:textId="77777777" w:rsidR="00E23467" w:rsidRPr="00E23467" w:rsidRDefault="00E23467" w:rsidP="00E23467">
      <w:pPr>
        <w:pStyle w:val="Corpodetexto"/>
        <w:ind w:left="1276" w:right="215"/>
        <w:jc w:val="both"/>
        <w:rPr>
          <w:rFonts w:ascii="Times New Roman" w:hAnsi="Times New Roman" w:cs="Times New Roman"/>
          <w:sz w:val="20"/>
          <w:szCs w:val="20"/>
        </w:rPr>
      </w:pPr>
      <w:r w:rsidRPr="00E23467">
        <w:rPr>
          <w:rFonts w:ascii="Times New Roman" w:hAnsi="Times New Roman" w:cs="Times New Roman"/>
          <w:sz w:val="20"/>
          <w:szCs w:val="20"/>
        </w:rPr>
        <w:t>A Lei 13.303/2016, Art. 58, II, preceitua, nesta seara, que um dos parâmetros exclusivos de apreciação da habilitação do licitante é capacidade econômica e financeira.</w:t>
      </w:r>
    </w:p>
    <w:p w14:paraId="45C003C6" w14:textId="77777777" w:rsidR="00E23467" w:rsidRPr="00E23467" w:rsidRDefault="00E23467" w:rsidP="00E23467">
      <w:pPr>
        <w:pStyle w:val="Corpodetexto"/>
        <w:ind w:left="1276" w:right="215"/>
        <w:jc w:val="both"/>
        <w:rPr>
          <w:rFonts w:ascii="Times New Roman" w:hAnsi="Times New Roman" w:cs="Times New Roman"/>
          <w:sz w:val="20"/>
          <w:szCs w:val="20"/>
        </w:rPr>
      </w:pPr>
    </w:p>
    <w:p w14:paraId="725DA36F" w14:textId="77777777" w:rsidR="00E23467" w:rsidRPr="00E23467" w:rsidRDefault="00E23467" w:rsidP="00E23467">
      <w:pPr>
        <w:pStyle w:val="Corpodetexto"/>
        <w:ind w:left="1276" w:right="215"/>
        <w:jc w:val="both"/>
        <w:rPr>
          <w:rFonts w:ascii="Times New Roman" w:hAnsi="Times New Roman" w:cs="Times New Roman"/>
          <w:sz w:val="20"/>
          <w:szCs w:val="20"/>
        </w:rPr>
      </w:pPr>
      <w:r w:rsidRPr="00E23467">
        <w:rPr>
          <w:rFonts w:ascii="Times New Roman" w:hAnsi="Times New Roman" w:cs="Times New Roman"/>
          <w:sz w:val="20"/>
          <w:szCs w:val="20"/>
        </w:rPr>
        <w:t>Diante deste conjunto normativo, o administrador depara-se, também, com a jurisprudência sedimentada na Súmula nº 289 da Corte de Contas da União, a quem a Empresa Pública deve cumprimento.</w:t>
      </w:r>
    </w:p>
    <w:p w14:paraId="0D53D7BB" w14:textId="77777777" w:rsidR="00E23467" w:rsidRPr="00E23467" w:rsidRDefault="00E23467" w:rsidP="00E23467">
      <w:pPr>
        <w:pStyle w:val="Corpodetexto"/>
        <w:ind w:left="1276" w:right="215"/>
        <w:jc w:val="both"/>
        <w:rPr>
          <w:rFonts w:ascii="Times New Roman" w:hAnsi="Times New Roman" w:cs="Times New Roman"/>
          <w:sz w:val="20"/>
          <w:szCs w:val="20"/>
        </w:rPr>
      </w:pPr>
    </w:p>
    <w:p w14:paraId="6487E4E4" w14:textId="77777777" w:rsidR="00E23467" w:rsidRPr="00E23467" w:rsidRDefault="00E23467" w:rsidP="00E23467">
      <w:pPr>
        <w:pStyle w:val="Corpodetexto"/>
        <w:ind w:left="1276" w:right="215"/>
        <w:jc w:val="both"/>
        <w:rPr>
          <w:rFonts w:ascii="Times New Roman" w:hAnsi="Times New Roman" w:cs="Times New Roman"/>
          <w:sz w:val="20"/>
          <w:szCs w:val="20"/>
        </w:rPr>
      </w:pPr>
      <w:r w:rsidRPr="00E23467">
        <w:rPr>
          <w:rFonts w:ascii="Times New Roman" w:hAnsi="Times New Roman" w:cs="Times New Roman"/>
          <w:sz w:val="20"/>
          <w:szCs w:val="20"/>
        </w:rPr>
        <w:t>SÚMULA Nº 289. A exigência de índices contábeis de capacidade financeira, a exemplo dos de liquidez, deve estar justificada no processo da licitação, conter parâmetros atualizados de mercado e atender às características do objeto licitado, sendo vedado o uso de índice cuja fórmula inclua rentabilidade ou lucratividade. (GRIFAMOS).</w:t>
      </w:r>
    </w:p>
    <w:p w14:paraId="4C64F55D" w14:textId="77777777" w:rsidR="00E23467" w:rsidRPr="00E23467" w:rsidRDefault="00E23467" w:rsidP="00E23467">
      <w:pPr>
        <w:pStyle w:val="Corpodetexto"/>
        <w:ind w:left="1276" w:right="215"/>
        <w:jc w:val="both"/>
        <w:rPr>
          <w:rFonts w:ascii="Times New Roman" w:hAnsi="Times New Roman" w:cs="Times New Roman"/>
          <w:sz w:val="20"/>
          <w:szCs w:val="20"/>
        </w:rPr>
      </w:pPr>
    </w:p>
    <w:p w14:paraId="5825D843" w14:textId="77777777" w:rsidR="00E23467" w:rsidRPr="00E23467" w:rsidRDefault="00E23467" w:rsidP="00E23467">
      <w:pPr>
        <w:pStyle w:val="Corpodetexto"/>
        <w:ind w:left="1276" w:right="215"/>
        <w:jc w:val="both"/>
        <w:rPr>
          <w:rFonts w:ascii="Times New Roman" w:hAnsi="Times New Roman" w:cs="Times New Roman"/>
          <w:sz w:val="20"/>
          <w:szCs w:val="20"/>
        </w:rPr>
      </w:pPr>
      <w:r w:rsidRPr="00E23467">
        <w:rPr>
          <w:rFonts w:ascii="Times New Roman" w:hAnsi="Times New Roman" w:cs="Times New Roman"/>
          <w:sz w:val="20"/>
          <w:szCs w:val="20"/>
        </w:rPr>
        <w:t>É prerrogativa da administração, e via de regra, dever aferir objetivamente a capacidade do futuro contratado, não para construir um muro inútil de restrições comprometendo o caráter competitivo da licitação, mas para prevenir a adjudicação de objetos licitados a contratados sem condições de honrar os compromissos assumidos perante ela.</w:t>
      </w:r>
    </w:p>
    <w:p w14:paraId="3EE65643" w14:textId="77777777" w:rsidR="00E23467" w:rsidRPr="00E23467" w:rsidRDefault="00E23467" w:rsidP="00E23467">
      <w:pPr>
        <w:pStyle w:val="Corpodetexto"/>
        <w:ind w:left="1276" w:right="215"/>
        <w:jc w:val="both"/>
        <w:rPr>
          <w:rFonts w:ascii="Times New Roman" w:hAnsi="Times New Roman" w:cs="Times New Roman"/>
          <w:sz w:val="20"/>
          <w:szCs w:val="20"/>
        </w:rPr>
      </w:pPr>
    </w:p>
    <w:p w14:paraId="25880C9A" w14:textId="77777777" w:rsidR="00E23467" w:rsidRPr="00E23467" w:rsidRDefault="00E23467" w:rsidP="00E23467">
      <w:pPr>
        <w:pStyle w:val="Corpodetexto"/>
        <w:ind w:left="1276" w:right="215"/>
        <w:jc w:val="both"/>
        <w:rPr>
          <w:rFonts w:ascii="Times New Roman" w:hAnsi="Times New Roman" w:cs="Times New Roman"/>
          <w:sz w:val="20"/>
          <w:szCs w:val="20"/>
        </w:rPr>
      </w:pPr>
      <w:r w:rsidRPr="00E23467">
        <w:rPr>
          <w:rFonts w:ascii="Times New Roman" w:hAnsi="Times New Roman" w:cs="Times New Roman"/>
          <w:sz w:val="20"/>
          <w:szCs w:val="20"/>
        </w:rPr>
        <w:t>A administração deve ter percuciência ao definir os índices de avaliação da capacidade econômico-financeira de quem se proporá a executar o objeto em licitação, de modo a conquistar a garantia da execução do contrato e evitar restringir o caráter competitivo do certame.</w:t>
      </w:r>
    </w:p>
    <w:p w14:paraId="6F5835A0" w14:textId="77777777" w:rsidR="00E23467" w:rsidRPr="00E23467" w:rsidRDefault="00E23467" w:rsidP="00E23467">
      <w:pPr>
        <w:pStyle w:val="Corpodetexto"/>
        <w:ind w:left="1276" w:right="215"/>
        <w:jc w:val="both"/>
        <w:rPr>
          <w:rFonts w:ascii="Times New Roman" w:hAnsi="Times New Roman" w:cs="Times New Roman"/>
          <w:sz w:val="20"/>
          <w:szCs w:val="20"/>
        </w:rPr>
      </w:pPr>
    </w:p>
    <w:p w14:paraId="260E387B" w14:textId="77777777" w:rsidR="00E23467" w:rsidRPr="00E23467" w:rsidRDefault="00E23467" w:rsidP="00E23467">
      <w:pPr>
        <w:pStyle w:val="Corpodetexto"/>
        <w:ind w:left="1276" w:right="215"/>
        <w:jc w:val="both"/>
        <w:rPr>
          <w:rFonts w:ascii="Times New Roman" w:hAnsi="Times New Roman" w:cs="Times New Roman"/>
          <w:sz w:val="20"/>
          <w:szCs w:val="20"/>
        </w:rPr>
      </w:pPr>
      <w:r w:rsidRPr="00E23467">
        <w:rPr>
          <w:rFonts w:ascii="Times New Roman" w:hAnsi="Times New Roman" w:cs="Times New Roman"/>
          <w:sz w:val="20"/>
          <w:szCs w:val="20"/>
        </w:rPr>
        <w:t>Diante da legislação e da jurisprudência alhures citadas, define-se nesta oportunidade, dois índices contábeis de liquidez e um de solvência com a finalidade, necessária, conveniente e oportuna de escolher a melhor proposta, cujo autor apresente capacidade econômico-financeira de bem executar o objeto contratado, sem surpresas no curso da avença. Estes índices, como se mostram, são necessários em razão das características do objeto licitado, que trata de execução dos serviços de construção de mercado público, cujo valor previsto e prazo de vigência são consideráveis.</w:t>
      </w:r>
    </w:p>
    <w:p w14:paraId="0A999C2E" w14:textId="77777777" w:rsidR="00E23467" w:rsidRPr="00E23467" w:rsidRDefault="00E23467" w:rsidP="00E23467">
      <w:pPr>
        <w:pStyle w:val="Corpodetexto"/>
        <w:ind w:left="1276" w:right="215"/>
        <w:jc w:val="both"/>
        <w:rPr>
          <w:rFonts w:ascii="Times New Roman" w:hAnsi="Times New Roman" w:cs="Times New Roman"/>
          <w:sz w:val="20"/>
          <w:szCs w:val="20"/>
        </w:rPr>
      </w:pPr>
    </w:p>
    <w:p w14:paraId="42094DDA" w14:textId="77777777" w:rsidR="00E23467" w:rsidRPr="00E23467" w:rsidRDefault="00E23467" w:rsidP="00E23467">
      <w:pPr>
        <w:pStyle w:val="Corpodetexto"/>
        <w:ind w:left="1276" w:right="215"/>
        <w:jc w:val="both"/>
        <w:rPr>
          <w:rFonts w:ascii="Times New Roman" w:hAnsi="Times New Roman" w:cs="Times New Roman"/>
          <w:sz w:val="20"/>
          <w:szCs w:val="20"/>
        </w:rPr>
      </w:pPr>
      <w:r w:rsidRPr="00E23467">
        <w:rPr>
          <w:rFonts w:ascii="Times New Roman" w:hAnsi="Times New Roman" w:cs="Times New Roman"/>
          <w:sz w:val="20"/>
          <w:szCs w:val="20"/>
        </w:rPr>
        <w:t>Os índices escolhidos apresentam parâmetros atualizados de mercado, pois, os de liquidez são considerados, pela doutrina contábil, e pela Administração Pública que os utiliza constante e hodiernamente, próprios para o fim a que se está aplicando nesta licitação. Tais índices, inclusive e para demonstrar que possuem parâmetros atualizados, são a base de avaliação econômica aferida pela IN nº 03/2018 que instituiu o SICAF (cadastro da Administração Pública Federal, condição absoluta para a participação nas licitações eletrônicas da União). Ademais, como a própria súmula indica, não há vedação à adoção de outros índices, desde que não queira medir a rentabilidade ou lucratividade da proponente e atenda às características do objeto licitado, como é o caso do índice de solvência geral. O cociente de cada índice deve ser pelo menos um. O ideal é que seja superior a um, o que demonstrar ter capacidade plena de cumprir os compromissos.</w:t>
      </w:r>
    </w:p>
    <w:p w14:paraId="79FC866C" w14:textId="77777777" w:rsidR="00E23467" w:rsidRPr="00E23467" w:rsidRDefault="00E23467" w:rsidP="00E23467">
      <w:pPr>
        <w:pStyle w:val="Corpodetexto"/>
        <w:ind w:left="1276" w:right="215"/>
        <w:jc w:val="both"/>
        <w:rPr>
          <w:rFonts w:ascii="Times New Roman" w:hAnsi="Times New Roman" w:cs="Times New Roman"/>
          <w:sz w:val="20"/>
          <w:szCs w:val="20"/>
        </w:rPr>
      </w:pPr>
    </w:p>
    <w:p w14:paraId="67BDE274" w14:textId="77777777" w:rsidR="00E23467" w:rsidRPr="00E23467" w:rsidRDefault="00E23467" w:rsidP="00E23467">
      <w:pPr>
        <w:pStyle w:val="Corpodetexto"/>
        <w:ind w:left="1276" w:right="215"/>
        <w:jc w:val="both"/>
        <w:rPr>
          <w:rFonts w:ascii="Times New Roman" w:hAnsi="Times New Roman" w:cs="Times New Roman"/>
          <w:sz w:val="20"/>
          <w:szCs w:val="20"/>
        </w:rPr>
      </w:pPr>
      <w:r w:rsidRPr="00E23467">
        <w:rPr>
          <w:rFonts w:ascii="Times New Roman" w:hAnsi="Times New Roman" w:cs="Times New Roman"/>
          <w:sz w:val="20"/>
          <w:szCs w:val="20"/>
        </w:rPr>
        <w:t>1.</w:t>
      </w:r>
      <w:r w:rsidRPr="00E23467">
        <w:rPr>
          <w:rFonts w:ascii="Times New Roman" w:hAnsi="Times New Roman" w:cs="Times New Roman"/>
          <w:sz w:val="20"/>
          <w:szCs w:val="20"/>
        </w:rPr>
        <w:tab/>
        <w:t xml:space="preserve">Liquidez Geral. É a liquidez a curto e longo prazo. Identifica a capacidade de pagamento da empresa a curto e longo prazo. Ou seja, quanto possui a empresa no AC+RLP para cada real a pagar (PC+RLP). Demonstra a segurança no crescimento. Quanto maior que um, maior a capacidade de honrar os compromissos. </w:t>
      </w:r>
    </w:p>
    <w:p w14:paraId="7AA57AD7" w14:textId="77777777" w:rsidR="00E23467" w:rsidRPr="00E23467" w:rsidRDefault="00E23467" w:rsidP="00E23467">
      <w:pPr>
        <w:pStyle w:val="Corpodetexto"/>
        <w:ind w:left="1276" w:right="215"/>
        <w:jc w:val="both"/>
        <w:rPr>
          <w:rFonts w:ascii="Times New Roman" w:hAnsi="Times New Roman" w:cs="Times New Roman"/>
          <w:sz w:val="20"/>
          <w:szCs w:val="20"/>
        </w:rPr>
      </w:pPr>
    </w:p>
    <w:p w14:paraId="3966903A" w14:textId="77777777" w:rsidR="00E23467" w:rsidRPr="00E23467" w:rsidRDefault="00E23467" w:rsidP="00E23467">
      <w:pPr>
        <w:pStyle w:val="Corpodetexto"/>
        <w:ind w:left="1276" w:right="215"/>
        <w:jc w:val="both"/>
        <w:rPr>
          <w:rFonts w:ascii="Times New Roman" w:hAnsi="Times New Roman" w:cs="Times New Roman"/>
          <w:sz w:val="20"/>
          <w:szCs w:val="20"/>
        </w:rPr>
      </w:pPr>
      <w:r w:rsidRPr="00E23467">
        <w:rPr>
          <w:rFonts w:ascii="Times New Roman" w:hAnsi="Times New Roman" w:cs="Times New Roman"/>
          <w:sz w:val="20"/>
          <w:szCs w:val="20"/>
        </w:rPr>
        <w:t>2.</w:t>
      </w:r>
      <w:r w:rsidRPr="00E23467">
        <w:rPr>
          <w:rFonts w:ascii="Times New Roman" w:hAnsi="Times New Roman" w:cs="Times New Roman"/>
          <w:sz w:val="20"/>
          <w:szCs w:val="20"/>
        </w:rPr>
        <w:tab/>
        <w:t xml:space="preserve">Solvência Geral. É a capacidade de uma empresa de honrar todos os seus compromissos financeiros a curto e longo prazo. Identifica a segurança apresentada para pagar todos compromissos e ainda permanecer com reserva considerável, o que assegura sua sobrevivência por bom tempo no mercado. Mostra o quanto a empresa possui em seu ativo total para pagar cada real do passivo (menos o Patrimônio Líquido). </w:t>
      </w:r>
    </w:p>
    <w:p w14:paraId="2EB7E04E" w14:textId="77777777" w:rsidR="00E23467" w:rsidRPr="00E23467" w:rsidRDefault="00E23467" w:rsidP="00E23467">
      <w:pPr>
        <w:pStyle w:val="Corpodetexto"/>
        <w:ind w:left="1276" w:right="215"/>
        <w:jc w:val="both"/>
        <w:rPr>
          <w:rFonts w:ascii="Times New Roman" w:hAnsi="Times New Roman" w:cs="Times New Roman"/>
          <w:sz w:val="20"/>
          <w:szCs w:val="20"/>
        </w:rPr>
      </w:pPr>
    </w:p>
    <w:p w14:paraId="5F24E501" w14:textId="77777777" w:rsidR="00E23467" w:rsidRPr="00E23467" w:rsidRDefault="00E23467" w:rsidP="00E23467">
      <w:pPr>
        <w:pStyle w:val="Corpodetexto"/>
        <w:ind w:left="1276" w:right="215"/>
        <w:jc w:val="both"/>
        <w:rPr>
          <w:rFonts w:ascii="Times New Roman" w:hAnsi="Times New Roman" w:cs="Times New Roman"/>
          <w:sz w:val="20"/>
          <w:szCs w:val="20"/>
        </w:rPr>
      </w:pPr>
      <w:r w:rsidRPr="00E23467">
        <w:rPr>
          <w:rFonts w:ascii="Times New Roman" w:hAnsi="Times New Roman" w:cs="Times New Roman"/>
          <w:sz w:val="20"/>
          <w:szCs w:val="20"/>
        </w:rPr>
        <w:t>3.</w:t>
      </w:r>
      <w:r w:rsidRPr="00E23467">
        <w:rPr>
          <w:rFonts w:ascii="Times New Roman" w:hAnsi="Times New Roman" w:cs="Times New Roman"/>
          <w:sz w:val="20"/>
          <w:szCs w:val="20"/>
        </w:rPr>
        <w:tab/>
        <w:t>Liquidez Corrente. É a liquidez a curto prazo. Identifica a capacidade de pagamento a curto prazo. Mostra o quanto há de ativo circulante para cada real de dívida a curto prazo.</w:t>
      </w:r>
    </w:p>
    <w:p w14:paraId="25723AF2" w14:textId="77777777" w:rsidR="00E23467" w:rsidRPr="00E23467" w:rsidRDefault="00E23467" w:rsidP="00E23467">
      <w:pPr>
        <w:pStyle w:val="Corpodetexto"/>
        <w:ind w:left="1276" w:right="215"/>
        <w:jc w:val="both"/>
        <w:rPr>
          <w:rFonts w:ascii="Times New Roman" w:hAnsi="Times New Roman" w:cs="Times New Roman"/>
          <w:sz w:val="20"/>
          <w:szCs w:val="20"/>
        </w:rPr>
      </w:pPr>
    </w:p>
    <w:p w14:paraId="2A4C18C0" w14:textId="1998777C" w:rsidR="00E23467" w:rsidRPr="00E23467" w:rsidRDefault="00E23467" w:rsidP="00E23467">
      <w:pPr>
        <w:pStyle w:val="Corpodetexto"/>
        <w:ind w:left="1276" w:right="215"/>
        <w:jc w:val="both"/>
        <w:rPr>
          <w:rFonts w:ascii="Times New Roman" w:hAnsi="Times New Roman" w:cs="Times New Roman"/>
          <w:sz w:val="20"/>
          <w:szCs w:val="20"/>
        </w:rPr>
      </w:pPr>
      <w:r w:rsidRPr="00E23467">
        <w:rPr>
          <w:rFonts w:ascii="Times New Roman" w:hAnsi="Times New Roman" w:cs="Times New Roman"/>
          <w:sz w:val="20"/>
          <w:szCs w:val="20"/>
        </w:rPr>
        <w:t xml:space="preserve">As características peculiares ao objeto que ora trata de </w:t>
      </w:r>
      <w:r w:rsidR="005073A7">
        <w:rPr>
          <w:rFonts w:ascii="Times New Roman" w:hAnsi="Times New Roman" w:cs="Times New Roman"/>
          <w:sz w:val="20"/>
          <w:szCs w:val="20"/>
        </w:rPr>
        <w:t>um serviço comum de engenharia, com prestação continuada</w:t>
      </w:r>
      <w:r w:rsidRPr="00E23467">
        <w:rPr>
          <w:rFonts w:ascii="Times New Roman" w:hAnsi="Times New Roman" w:cs="Times New Roman"/>
          <w:sz w:val="20"/>
          <w:szCs w:val="20"/>
        </w:rPr>
        <w:t xml:space="preserve">, são a razão de tais exigências (capital social e índices econômicos), pois, não exigir boa situação econômica e financeira da contratada seria temerário para a contratante, visto que no curso da vigência do contrato pode, e é comum, surgir incidentes como atraso de pagamento (tanto que o edital prevê atualização financeira), retificação de trabalhos, aditivos de prazos, etc., Justamente por isso, contratar uma empresa para executar serviço de média complexidade, de considerável valor e durante razoável prazo que poderá, inclusive, se estender, afigurar-se-ia ato temerário contra a CODEVASF e a própria contratada, pois esta, no percurso, enfrentaria sérios problemas que desembocaria em possível solução de continuidade e consequente apuração sancionatória administrativa. </w:t>
      </w:r>
    </w:p>
    <w:p w14:paraId="445E587D" w14:textId="77777777" w:rsidR="00E23467" w:rsidRPr="00E23467" w:rsidRDefault="00E23467" w:rsidP="00E23467">
      <w:pPr>
        <w:pStyle w:val="Corpodetexto"/>
        <w:ind w:left="1276" w:right="215"/>
        <w:jc w:val="both"/>
        <w:rPr>
          <w:rFonts w:ascii="Times New Roman" w:hAnsi="Times New Roman" w:cs="Times New Roman"/>
          <w:sz w:val="20"/>
          <w:szCs w:val="20"/>
        </w:rPr>
      </w:pPr>
    </w:p>
    <w:p w14:paraId="72758BF9" w14:textId="77777777" w:rsidR="00E23467" w:rsidRPr="00E23467" w:rsidRDefault="00E23467" w:rsidP="00E23467">
      <w:pPr>
        <w:pStyle w:val="Corpodetexto"/>
        <w:ind w:left="1276" w:right="215"/>
        <w:jc w:val="both"/>
        <w:rPr>
          <w:rFonts w:ascii="Times New Roman" w:hAnsi="Times New Roman" w:cs="Times New Roman"/>
          <w:sz w:val="20"/>
          <w:szCs w:val="20"/>
        </w:rPr>
      </w:pPr>
      <w:r w:rsidRPr="00E23467">
        <w:rPr>
          <w:rFonts w:ascii="Times New Roman" w:hAnsi="Times New Roman" w:cs="Times New Roman"/>
          <w:sz w:val="20"/>
          <w:szCs w:val="20"/>
        </w:rPr>
        <w:t>Por tudo que se expôs, afigura-se plenamente razoável que a CODEVASF disponha, como critério de aferição da saúde econômico-financeira das empresas que se proponham a com ela contratar, do capital social no patamar de 10% e dos índices econômicos detalhados, pois, necessários, não para alijar do processo licitatório quem não os conseguir atendê-los, senão para possibilitar-lhe escolher a melhor proposta e a garantia da boa execução do objeto que ora lança na praça aos interessados em contratar sua execução, sem agredir o caráter competitivo da licitação.</w:t>
      </w:r>
    </w:p>
    <w:p w14:paraId="2287C41F" w14:textId="77777777" w:rsidR="00E23467" w:rsidRPr="00E23467" w:rsidRDefault="00E23467" w:rsidP="00E23467">
      <w:pPr>
        <w:pStyle w:val="Corpodetexto"/>
        <w:ind w:left="1276" w:right="215"/>
        <w:jc w:val="both"/>
        <w:rPr>
          <w:rFonts w:ascii="Times New Roman" w:hAnsi="Times New Roman" w:cs="Times New Roman"/>
          <w:sz w:val="20"/>
          <w:szCs w:val="20"/>
        </w:rPr>
      </w:pPr>
    </w:p>
    <w:p w14:paraId="4D7BAC0F" w14:textId="77777777" w:rsidR="00E23467" w:rsidRPr="00E23467" w:rsidRDefault="00E23467" w:rsidP="00E23467">
      <w:pPr>
        <w:pStyle w:val="Corpodetexto"/>
        <w:ind w:left="1276" w:right="215"/>
        <w:jc w:val="both"/>
        <w:rPr>
          <w:rFonts w:ascii="Times New Roman" w:hAnsi="Times New Roman" w:cs="Times New Roman"/>
          <w:sz w:val="20"/>
          <w:szCs w:val="20"/>
        </w:rPr>
      </w:pPr>
      <w:r w:rsidRPr="00E23467">
        <w:rPr>
          <w:rFonts w:ascii="Times New Roman" w:hAnsi="Times New Roman" w:cs="Times New Roman"/>
          <w:sz w:val="20"/>
          <w:szCs w:val="20"/>
        </w:rPr>
        <w:t>Intervalo mínimo entre lances:</w:t>
      </w:r>
    </w:p>
    <w:p w14:paraId="1C848A47" w14:textId="77777777" w:rsidR="00E23467" w:rsidRPr="00E23467" w:rsidRDefault="00E23467" w:rsidP="00E23467">
      <w:pPr>
        <w:pStyle w:val="Corpodetexto"/>
        <w:ind w:left="1276" w:right="215"/>
        <w:jc w:val="both"/>
        <w:rPr>
          <w:rFonts w:ascii="Times New Roman" w:hAnsi="Times New Roman" w:cs="Times New Roman"/>
          <w:sz w:val="20"/>
          <w:szCs w:val="20"/>
        </w:rPr>
      </w:pPr>
      <w:r w:rsidRPr="00E23467">
        <w:rPr>
          <w:rFonts w:ascii="Times New Roman" w:hAnsi="Times New Roman" w:cs="Times New Roman"/>
          <w:sz w:val="20"/>
          <w:szCs w:val="20"/>
        </w:rPr>
        <w:t xml:space="preserve">O intervalo mínimo de diferença de valor entre os lances, incidirá tanto em relação aos lances intermediários quanto em relação ao lance que cobrir a melhor oferta. </w:t>
      </w:r>
    </w:p>
    <w:p w14:paraId="23B97C91" w14:textId="77777777" w:rsidR="00E23467" w:rsidRPr="00E23467" w:rsidRDefault="00E23467" w:rsidP="00E23467">
      <w:pPr>
        <w:pStyle w:val="Corpodetexto"/>
        <w:ind w:left="1276" w:right="215"/>
        <w:jc w:val="both"/>
        <w:rPr>
          <w:rFonts w:ascii="Times New Roman" w:hAnsi="Times New Roman" w:cs="Times New Roman"/>
          <w:sz w:val="20"/>
          <w:szCs w:val="20"/>
        </w:rPr>
      </w:pPr>
    </w:p>
    <w:p w14:paraId="1DEC980D" w14:textId="77777777" w:rsidR="00E23467" w:rsidRPr="00E23467" w:rsidRDefault="00E23467" w:rsidP="00E23467">
      <w:pPr>
        <w:pStyle w:val="Corpodetexto"/>
        <w:ind w:left="1276" w:right="215"/>
        <w:jc w:val="both"/>
        <w:rPr>
          <w:rFonts w:ascii="Times New Roman" w:hAnsi="Times New Roman" w:cs="Times New Roman"/>
          <w:sz w:val="20"/>
          <w:szCs w:val="20"/>
        </w:rPr>
      </w:pPr>
      <w:r w:rsidRPr="00E23467">
        <w:rPr>
          <w:rFonts w:ascii="Times New Roman" w:hAnsi="Times New Roman" w:cs="Times New Roman"/>
          <w:sz w:val="20"/>
          <w:szCs w:val="20"/>
        </w:rPr>
        <w:t>Este instituto objetiva evitar lançes com reduções irrisórias ou aviltantes, como por exemplo R$ 0,01 (um centavo). No entanto, o mesmo instituto não pode inviabilizar a competição, ou mesmo restringi-la, exigindo percentuais ou valores desproporcionais ou exorbitantes.</w:t>
      </w:r>
    </w:p>
    <w:p w14:paraId="1891E83E" w14:textId="77777777" w:rsidR="00E23467" w:rsidRPr="00E23467" w:rsidRDefault="00E23467" w:rsidP="00E23467">
      <w:pPr>
        <w:pStyle w:val="Corpodetexto"/>
        <w:ind w:left="1276" w:right="215"/>
        <w:jc w:val="both"/>
        <w:rPr>
          <w:rFonts w:ascii="Times New Roman" w:hAnsi="Times New Roman" w:cs="Times New Roman"/>
          <w:sz w:val="20"/>
          <w:szCs w:val="20"/>
        </w:rPr>
      </w:pPr>
    </w:p>
    <w:p w14:paraId="30874ADF" w14:textId="77777777" w:rsidR="00E23467" w:rsidRPr="00E23467" w:rsidRDefault="00E23467" w:rsidP="00E23467">
      <w:pPr>
        <w:pStyle w:val="Corpodetexto"/>
        <w:ind w:left="1276" w:right="215"/>
        <w:jc w:val="both"/>
        <w:rPr>
          <w:rFonts w:ascii="Times New Roman" w:hAnsi="Times New Roman" w:cs="Times New Roman"/>
          <w:sz w:val="20"/>
          <w:szCs w:val="20"/>
        </w:rPr>
      </w:pPr>
      <w:r w:rsidRPr="00E23467">
        <w:rPr>
          <w:rFonts w:ascii="Times New Roman" w:hAnsi="Times New Roman" w:cs="Times New Roman"/>
          <w:sz w:val="20"/>
          <w:szCs w:val="20"/>
        </w:rPr>
        <w:t>É verdade que não se alcançará, nem é o propósito, um percentual ou valor ótimo ou “tipo ideal”. A carga subjetiva é grande e larga, mas, a função do edital é definir os critérios para torná-los objetivos perante todos. Por isso, definiu-se 0,01% o valor mínimo entre os lances, tomando em conta que a competição dar-se-á por unidade de serviço (valor global). Tal valor fora definido pela equipe técnica, por entender ser capaz de alijar lançes com redução irrisória ou aviltante, bem como prevenir a inviabilidade, ou mesmo restrição, da competição entre os fornecedores.</w:t>
      </w:r>
    </w:p>
    <w:p w14:paraId="07717149" w14:textId="51501744" w:rsidR="00E23467" w:rsidRDefault="00E23467" w:rsidP="00E23467">
      <w:pPr>
        <w:pStyle w:val="Corpodetexto"/>
        <w:ind w:left="1276" w:right="215"/>
        <w:jc w:val="both"/>
        <w:rPr>
          <w:rFonts w:ascii="Times New Roman" w:hAnsi="Times New Roman" w:cs="Times New Roman"/>
          <w:sz w:val="20"/>
          <w:szCs w:val="20"/>
        </w:rPr>
      </w:pPr>
      <w:r w:rsidRPr="00E23467">
        <w:rPr>
          <w:rFonts w:ascii="Times New Roman" w:hAnsi="Times New Roman" w:cs="Times New Roman"/>
          <w:sz w:val="20"/>
          <w:szCs w:val="20"/>
        </w:rPr>
        <w:t>Em síntese o valor definido deve cuida ou garanti a proporcionalidade, competitividade e seriedade dos lances</w:t>
      </w:r>
    </w:p>
    <w:sectPr w:rsidR="00E23467" w:rsidSect="00D339CE">
      <w:headerReference w:type="default" r:id="rId10"/>
      <w:footerReference w:type="default" r:id="rId11"/>
      <w:pgSz w:w="11910" w:h="16840"/>
      <w:pgMar w:top="1560" w:right="740" w:bottom="851" w:left="180" w:header="463" w:footer="0" w:gutter="0"/>
      <w:pgNumType w:start="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B47D35" w14:textId="77777777" w:rsidR="007E182D" w:rsidRDefault="007E182D">
      <w:r>
        <w:separator/>
      </w:r>
    </w:p>
  </w:endnote>
  <w:endnote w:type="continuationSeparator" w:id="0">
    <w:p w14:paraId="0BB657C3" w14:textId="77777777" w:rsidR="007E182D" w:rsidRDefault="007E1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ommercialScript BT">
    <w:altName w:val="Ink Free"/>
    <w:charset w:val="00"/>
    <w:family w:val="script"/>
    <w:pitch w:val="variable"/>
    <w:sig w:usb0="00000001"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2725420"/>
      <w:docPartObj>
        <w:docPartGallery w:val="Page Numbers (Bottom of Page)"/>
        <w:docPartUnique/>
      </w:docPartObj>
    </w:sdtPr>
    <w:sdtEndPr/>
    <w:sdtContent>
      <w:p w14:paraId="6E9B86AE" w14:textId="310B778F" w:rsidR="00263881" w:rsidRDefault="00263881">
        <w:pPr>
          <w:pStyle w:val="Rodap"/>
          <w:jc w:val="right"/>
        </w:pPr>
        <w:r>
          <w:fldChar w:fldCharType="begin"/>
        </w:r>
        <w:r>
          <w:instrText>PAGE   \* MERGEFORMAT</w:instrText>
        </w:r>
        <w:r>
          <w:fldChar w:fldCharType="separate"/>
        </w:r>
        <w:r w:rsidR="00AC612B" w:rsidRPr="00AC612B">
          <w:rPr>
            <w:noProof/>
            <w:lang w:val="pt-BR"/>
          </w:rPr>
          <w:t>20</w:t>
        </w:r>
        <w:r>
          <w:fldChar w:fldCharType="end"/>
        </w:r>
      </w:p>
    </w:sdtContent>
  </w:sdt>
  <w:p w14:paraId="02CE803E" w14:textId="77777777" w:rsidR="00263881" w:rsidRDefault="0026388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5C5DF9" w14:textId="77777777" w:rsidR="007E182D" w:rsidRDefault="007E182D">
      <w:r>
        <w:separator/>
      </w:r>
    </w:p>
  </w:footnote>
  <w:footnote w:type="continuationSeparator" w:id="0">
    <w:p w14:paraId="425D4E97" w14:textId="77777777" w:rsidR="007E182D" w:rsidRDefault="007E18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5CCFF" w14:textId="0C1FFFAB" w:rsidR="00263881" w:rsidRDefault="00263881">
    <w:pPr>
      <w:pStyle w:val="Corpodetexto"/>
      <w:spacing w:line="14" w:lineRule="auto"/>
      <w:rPr>
        <w:sz w:val="20"/>
      </w:rPr>
    </w:pPr>
    <w:r>
      <w:rPr>
        <w:noProof/>
        <w:lang w:val="pt-BR" w:eastAsia="pt-BR"/>
      </w:rPr>
      <w:drawing>
        <wp:anchor distT="0" distB="0" distL="0" distR="0" simplePos="0" relativeHeight="251657216" behindDoc="1" locked="0" layoutInCell="1" allowOverlap="1" wp14:anchorId="5FADAB3A" wp14:editId="2844C37D">
          <wp:simplePos x="0" y="0"/>
          <wp:positionH relativeFrom="page">
            <wp:posOffset>769620</wp:posOffset>
          </wp:positionH>
          <wp:positionV relativeFrom="page">
            <wp:posOffset>322580</wp:posOffset>
          </wp:positionV>
          <wp:extent cx="1757171" cy="489204"/>
          <wp:effectExtent l="0" t="0" r="0" b="0"/>
          <wp:wrapNone/>
          <wp:docPr id="1"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757171" cy="489204"/>
                  </a:xfrm>
                  <a:prstGeom prst="rect">
                    <a:avLst/>
                  </a:prstGeom>
                </pic:spPr>
              </pic:pic>
            </a:graphicData>
          </a:graphic>
        </wp:anchor>
      </w:drawing>
    </w:r>
    <w:r>
      <w:rPr>
        <w:noProof/>
        <w:lang w:val="pt-BR" w:eastAsia="pt-BR"/>
      </w:rPr>
      <mc:AlternateContent>
        <mc:Choice Requires="wps">
          <w:drawing>
            <wp:anchor distT="0" distB="0" distL="114300" distR="114300" simplePos="0" relativeHeight="251658240" behindDoc="1" locked="0" layoutInCell="1" allowOverlap="1" wp14:anchorId="122CE965" wp14:editId="78AFD234">
              <wp:simplePos x="0" y="0"/>
              <wp:positionH relativeFrom="page">
                <wp:posOffset>2576195</wp:posOffset>
              </wp:positionH>
              <wp:positionV relativeFrom="page">
                <wp:posOffset>360680</wp:posOffset>
              </wp:positionV>
              <wp:extent cx="4467225" cy="457835"/>
              <wp:effectExtent l="0" t="0" r="0" b="0"/>
              <wp:wrapNone/>
              <wp:docPr id="4"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7225" cy="457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27F96" w14:textId="2A07D546" w:rsidR="00263881" w:rsidRDefault="00263881" w:rsidP="006C707A">
                          <w:pPr>
                            <w:spacing w:before="10"/>
                            <w:rPr>
                              <w:rFonts w:ascii="Times New Roman" w:hAnsi="Times New Roman"/>
                              <w:sz w:val="20"/>
                            </w:rPr>
                          </w:pPr>
                          <w:r>
                            <w:rPr>
                              <w:rFonts w:ascii="Times New Roman" w:hAnsi="Times New Roman"/>
                              <w:w w:val="110"/>
                              <w:sz w:val="20"/>
                            </w:rPr>
                            <w:t>Ministério da Integração e do Desenvolvimento Regional -</w:t>
                          </w:r>
                          <w:r>
                            <w:rPr>
                              <w:rFonts w:ascii="Times New Roman" w:hAnsi="Times New Roman"/>
                              <w:spacing w:val="-14"/>
                              <w:w w:val="110"/>
                              <w:sz w:val="20"/>
                            </w:rPr>
                            <w:t xml:space="preserve"> </w:t>
                          </w:r>
                          <w:r>
                            <w:rPr>
                              <w:rFonts w:ascii="Times New Roman" w:hAnsi="Times New Roman"/>
                              <w:w w:val="110"/>
                              <w:sz w:val="20"/>
                            </w:rPr>
                            <w:t>MIDR</w:t>
                          </w:r>
                        </w:p>
                        <w:p w14:paraId="5AE58AA9" w14:textId="64B6E985" w:rsidR="00263881" w:rsidRDefault="00263881">
                          <w:pPr>
                            <w:spacing w:before="1"/>
                            <w:ind w:left="20" w:right="3"/>
                            <w:rPr>
                              <w:rFonts w:ascii="Times New Roman" w:hAnsi="Times New Roman"/>
                              <w:b/>
                              <w:sz w:val="20"/>
                            </w:rPr>
                          </w:pPr>
                          <w:r>
                            <w:rPr>
                              <w:rFonts w:ascii="Times New Roman" w:hAnsi="Times New Roman"/>
                              <w:b/>
                              <w:w w:val="110"/>
                              <w:sz w:val="20"/>
                            </w:rPr>
                            <w:t>Companhia de Desenvolvimento dos Vales do São Francisco e do Parnaíba Área de Desenvolvimento Integrado e</w:t>
                          </w:r>
                          <w:r>
                            <w:rPr>
                              <w:rFonts w:ascii="Times New Roman" w:hAnsi="Times New Roman"/>
                              <w:b/>
                              <w:spacing w:val="-4"/>
                              <w:w w:val="110"/>
                              <w:sz w:val="20"/>
                            </w:rPr>
                            <w:t xml:space="preserve"> </w:t>
                          </w:r>
                          <w:r>
                            <w:rPr>
                              <w:rFonts w:ascii="Times New Roman" w:hAnsi="Times New Roman"/>
                              <w:b/>
                              <w:w w:val="110"/>
                              <w:sz w:val="20"/>
                            </w:rPr>
                            <w:t>Infraestrutura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22CE965" id="_x0000_t202" coordsize="21600,21600" o:spt="202" path="m,l,21600r21600,l21600,xe">
              <v:stroke joinstyle="miter"/>
              <v:path gradientshapeok="t" o:connecttype="rect"/>
            </v:shapetype>
            <v:shape id="Caixa de Texto 5" o:spid="_x0000_s1027" type="#_x0000_t202" style="position:absolute;margin-left:202.85pt;margin-top:28.4pt;width:351.75pt;height:36.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" filled="f" stroked="f">
              <v:textbox inset="0,0,0,0">
                <w:txbxContent>
                  <w:p w14:paraId="60027F96" w14:textId="2A07D546" w:rsidR="00BA21C8" w:rsidRDefault="00BA21C8" w:rsidP="006C707A">
                    <w:pPr>
                      <w:spacing w:before="10"/>
                      <w:rPr>
                        <w:rFonts w:ascii="Times New Roman" w:hAnsi="Times New Roman"/>
                        <w:sz w:val="20"/>
                      </w:rPr>
                    </w:pPr>
                    <w:r>
                      <w:rPr>
                        <w:rFonts w:ascii="Times New Roman" w:hAnsi="Times New Roman"/>
                        <w:w w:val="110"/>
                        <w:sz w:val="20"/>
                      </w:rPr>
                      <w:t>Ministério da Integração e do Desenvolvimento Regional -</w:t>
                    </w:r>
                    <w:r>
                      <w:rPr>
                        <w:rFonts w:ascii="Times New Roman" w:hAnsi="Times New Roman"/>
                        <w:spacing w:val="-14"/>
                        <w:w w:val="110"/>
                        <w:sz w:val="20"/>
                      </w:rPr>
                      <w:t xml:space="preserve"> </w:t>
                    </w:r>
                    <w:r>
                      <w:rPr>
                        <w:rFonts w:ascii="Times New Roman" w:hAnsi="Times New Roman"/>
                        <w:w w:val="110"/>
                        <w:sz w:val="20"/>
                      </w:rPr>
                      <w:t>MIDR</w:t>
                    </w:r>
                  </w:p>
                  <w:p w14:paraId="5AE58AA9" w14:textId="64B6E985" w:rsidR="00BA21C8" w:rsidRDefault="00BA21C8">
                    <w:pPr>
                      <w:spacing w:before="1"/>
                      <w:ind w:left="20" w:right="3"/>
                      <w:rPr>
                        <w:rFonts w:ascii="Times New Roman" w:hAnsi="Times New Roman"/>
                        <w:b/>
                        <w:sz w:val="20"/>
                      </w:rPr>
                    </w:pPr>
                    <w:r>
                      <w:rPr>
                        <w:rFonts w:ascii="Times New Roman" w:hAnsi="Times New Roman"/>
                        <w:b/>
                        <w:w w:val="110"/>
                        <w:sz w:val="20"/>
                      </w:rPr>
                      <w:t>Companhia de Desenvolvimento dos Vales do São Francisco e do Parnaíba Área de Desenvolvimento Integrado e</w:t>
                    </w:r>
                    <w:r>
                      <w:rPr>
                        <w:rFonts w:ascii="Times New Roman" w:hAnsi="Times New Roman"/>
                        <w:b/>
                        <w:spacing w:val="-4"/>
                        <w:w w:val="110"/>
                        <w:sz w:val="20"/>
                      </w:rPr>
                      <w:t xml:space="preserve"> </w:t>
                    </w:r>
                    <w:r>
                      <w:rPr>
                        <w:rFonts w:ascii="Times New Roman" w:hAnsi="Times New Roman"/>
                        <w:b/>
                        <w:w w:val="110"/>
                        <w:sz w:val="20"/>
                      </w:rPr>
                      <w:t>Infraestrutura</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72DBA"/>
    <w:multiLevelType w:val="hybridMultilevel"/>
    <w:tmpl w:val="1C5C42D4"/>
    <w:lvl w:ilvl="0" w:tplc="F0D6C132">
      <w:start w:val="1"/>
      <w:numFmt w:val="lowerLetter"/>
      <w:lvlText w:val="%1)"/>
      <w:lvlJc w:val="left"/>
      <w:pPr>
        <w:ind w:left="2520" w:hanging="360"/>
      </w:pPr>
      <w:rPr>
        <w:rFonts w:hint="default"/>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1">
    <w:nsid w:val="0767305C"/>
    <w:multiLevelType w:val="hybridMultilevel"/>
    <w:tmpl w:val="DDD8243C"/>
    <w:lvl w:ilvl="0" w:tplc="F476ECEC">
      <w:start w:val="1"/>
      <w:numFmt w:val="bullet"/>
      <w:lvlText w:val=""/>
      <w:lvlJc w:val="left"/>
      <w:pPr>
        <w:ind w:left="4091" w:hanging="360"/>
      </w:pPr>
      <w:rPr>
        <w:rFonts w:ascii="Symbol" w:hAnsi="Symbol" w:hint="default"/>
      </w:rPr>
    </w:lvl>
    <w:lvl w:ilvl="1" w:tplc="04160003" w:tentative="1">
      <w:start w:val="1"/>
      <w:numFmt w:val="bullet"/>
      <w:lvlText w:val="o"/>
      <w:lvlJc w:val="left"/>
      <w:pPr>
        <w:ind w:left="4811" w:hanging="360"/>
      </w:pPr>
      <w:rPr>
        <w:rFonts w:ascii="Courier New" w:hAnsi="Courier New" w:cs="Courier New" w:hint="default"/>
      </w:rPr>
    </w:lvl>
    <w:lvl w:ilvl="2" w:tplc="04160005" w:tentative="1">
      <w:start w:val="1"/>
      <w:numFmt w:val="bullet"/>
      <w:lvlText w:val=""/>
      <w:lvlJc w:val="left"/>
      <w:pPr>
        <w:ind w:left="5531" w:hanging="360"/>
      </w:pPr>
      <w:rPr>
        <w:rFonts w:ascii="Wingdings" w:hAnsi="Wingdings" w:hint="default"/>
      </w:rPr>
    </w:lvl>
    <w:lvl w:ilvl="3" w:tplc="04160001" w:tentative="1">
      <w:start w:val="1"/>
      <w:numFmt w:val="bullet"/>
      <w:lvlText w:val=""/>
      <w:lvlJc w:val="left"/>
      <w:pPr>
        <w:ind w:left="6251" w:hanging="360"/>
      </w:pPr>
      <w:rPr>
        <w:rFonts w:ascii="Symbol" w:hAnsi="Symbol" w:hint="default"/>
      </w:rPr>
    </w:lvl>
    <w:lvl w:ilvl="4" w:tplc="04160003" w:tentative="1">
      <w:start w:val="1"/>
      <w:numFmt w:val="bullet"/>
      <w:lvlText w:val="o"/>
      <w:lvlJc w:val="left"/>
      <w:pPr>
        <w:ind w:left="6971" w:hanging="360"/>
      </w:pPr>
      <w:rPr>
        <w:rFonts w:ascii="Courier New" w:hAnsi="Courier New" w:cs="Courier New" w:hint="default"/>
      </w:rPr>
    </w:lvl>
    <w:lvl w:ilvl="5" w:tplc="04160005" w:tentative="1">
      <w:start w:val="1"/>
      <w:numFmt w:val="bullet"/>
      <w:lvlText w:val=""/>
      <w:lvlJc w:val="left"/>
      <w:pPr>
        <w:ind w:left="7691" w:hanging="360"/>
      </w:pPr>
      <w:rPr>
        <w:rFonts w:ascii="Wingdings" w:hAnsi="Wingdings" w:hint="default"/>
      </w:rPr>
    </w:lvl>
    <w:lvl w:ilvl="6" w:tplc="04160001" w:tentative="1">
      <w:start w:val="1"/>
      <w:numFmt w:val="bullet"/>
      <w:lvlText w:val=""/>
      <w:lvlJc w:val="left"/>
      <w:pPr>
        <w:ind w:left="8411" w:hanging="360"/>
      </w:pPr>
      <w:rPr>
        <w:rFonts w:ascii="Symbol" w:hAnsi="Symbol" w:hint="default"/>
      </w:rPr>
    </w:lvl>
    <w:lvl w:ilvl="7" w:tplc="04160003" w:tentative="1">
      <w:start w:val="1"/>
      <w:numFmt w:val="bullet"/>
      <w:lvlText w:val="o"/>
      <w:lvlJc w:val="left"/>
      <w:pPr>
        <w:ind w:left="9131" w:hanging="360"/>
      </w:pPr>
      <w:rPr>
        <w:rFonts w:ascii="Courier New" w:hAnsi="Courier New" w:cs="Courier New" w:hint="default"/>
      </w:rPr>
    </w:lvl>
    <w:lvl w:ilvl="8" w:tplc="04160005" w:tentative="1">
      <w:start w:val="1"/>
      <w:numFmt w:val="bullet"/>
      <w:lvlText w:val=""/>
      <w:lvlJc w:val="left"/>
      <w:pPr>
        <w:ind w:left="9851" w:hanging="360"/>
      </w:pPr>
      <w:rPr>
        <w:rFonts w:ascii="Wingdings" w:hAnsi="Wingdings" w:hint="default"/>
      </w:rPr>
    </w:lvl>
  </w:abstractNum>
  <w:abstractNum w:abstractNumId="2">
    <w:nsid w:val="07840232"/>
    <w:multiLevelType w:val="hybridMultilevel"/>
    <w:tmpl w:val="C144EA8C"/>
    <w:lvl w:ilvl="0" w:tplc="04160017">
      <w:start w:val="1"/>
      <w:numFmt w:val="lowerLetter"/>
      <w:lvlText w:val="%1)"/>
      <w:lvlJc w:val="left"/>
      <w:pPr>
        <w:ind w:left="2291" w:hanging="360"/>
      </w:pPr>
    </w:lvl>
    <w:lvl w:ilvl="1" w:tplc="04160019" w:tentative="1">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3">
    <w:nsid w:val="08903215"/>
    <w:multiLevelType w:val="hybridMultilevel"/>
    <w:tmpl w:val="181A1130"/>
    <w:lvl w:ilvl="0" w:tplc="04160017">
      <w:start w:val="1"/>
      <w:numFmt w:val="lowerLetter"/>
      <w:lvlText w:val="%1)"/>
      <w:lvlJc w:val="lef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4">
    <w:nsid w:val="093B5803"/>
    <w:multiLevelType w:val="hybridMultilevel"/>
    <w:tmpl w:val="AEAC710C"/>
    <w:lvl w:ilvl="0" w:tplc="04160017">
      <w:start w:val="1"/>
      <w:numFmt w:val="lowerLetter"/>
      <w:lvlText w:val="%1)"/>
      <w:lvlJc w:val="left"/>
      <w:pPr>
        <w:ind w:left="2291" w:hanging="360"/>
      </w:pPr>
    </w:lvl>
    <w:lvl w:ilvl="1" w:tplc="04160019" w:tentative="1">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5">
    <w:nsid w:val="0A657E3F"/>
    <w:multiLevelType w:val="hybridMultilevel"/>
    <w:tmpl w:val="0520E7DA"/>
    <w:lvl w:ilvl="0" w:tplc="39B6442E">
      <w:start w:val="1"/>
      <w:numFmt w:val="lowerLetter"/>
      <w:lvlText w:val="%1)"/>
      <w:lvlJc w:val="left"/>
      <w:pPr>
        <w:ind w:left="2061" w:hanging="360"/>
      </w:pPr>
      <w:rPr>
        <w:rFonts w:hint="default"/>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6">
    <w:nsid w:val="0AAB7F71"/>
    <w:multiLevelType w:val="hybridMultilevel"/>
    <w:tmpl w:val="D4BCDF2E"/>
    <w:lvl w:ilvl="0" w:tplc="04160017">
      <w:start w:val="1"/>
      <w:numFmt w:val="lowerLetter"/>
      <w:lvlText w:val="%1)"/>
      <w:lvlJc w:val="left"/>
      <w:pPr>
        <w:ind w:left="2291" w:hanging="360"/>
      </w:pPr>
    </w:lvl>
    <w:lvl w:ilvl="1" w:tplc="04160019" w:tentative="1">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7">
    <w:nsid w:val="0B2424B8"/>
    <w:multiLevelType w:val="hybridMultilevel"/>
    <w:tmpl w:val="424CB802"/>
    <w:lvl w:ilvl="0" w:tplc="D6724D8C">
      <w:start w:val="1"/>
      <w:numFmt w:val="lowerLetter"/>
      <w:lvlText w:val="%1)"/>
      <w:lvlJc w:val="left"/>
      <w:pPr>
        <w:ind w:left="2520" w:hanging="360"/>
      </w:pPr>
      <w:rPr>
        <w:rFonts w:hint="default"/>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8">
    <w:nsid w:val="0BE755ED"/>
    <w:multiLevelType w:val="hybridMultilevel"/>
    <w:tmpl w:val="FEB4E2D8"/>
    <w:lvl w:ilvl="0" w:tplc="04160017">
      <w:start w:val="1"/>
      <w:numFmt w:val="lowerLetter"/>
      <w:lvlText w:val="%1)"/>
      <w:lvlJc w:val="left"/>
      <w:pPr>
        <w:ind w:left="2291" w:hanging="360"/>
      </w:pPr>
    </w:lvl>
    <w:lvl w:ilvl="1" w:tplc="04160019" w:tentative="1">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9">
    <w:nsid w:val="0CC2164A"/>
    <w:multiLevelType w:val="hybridMultilevel"/>
    <w:tmpl w:val="741AA4C4"/>
    <w:lvl w:ilvl="0" w:tplc="07DA855A">
      <w:start w:val="1"/>
      <w:numFmt w:val="lowerLetter"/>
      <w:lvlText w:val="%1)"/>
      <w:lvlJc w:val="left"/>
      <w:pPr>
        <w:ind w:left="2520" w:hanging="360"/>
      </w:pPr>
      <w:rPr>
        <w:rFonts w:hint="default"/>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10">
    <w:nsid w:val="0E632732"/>
    <w:multiLevelType w:val="hybridMultilevel"/>
    <w:tmpl w:val="6136CFDE"/>
    <w:lvl w:ilvl="0" w:tplc="990E234C">
      <w:start w:val="1"/>
      <w:numFmt w:val="lowerLetter"/>
      <w:lvlText w:val="%1)"/>
      <w:lvlJc w:val="left"/>
      <w:pPr>
        <w:ind w:left="2520" w:hanging="360"/>
      </w:pPr>
      <w:rPr>
        <w:rFonts w:hint="default"/>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11">
    <w:nsid w:val="0F446376"/>
    <w:multiLevelType w:val="hybridMultilevel"/>
    <w:tmpl w:val="F208A174"/>
    <w:lvl w:ilvl="0" w:tplc="6902D71C">
      <w:start w:val="1"/>
      <w:numFmt w:val="lowerLetter"/>
      <w:lvlText w:val="%1)"/>
      <w:lvlJc w:val="left"/>
      <w:pPr>
        <w:ind w:left="2203" w:hanging="360"/>
      </w:pPr>
      <w:rPr>
        <w:rFonts w:hint="default"/>
      </w:rPr>
    </w:lvl>
    <w:lvl w:ilvl="1" w:tplc="04160019" w:tentative="1">
      <w:start w:val="1"/>
      <w:numFmt w:val="lowerLetter"/>
      <w:lvlText w:val="%2."/>
      <w:lvlJc w:val="left"/>
      <w:pPr>
        <w:ind w:left="2923" w:hanging="360"/>
      </w:pPr>
    </w:lvl>
    <w:lvl w:ilvl="2" w:tplc="0416001B" w:tentative="1">
      <w:start w:val="1"/>
      <w:numFmt w:val="lowerRoman"/>
      <w:lvlText w:val="%3."/>
      <w:lvlJc w:val="right"/>
      <w:pPr>
        <w:ind w:left="3643" w:hanging="180"/>
      </w:pPr>
    </w:lvl>
    <w:lvl w:ilvl="3" w:tplc="0416000F" w:tentative="1">
      <w:start w:val="1"/>
      <w:numFmt w:val="decimal"/>
      <w:lvlText w:val="%4."/>
      <w:lvlJc w:val="left"/>
      <w:pPr>
        <w:ind w:left="4363" w:hanging="360"/>
      </w:pPr>
    </w:lvl>
    <w:lvl w:ilvl="4" w:tplc="04160019" w:tentative="1">
      <w:start w:val="1"/>
      <w:numFmt w:val="lowerLetter"/>
      <w:lvlText w:val="%5."/>
      <w:lvlJc w:val="left"/>
      <w:pPr>
        <w:ind w:left="5083" w:hanging="360"/>
      </w:pPr>
    </w:lvl>
    <w:lvl w:ilvl="5" w:tplc="0416001B" w:tentative="1">
      <w:start w:val="1"/>
      <w:numFmt w:val="lowerRoman"/>
      <w:lvlText w:val="%6."/>
      <w:lvlJc w:val="right"/>
      <w:pPr>
        <w:ind w:left="5803" w:hanging="180"/>
      </w:pPr>
    </w:lvl>
    <w:lvl w:ilvl="6" w:tplc="0416000F" w:tentative="1">
      <w:start w:val="1"/>
      <w:numFmt w:val="decimal"/>
      <w:lvlText w:val="%7."/>
      <w:lvlJc w:val="left"/>
      <w:pPr>
        <w:ind w:left="6523" w:hanging="360"/>
      </w:pPr>
    </w:lvl>
    <w:lvl w:ilvl="7" w:tplc="04160019" w:tentative="1">
      <w:start w:val="1"/>
      <w:numFmt w:val="lowerLetter"/>
      <w:lvlText w:val="%8."/>
      <w:lvlJc w:val="left"/>
      <w:pPr>
        <w:ind w:left="7243" w:hanging="360"/>
      </w:pPr>
    </w:lvl>
    <w:lvl w:ilvl="8" w:tplc="0416001B" w:tentative="1">
      <w:start w:val="1"/>
      <w:numFmt w:val="lowerRoman"/>
      <w:lvlText w:val="%9."/>
      <w:lvlJc w:val="right"/>
      <w:pPr>
        <w:ind w:left="7963" w:hanging="180"/>
      </w:pPr>
    </w:lvl>
  </w:abstractNum>
  <w:abstractNum w:abstractNumId="12">
    <w:nsid w:val="102B7606"/>
    <w:multiLevelType w:val="multilevel"/>
    <w:tmpl w:val="9C225DB0"/>
    <w:lvl w:ilvl="0">
      <w:start w:val="1"/>
      <w:numFmt w:val="decimal"/>
      <w:lvlText w:val="%1."/>
      <w:lvlJc w:val="left"/>
      <w:pPr>
        <w:ind w:left="1211" w:hanging="360"/>
      </w:pPr>
      <w:rPr>
        <w:rFonts w:hint="default"/>
      </w:rPr>
    </w:lvl>
    <w:lvl w:ilvl="1">
      <w:start w:val="1"/>
      <w:numFmt w:val="decimal"/>
      <w:isLgl/>
      <w:lvlText w:val="%2."/>
      <w:lvlJc w:val="left"/>
      <w:pPr>
        <w:ind w:left="1571" w:hanging="360"/>
      </w:pPr>
      <w:rPr>
        <w:rFonts w:ascii="Times New Roman" w:eastAsia="Arial" w:hAnsi="Times New Roman" w:cs="Times New Roman"/>
      </w:rPr>
    </w:lvl>
    <w:lvl w:ilvl="2">
      <w:start w:val="1"/>
      <w:numFmt w:val="decimal"/>
      <w:isLgl/>
      <w:lvlText w:val="%1.%2.%3."/>
      <w:lvlJc w:val="left"/>
      <w:pPr>
        <w:ind w:left="2291" w:hanging="720"/>
      </w:pPr>
      <w:rPr>
        <w:rFonts w:hint="default"/>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091" w:hanging="108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171" w:hanging="1440"/>
      </w:pPr>
      <w:rPr>
        <w:rFonts w:hint="default"/>
      </w:rPr>
    </w:lvl>
  </w:abstractNum>
  <w:abstractNum w:abstractNumId="13">
    <w:nsid w:val="10CA5591"/>
    <w:multiLevelType w:val="hybridMultilevel"/>
    <w:tmpl w:val="8E28FDEA"/>
    <w:lvl w:ilvl="0" w:tplc="24A2A312">
      <w:start w:val="1"/>
      <w:numFmt w:val="lowerLetter"/>
      <w:lvlText w:val="%1)"/>
      <w:lvlJc w:val="left"/>
      <w:pPr>
        <w:ind w:left="1931" w:hanging="360"/>
      </w:pPr>
      <w:rPr>
        <w:rFonts w:hint="default"/>
      </w:rPr>
    </w:lvl>
    <w:lvl w:ilvl="1" w:tplc="04160019" w:tentative="1">
      <w:start w:val="1"/>
      <w:numFmt w:val="lowerLetter"/>
      <w:lvlText w:val="%2."/>
      <w:lvlJc w:val="left"/>
      <w:pPr>
        <w:ind w:left="2651" w:hanging="360"/>
      </w:pPr>
    </w:lvl>
    <w:lvl w:ilvl="2" w:tplc="0416001B" w:tentative="1">
      <w:start w:val="1"/>
      <w:numFmt w:val="lowerRoman"/>
      <w:lvlText w:val="%3."/>
      <w:lvlJc w:val="right"/>
      <w:pPr>
        <w:ind w:left="3371" w:hanging="180"/>
      </w:pPr>
    </w:lvl>
    <w:lvl w:ilvl="3" w:tplc="0416000F" w:tentative="1">
      <w:start w:val="1"/>
      <w:numFmt w:val="decimal"/>
      <w:lvlText w:val="%4."/>
      <w:lvlJc w:val="left"/>
      <w:pPr>
        <w:ind w:left="4091" w:hanging="360"/>
      </w:pPr>
    </w:lvl>
    <w:lvl w:ilvl="4" w:tplc="04160019" w:tentative="1">
      <w:start w:val="1"/>
      <w:numFmt w:val="lowerLetter"/>
      <w:lvlText w:val="%5."/>
      <w:lvlJc w:val="left"/>
      <w:pPr>
        <w:ind w:left="4811" w:hanging="360"/>
      </w:pPr>
    </w:lvl>
    <w:lvl w:ilvl="5" w:tplc="0416001B" w:tentative="1">
      <w:start w:val="1"/>
      <w:numFmt w:val="lowerRoman"/>
      <w:lvlText w:val="%6."/>
      <w:lvlJc w:val="right"/>
      <w:pPr>
        <w:ind w:left="5531" w:hanging="180"/>
      </w:pPr>
    </w:lvl>
    <w:lvl w:ilvl="6" w:tplc="0416000F" w:tentative="1">
      <w:start w:val="1"/>
      <w:numFmt w:val="decimal"/>
      <w:lvlText w:val="%7."/>
      <w:lvlJc w:val="left"/>
      <w:pPr>
        <w:ind w:left="6251" w:hanging="360"/>
      </w:pPr>
    </w:lvl>
    <w:lvl w:ilvl="7" w:tplc="04160019" w:tentative="1">
      <w:start w:val="1"/>
      <w:numFmt w:val="lowerLetter"/>
      <w:lvlText w:val="%8."/>
      <w:lvlJc w:val="left"/>
      <w:pPr>
        <w:ind w:left="6971" w:hanging="360"/>
      </w:pPr>
    </w:lvl>
    <w:lvl w:ilvl="8" w:tplc="0416001B" w:tentative="1">
      <w:start w:val="1"/>
      <w:numFmt w:val="lowerRoman"/>
      <w:lvlText w:val="%9."/>
      <w:lvlJc w:val="right"/>
      <w:pPr>
        <w:ind w:left="7691" w:hanging="180"/>
      </w:pPr>
    </w:lvl>
  </w:abstractNum>
  <w:abstractNum w:abstractNumId="14">
    <w:nsid w:val="10D14A3C"/>
    <w:multiLevelType w:val="hybridMultilevel"/>
    <w:tmpl w:val="63C047EC"/>
    <w:lvl w:ilvl="0" w:tplc="04160013">
      <w:start w:val="1"/>
      <w:numFmt w:val="upperRoman"/>
      <w:lvlText w:val="%1."/>
      <w:lvlJc w:val="right"/>
      <w:pPr>
        <w:ind w:left="3414" w:hanging="360"/>
      </w:pPr>
    </w:lvl>
    <w:lvl w:ilvl="1" w:tplc="04160019" w:tentative="1">
      <w:start w:val="1"/>
      <w:numFmt w:val="lowerLetter"/>
      <w:lvlText w:val="%2."/>
      <w:lvlJc w:val="left"/>
      <w:pPr>
        <w:ind w:left="4134" w:hanging="360"/>
      </w:pPr>
    </w:lvl>
    <w:lvl w:ilvl="2" w:tplc="0416001B" w:tentative="1">
      <w:start w:val="1"/>
      <w:numFmt w:val="lowerRoman"/>
      <w:lvlText w:val="%3."/>
      <w:lvlJc w:val="right"/>
      <w:pPr>
        <w:ind w:left="4854" w:hanging="180"/>
      </w:pPr>
    </w:lvl>
    <w:lvl w:ilvl="3" w:tplc="0416000F" w:tentative="1">
      <w:start w:val="1"/>
      <w:numFmt w:val="decimal"/>
      <w:lvlText w:val="%4."/>
      <w:lvlJc w:val="left"/>
      <w:pPr>
        <w:ind w:left="5574" w:hanging="360"/>
      </w:pPr>
    </w:lvl>
    <w:lvl w:ilvl="4" w:tplc="04160019" w:tentative="1">
      <w:start w:val="1"/>
      <w:numFmt w:val="lowerLetter"/>
      <w:lvlText w:val="%5."/>
      <w:lvlJc w:val="left"/>
      <w:pPr>
        <w:ind w:left="6294" w:hanging="360"/>
      </w:pPr>
    </w:lvl>
    <w:lvl w:ilvl="5" w:tplc="0416001B" w:tentative="1">
      <w:start w:val="1"/>
      <w:numFmt w:val="lowerRoman"/>
      <w:lvlText w:val="%6."/>
      <w:lvlJc w:val="right"/>
      <w:pPr>
        <w:ind w:left="7014" w:hanging="180"/>
      </w:pPr>
    </w:lvl>
    <w:lvl w:ilvl="6" w:tplc="0416000F" w:tentative="1">
      <w:start w:val="1"/>
      <w:numFmt w:val="decimal"/>
      <w:lvlText w:val="%7."/>
      <w:lvlJc w:val="left"/>
      <w:pPr>
        <w:ind w:left="7734" w:hanging="360"/>
      </w:pPr>
    </w:lvl>
    <w:lvl w:ilvl="7" w:tplc="04160019" w:tentative="1">
      <w:start w:val="1"/>
      <w:numFmt w:val="lowerLetter"/>
      <w:lvlText w:val="%8."/>
      <w:lvlJc w:val="left"/>
      <w:pPr>
        <w:ind w:left="8454" w:hanging="360"/>
      </w:pPr>
    </w:lvl>
    <w:lvl w:ilvl="8" w:tplc="0416001B" w:tentative="1">
      <w:start w:val="1"/>
      <w:numFmt w:val="lowerRoman"/>
      <w:lvlText w:val="%9."/>
      <w:lvlJc w:val="right"/>
      <w:pPr>
        <w:ind w:left="9174" w:hanging="180"/>
      </w:pPr>
    </w:lvl>
  </w:abstractNum>
  <w:abstractNum w:abstractNumId="15">
    <w:nsid w:val="11EE1853"/>
    <w:multiLevelType w:val="hybridMultilevel"/>
    <w:tmpl w:val="9EF46098"/>
    <w:lvl w:ilvl="0" w:tplc="F476ECEC">
      <w:start w:val="1"/>
      <w:numFmt w:val="bullet"/>
      <w:lvlText w:val=""/>
      <w:lvlJc w:val="left"/>
      <w:pPr>
        <w:ind w:left="4091" w:hanging="360"/>
      </w:pPr>
      <w:rPr>
        <w:rFonts w:ascii="Symbol" w:hAnsi="Symbol" w:hint="default"/>
      </w:rPr>
    </w:lvl>
    <w:lvl w:ilvl="1" w:tplc="04160003" w:tentative="1">
      <w:start w:val="1"/>
      <w:numFmt w:val="bullet"/>
      <w:lvlText w:val="o"/>
      <w:lvlJc w:val="left"/>
      <w:pPr>
        <w:ind w:left="4811" w:hanging="360"/>
      </w:pPr>
      <w:rPr>
        <w:rFonts w:ascii="Courier New" w:hAnsi="Courier New" w:cs="Courier New" w:hint="default"/>
      </w:rPr>
    </w:lvl>
    <w:lvl w:ilvl="2" w:tplc="04160005" w:tentative="1">
      <w:start w:val="1"/>
      <w:numFmt w:val="bullet"/>
      <w:lvlText w:val=""/>
      <w:lvlJc w:val="left"/>
      <w:pPr>
        <w:ind w:left="5531" w:hanging="360"/>
      </w:pPr>
      <w:rPr>
        <w:rFonts w:ascii="Wingdings" w:hAnsi="Wingdings" w:hint="default"/>
      </w:rPr>
    </w:lvl>
    <w:lvl w:ilvl="3" w:tplc="04160001" w:tentative="1">
      <w:start w:val="1"/>
      <w:numFmt w:val="bullet"/>
      <w:lvlText w:val=""/>
      <w:lvlJc w:val="left"/>
      <w:pPr>
        <w:ind w:left="6251" w:hanging="360"/>
      </w:pPr>
      <w:rPr>
        <w:rFonts w:ascii="Symbol" w:hAnsi="Symbol" w:hint="default"/>
      </w:rPr>
    </w:lvl>
    <w:lvl w:ilvl="4" w:tplc="04160003" w:tentative="1">
      <w:start w:val="1"/>
      <w:numFmt w:val="bullet"/>
      <w:lvlText w:val="o"/>
      <w:lvlJc w:val="left"/>
      <w:pPr>
        <w:ind w:left="6971" w:hanging="360"/>
      </w:pPr>
      <w:rPr>
        <w:rFonts w:ascii="Courier New" w:hAnsi="Courier New" w:cs="Courier New" w:hint="default"/>
      </w:rPr>
    </w:lvl>
    <w:lvl w:ilvl="5" w:tplc="04160005" w:tentative="1">
      <w:start w:val="1"/>
      <w:numFmt w:val="bullet"/>
      <w:lvlText w:val=""/>
      <w:lvlJc w:val="left"/>
      <w:pPr>
        <w:ind w:left="7691" w:hanging="360"/>
      </w:pPr>
      <w:rPr>
        <w:rFonts w:ascii="Wingdings" w:hAnsi="Wingdings" w:hint="default"/>
      </w:rPr>
    </w:lvl>
    <w:lvl w:ilvl="6" w:tplc="04160001" w:tentative="1">
      <w:start w:val="1"/>
      <w:numFmt w:val="bullet"/>
      <w:lvlText w:val=""/>
      <w:lvlJc w:val="left"/>
      <w:pPr>
        <w:ind w:left="8411" w:hanging="360"/>
      </w:pPr>
      <w:rPr>
        <w:rFonts w:ascii="Symbol" w:hAnsi="Symbol" w:hint="default"/>
      </w:rPr>
    </w:lvl>
    <w:lvl w:ilvl="7" w:tplc="04160003" w:tentative="1">
      <w:start w:val="1"/>
      <w:numFmt w:val="bullet"/>
      <w:lvlText w:val="o"/>
      <w:lvlJc w:val="left"/>
      <w:pPr>
        <w:ind w:left="9131" w:hanging="360"/>
      </w:pPr>
      <w:rPr>
        <w:rFonts w:ascii="Courier New" w:hAnsi="Courier New" w:cs="Courier New" w:hint="default"/>
      </w:rPr>
    </w:lvl>
    <w:lvl w:ilvl="8" w:tplc="04160005" w:tentative="1">
      <w:start w:val="1"/>
      <w:numFmt w:val="bullet"/>
      <w:lvlText w:val=""/>
      <w:lvlJc w:val="left"/>
      <w:pPr>
        <w:ind w:left="9851" w:hanging="360"/>
      </w:pPr>
      <w:rPr>
        <w:rFonts w:ascii="Wingdings" w:hAnsi="Wingdings" w:hint="default"/>
      </w:rPr>
    </w:lvl>
  </w:abstractNum>
  <w:abstractNum w:abstractNumId="16">
    <w:nsid w:val="12480092"/>
    <w:multiLevelType w:val="hybridMultilevel"/>
    <w:tmpl w:val="98D47388"/>
    <w:lvl w:ilvl="0" w:tplc="9920E5D4">
      <w:start w:val="1"/>
      <w:numFmt w:val="lowerLetter"/>
      <w:lvlText w:val="%1)"/>
      <w:lvlJc w:val="left"/>
      <w:pPr>
        <w:ind w:left="3240" w:hanging="360"/>
      </w:pPr>
      <w:rPr>
        <w:rFonts w:hint="default"/>
      </w:rPr>
    </w:lvl>
    <w:lvl w:ilvl="1" w:tplc="04160019" w:tentative="1">
      <w:start w:val="1"/>
      <w:numFmt w:val="lowerLetter"/>
      <w:lvlText w:val="%2."/>
      <w:lvlJc w:val="left"/>
      <w:pPr>
        <w:ind w:left="3960" w:hanging="360"/>
      </w:pPr>
    </w:lvl>
    <w:lvl w:ilvl="2" w:tplc="0416001B" w:tentative="1">
      <w:start w:val="1"/>
      <w:numFmt w:val="lowerRoman"/>
      <w:lvlText w:val="%3."/>
      <w:lvlJc w:val="right"/>
      <w:pPr>
        <w:ind w:left="4680" w:hanging="180"/>
      </w:pPr>
    </w:lvl>
    <w:lvl w:ilvl="3" w:tplc="0416000F" w:tentative="1">
      <w:start w:val="1"/>
      <w:numFmt w:val="decimal"/>
      <w:lvlText w:val="%4."/>
      <w:lvlJc w:val="left"/>
      <w:pPr>
        <w:ind w:left="5400" w:hanging="360"/>
      </w:pPr>
    </w:lvl>
    <w:lvl w:ilvl="4" w:tplc="04160019" w:tentative="1">
      <w:start w:val="1"/>
      <w:numFmt w:val="lowerLetter"/>
      <w:lvlText w:val="%5."/>
      <w:lvlJc w:val="left"/>
      <w:pPr>
        <w:ind w:left="6120" w:hanging="360"/>
      </w:pPr>
    </w:lvl>
    <w:lvl w:ilvl="5" w:tplc="0416001B" w:tentative="1">
      <w:start w:val="1"/>
      <w:numFmt w:val="lowerRoman"/>
      <w:lvlText w:val="%6."/>
      <w:lvlJc w:val="right"/>
      <w:pPr>
        <w:ind w:left="6840" w:hanging="180"/>
      </w:pPr>
    </w:lvl>
    <w:lvl w:ilvl="6" w:tplc="0416000F" w:tentative="1">
      <w:start w:val="1"/>
      <w:numFmt w:val="decimal"/>
      <w:lvlText w:val="%7."/>
      <w:lvlJc w:val="left"/>
      <w:pPr>
        <w:ind w:left="7560" w:hanging="360"/>
      </w:pPr>
    </w:lvl>
    <w:lvl w:ilvl="7" w:tplc="04160019" w:tentative="1">
      <w:start w:val="1"/>
      <w:numFmt w:val="lowerLetter"/>
      <w:lvlText w:val="%8."/>
      <w:lvlJc w:val="left"/>
      <w:pPr>
        <w:ind w:left="8280" w:hanging="360"/>
      </w:pPr>
    </w:lvl>
    <w:lvl w:ilvl="8" w:tplc="0416001B" w:tentative="1">
      <w:start w:val="1"/>
      <w:numFmt w:val="lowerRoman"/>
      <w:lvlText w:val="%9."/>
      <w:lvlJc w:val="right"/>
      <w:pPr>
        <w:ind w:left="9000" w:hanging="180"/>
      </w:pPr>
    </w:lvl>
  </w:abstractNum>
  <w:abstractNum w:abstractNumId="17">
    <w:nsid w:val="15E81434"/>
    <w:multiLevelType w:val="hybridMultilevel"/>
    <w:tmpl w:val="42422CC8"/>
    <w:lvl w:ilvl="0" w:tplc="60CE1806">
      <w:start w:val="1"/>
      <w:numFmt w:val="decimal"/>
      <w:lvlText w:val="c%1)"/>
      <w:lvlJc w:val="left"/>
      <w:pPr>
        <w:ind w:left="3371" w:hanging="360"/>
      </w:pPr>
      <w:rPr>
        <w:rFonts w:ascii="Times New Roman" w:hAnsi="Times New Roman" w:hint="default"/>
        <w:b w:val="0"/>
        <w:i w:val="0"/>
        <w:color w:val="auto"/>
        <w:sz w:val="20"/>
        <w:szCs w:val="20"/>
      </w:rPr>
    </w:lvl>
    <w:lvl w:ilvl="1" w:tplc="04160019" w:tentative="1">
      <w:start w:val="1"/>
      <w:numFmt w:val="lowerLetter"/>
      <w:lvlText w:val="%2."/>
      <w:lvlJc w:val="left"/>
      <w:pPr>
        <w:ind w:left="4091" w:hanging="360"/>
      </w:pPr>
    </w:lvl>
    <w:lvl w:ilvl="2" w:tplc="0416001B" w:tentative="1">
      <w:start w:val="1"/>
      <w:numFmt w:val="lowerRoman"/>
      <w:lvlText w:val="%3."/>
      <w:lvlJc w:val="right"/>
      <w:pPr>
        <w:ind w:left="4811" w:hanging="180"/>
      </w:pPr>
    </w:lvl>
    <w:lvl w:ilvl="3" w:tplc="0416000F" w:tentative="1">
      <w:start w:val="1"/>
      <w:numFmt w:val="decimal"/>
      <w:lvlText w:val="%4."/>
      <w:lvlJc w:val="left"/>
      <w:pPr>
        <w:ind w:left="5531" w:hanging="360"/>
      </w:pPr>
    </w:lvl>
    <w:lvl w:ilvl="4" w:tplc="04160019" w:tentative="1">
      <w:start w:val="1"/>
      <w:numFmt w:val="lowerLetter"/>
      <w:lvlText w:val="%5."/>
      <w:lvlJc w:val="left"/>
      <w:pPr>
        <w:ind w:left="6251" w:hanging="360"/>
      </w:pPr>
    </w:lvl>
    <w:lvl w:ilvl="5" w:tplc="0416001B" w:tentative="1">
      <w:start w:val="1"/>
      <w:numFmt w:val="lowerRoman"/>
      <w:lvlText w:val="%6."/>
      <w:lvlJc w:val="right"/>
      <w:pPr>
        <w:ind w:left="6971" w:hanging="180"/>
      </w:pPr>
    </w:lvl>
    <w:lvl w:ilvl="6" w:tplc="0416000F" w:tentative="1">
      <w:start w:val="1"/>
      <w:numFmt w:val="decimal"/>
      <w:lvlText w:val="%7."/>
      <w:lvlJc w:val="left"/>
      <w:pPr>
        <w:ind w:left="7691" w:hanging="360"/>
      </w:pPr>
    </w:lvl>
    <w:lvl w:ilvl="7" w:tplc="04160019" w:tentative="1">
      <w:start w:val="1"/>
      <w:numFmt w:val="lowerLetter"/>
      <w:lvlText w:val="%8."/>
      <w:lvlJc w:val="left"/>
      <w:pPr>
        <w:ind w:left="8411" w:hanging="360"/>
      </w:pPr>
    </w:lvl>
    <w:lvl w:ilvl="8" w:tplc="0416001B" w:tentative="1">
      <w:start w:val="1"/>
      <w:numFmt w:val="lowerRoman"/>
      <w:lvlText w:val="%9."/>
      <w:lvlJc w:val="right"/>
      <w:pPr>
        <w:ind w:left="9131" w:hanging="180"/>
      </w:pPr>
    </w:lvl>
  </w:abstractNum>
  <w:abstractNum w:abstractNumId="18">
    <w:nsid w:val="164A5310"/>
    <w:multiLevelType w:val="hybridMultilevel"/>
    <w:tmpl w:val="B130052E"/>
    <w:lvl w:ilvl="0" w:tplc="92205672">
      <w:start w:val="1"/>
      <w:numFmt w:val="lowerLetter"/>
      <w:lvlText w:val="%1)"/>
      <w:lvlJc w:val="left"/>
      <w:pPr>
        <w:ind w:left="2651" w:hanging="360"/>
      </w:pPr>
      <w:rPr>
        <w:rFonts w:hint="default"/>
      </w:rPr>
    </w:lvl>
    <w:lvl w:ilvl="1" w:tplc="04160019" w:tentative="1">
      <w:start w:val="1"/>
      <w:numFmt w:val="lowerLetter"/>
      <w:lvlText w:val="%2."/>
      <w:lvlJc w:val="left"/>
      <w:pPr>
        <w:ind w:left="3371" w:hanging="360"/>
      </w:pPr>
    </w:lvl>
    <w:lvl w:ilvl="2" w:tplc="0416001B" w:tentative="1">
      <w:start w:val="1"/>
      <w:numFmt w:val="lowerRoman"/>
      <w:lvlText w:val="%3."/>
      <w:lvlJc w:val="right"/>
      <w:pPr>
        <w:ind w:left="4091" w:hanging="180"/>
      </w:pPr>
    </w:lvl>
    <w:lvl w:ilvl="3" w:tplc="0416000F" w:tentative="1">
      <w:start w:val="1"/>
      <w:numFmt w:val="decimal"/>
      <w:lvlText w:val="%4."/>
      <w:lvlJc w:val="left"/>
      <w:pPr>
        <w:ind w:left="4811" w:hanging="360"/>
      </w:pPr>
    </w:lvl>
    <w:lvl w:ilvl="4" w:tplc="04160019" w:tentative="1">
      <w:start w:val="1"/>
      <w:numFmt w:val="lowerLetter"/>
      <w:lvlText w:val="%5."/>
      <w:lvlJc w:val="left"/>
      <w:pPr>
        <w:ind w:left="5531" w:hanging="360"/>
      </w:pPr>
    </w:lvl>
    <w:lvl w:ilvl="5" w:tplc="0416001B" w:tentative="1">
      <w:start w:val="1"/>
      <w:numFmt w:val="lowerRoman"/>
      <w:lvlText w:val="%6."/>
      <w:lvlJc w:val="right"/>
      <w:pPr>
        <w:ind w:left="6251" w:hanging="180"/>
      </w:pPr>
    </w:lvl>
    <w:lvl w:ilvl="6" w:tplc="0416000F" w:tentative="1">
      <w:start w:val="1"/>
      <w:numFmt w:val="decimal"/>
      <w:lvlText w:val="%7."/>
      <w:lvlJc w:val="left"/>
      <w:pPr>
        <w:ind w:left="6971" w:hanging="360"/>
      </w:pPr>
    </w:lvl>
    <w:lvl w:ilvl="7" w:tplc="04160019" w:tentative="1">
      <w:start w:val="1"/>
      <w:numFmt w:val="lowerLetter"/>
      <w:lvlText w:val="%8."/>
      <w:lvlJc w:val="left"/>
      <w:pPr>
        <w:ind w:left="7691" w:hanging="360"/>
      </w:pPr>
    </w:lvl>
    <w:lvl w:ilvl="8" w:tplc="0416001B" w:tentative="1">
      <w:start w:val="1"/>
      <w:numFmt w:val="lowerRoman"/>
      <w:lvlText w:val="%9."/>
      <w:lvlJc w:val="right"/>
      <w:pPr>
        <w:ind w:left="8411" w:hanging="180"/>
      </w:pPr>
    </w:lvl>
  </w:abstractNum>
  <w:abstractNum w:abstractNumId="19">
    <w:nsid w:val="167F32E3"/>
    <w:multiLevelType w:val="hybridMultilevel"/>
    <w:tmpl w:val="AE4E925E"/>
    <w:lvl w:ilvl="0" w:tplc="E08AC2D6">
      <w:start w:val="1"/>
      <w:numFmt w:val="decimal"/>
      <w:lvlText w:val="d%1)"/>
      <w:lvlJc w:val="left"/>
      <w:pPr>
        <w:ind w:left="3371" w:hanging="360"/>
      </w:pPr>
      <w:rPr>
        <w:rFonts w:hint="default"/>
        <w:b w:val="0"/>
        <w:i w:val="0"/>
        <w:color w:val="auto"/>
        <w:sz w:val="20"/>
        <w:szCs w:val="20"/>
      </w:rPr>
    </w:lvl>
    <w:lvl w:ilvl="1" w:tplc="04160019" w:tentative="1">
      <w:start w:val="1"/>
      <w:numFmt w:val="lowerLetter"/>
      <w:lvlText w:val="%2."/>
      <w:lvlJc w:val="left"/>
      <w:pPr>
        <w:ind w:left="4091" w:hanging="360"/>
      </w:pPr>
    </w:lvl>
    <w:lvl w:ilvl="2" w:tplc="0416001B" w:tentative="1">
      <w:start w:val="1"/>
      <w:numFmt w:val="lowerRoman"/>
      <w:lvlText w:val="%3."/>
      <w:lvlJc w:val="right"/>
      <w:pPr>
        <w:ind w:left="4811" w:hanging="180"/>
      </w:pPr>
    </w:lvl>
    <w:lvl w:ilvl="3" w:tplc="0416000F" w:tentative="1">
      <w:start w:val="1"/>
      <w:numFmt w:val="decimal"/>
      <w:lvlText w:val="%4."/>
      <w:lvlJc w:val="left"/>
      <w:pPr>
        <w:ind w:left="5531" w:hanging="360"/>
      </w:pPr>
    </w:lvl>
    <w:lvl w:ilvl="4" w:tplc="04160019" w:tentative="1">
      <w:start w:val="1"/>
      <w:numFmt w:val="lowerLetter"/>
      <w:lvlText w:val="%5."/>
      <w:lvlJc w:val="left"/>
      <w:pPr>
        <w:ind w:left="6251" w:hanging="360"/>
      </w:pPr>
    </w:lvl>
    <w:lvl w:ilvl="5" w:tplc="0416001B" w:tentative="1">
      <w:start w:val="1"/>
      <w:numFmt w:val="lowerRoman"/>
      <w:lvlText w:val="%6."/>
      <w:lvlJc w:val="right"/>
      <w:pPr>
        <w:ind w:left="6971" w:hanging="180"/>
      </w:pPr>
    </w:lvl>
    <w:lvl w:ilvl="6" w:tplc="0416000F" w:tentative="1">
      <w:start w:val="1"/>
      <w:numFmt w:val="decimal"/>
      <w:lvlText w:val="%7."/>
      <w:lvlJc w:val="left"/>
      <w:pPr>
        <w:ind w:left="7691" w:hanging="360"/>
      </w:pPr>
    </w:lvl>
    <w:lvl w:ilvl="7" w:tplc="04160019" w:tentative="1">
      <w:start w:val="1"/>
      <w:numFmt w:val="lowerLetter"/>
      <w:lvlText w:val="%8."/>
      <w:lvlJc w:val="left"/>
      <w:pPr>
        <w:ind w:left="8411" w:hanging="360"/>
      </w:pPr>
    </w:lvl>
    <w:lvl w:ilvl="8" w:tplc="0416001B" w:tentative="1">
      <w:start w:val="1"/>
      <w:numFmt w:val="lowerRoman"/>
      <w:lvlText w:val="%9."/>
      <w:lvlJc w:val="right"/>
      <w:pPr>
        <w:ind w:left="9131" w:hanging="180"/>
      </w:pPr>
    </w:lvl>
  </w:abstractNum>
  <w:abstractNum w:abstractNumId="20">
    <w:nsid w:val="16BC5108"/>
    <w:multiLevelType w:val="hybridMultilevel"/>
    <w:tmpl w:val="EF66A2EE"/>
    <w:lvl w:ilvl="0" w:tplc="04160017">
      <w:start w:val="1"/>
      <w:numFmt w:val="lowerLetter"/>
      <w:lvlText w:val="%1)"/>
      <w:lvlJc w:val="left"/>
      <w:pPr>
        <w:ind w:left="2291" w:hanging="360"/>
      </w:pPr>
    </w:lvl>
    <w:lvl w:ilvl="1" w:tplc="04160019" w:tentative="1">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21">
    <w:nsid w:val="1ADB7807"/>
    <w:multiLevelType w:val="hybridMultilevel"/>
    <w:tmpl w:val="5E381BF0"/>
    <w:lvl w:ilvl="0" w:tplc="4140C6A0">
      <w:start w:val="1"/>
      <w:numFmt w:val="lowerLetter"/>
      <w:lvlText w:val="%1)"/>
      <w:lvlJc w:val="left"/>
      <w:pPr>
        <w:ind w:left="2651" w:hanging="360"/>
      </w:pPr>
      <w:rPr>
        <w:rFonts w:hint="default"/>
      </w:rPr>
    </w:lvl>
    <w:lvl w:ilvl="1" w:tplc="04160019" w:tentative="1">
      <w:start w:val="1"/>
      <w:numFmt w:val="lowerLetter"/>
      <w:lvlText w:val="%2."/>
      <w:lvlJc w:val="left"/>
      <w:pPr>
        <w:ind w:left="3371" w:hanging="360"/>
      </w:pPr>
    </w:lvl>
    <w:lvl w:ilvl="2" w:tplc="0416001B" w:tentative="1">
      <w:start w:val="1"/>
      <w:numFmt w:val="lowerRoman"/>
      <w:lvlText w:val="%3."/>
      <w:lvlJc w:val="right"/>
      <w:pPr>
        <w:ind w:left="4091" w:hanging="180"/>
      </w:pPr>
    </w:lvl>
    <w:lvl w:ilvl="3" w:tplc="0416000F" w:tentative="1">
      <w:start w:val="1"/>
      <w:numFmt w:val="decimal"/>
      <w:lvlText w:val="%4."/>
      <w:lvlJc w:val="left"/>
      <w:pPr>
        <w:ind w:left="4811" w:hanging="360"/>
      </w:pPr>
    </w:lvl>
    <w:lvl w:ilvl="4" w:tplc="04160019" w:tentative="1">
      <w:start w:val="1"/>
      <w:numFmt w:val="lowerLetter"/>
      <w:lvlText w:val="%5."/>
      <w:lvlJc w:val="left"/>
      <w:pPr>
        <w:ind w:left="5531" w:hanging="360"/>
      </w:pPr>
    </w:lvl>
    <w:lvl w:ilvl="5" w:tplc="0416001B" w:tentative="1">
      <w:start w:val="1"/>
      <w:numFmt w:val="lowerRoman"/>
      <w:lvlText w:val="%6."/>
      <w:lvlJc w:val="right"/>
      <w:pPr>
        <w:ind w:left="6251" w:hanging="180"/>
      </w:pPr>
    </w:lvl>
    <w:lvl w:ilvl="6" w:tplc="0416000F" w:tentative="1">
      <w:start w:val="1"/>
      <w:numFmt w:val="decimal"/>
      <w:lvlText w:val="%7."/>
      <w:lvlJc w:val="left"/>
      <w:pPr>
        <w:ind w:left="6971" w:hanging="360"/>
      </w:pPr>
    </w:lvl>
    <w:lvl w:ilvl="7" w:tplc="04160019" w:tentative="1">
      <w:start w:val="1"/>
      <w:numFmt w:val="lowerLetter"/>
      <w:lvlText w:val="%8."/>
      <w:lvlJc w:val="left"/>
      <w:pPr>
        <w:ind w:left="7691" w:hanging="360"/>
      </w:pPr>
    </w:lvl>
    <w:lvl w:ilvl="8" w:tplc="0416001B" w:tentative="1">
      <w:start w:val="1"/>
      <w:numFmt w:val="lowerRoman"/>
      <w:lvlText w:val="%9."/>
      <w:lvlJc w:val="right"/>
      <w:pPr>
        <w:ind w:left="8411" w:hanging="180"/>
      </w:pPr>
    </w:lvl>
  </w:abstractNum>
  <w:abstractNum w:abstractNumId="22">
    <w:nsid w:val="1E112A64"/>
    <w:multiLevelType w:val="hybridMultilevel"/>
    <w:tmpl w:val="6542EB1A"/>
    <w:lvl w:ilvl="0" w:tplc="04160017">
      <w:start w:val="1"/>
      <w:numFmt w:val="lowerLetter"/>
      <w:lvlText w:val="%1)"/>
      <w:lvlJc w:val="left"/>
      <w:pPr>
        <w:ind w:left="2291" w:hanging="360"/>
      </w:pPr>
    </w:lvl>
    <w:lvl w:ilvl="1" w:tplc="04160019" w:tentative="1">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23">
    <w:nsid w:val="1FB22E6D"/>
    <w:multiLevelType w:val="hybridMultilevel"/>
    <w:tmpl w:val="A650E5BE"/>
    <w:lvl w:ilvl="0" w:tplc="04160017">
      <w:start w:val="1"/>
      <w:numFmt w:val="lowerLetter"/>
      <w:lvlText w:val="%1)"/>
      <w:lvlJc w:val="left"/>
      <w:pPr>
        <w:ind w:left="2421" w:hanging="360"/>
      </w:p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24">
    <w:nsid w:val="20981890"/>
    <w:multiLevelType w:val="hybridMultilevel"/>
    <w:tmpl w:val="0930DFBC"/>
    <w:lvl w:ilvl="0" w:tplc="04160017">
      <w:start w:val="1"/>
      <w:numFmt w:val="lowerLetter"/>
      <w:lvlText w:val="%1)"/>
      <w:lvlJc w:val="left"/>
      <w:pPr>
        <w:ind w:left="2880" w:hanging="360"/>
      </w:p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5">
    <w:nsid w:val="22181F7E"/>
    <w:multiLevelType w:val="hybridMultilevel"/>
    <w:tmpl w:val="C9FE9FBC"/>
    <w:lvl w:ilvl="0" w:tplc="04160017">
      <w:start w:val="1"/>
      <w:numFmt w:val="lowerLetter"/>
      <w:lvlText w:val="%1)"/>
      <w:lvlJc w:val="left"/>
      <w:pPr>
        <w:ind w:left="2421" w:hanging="360"/>
      </w:p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26">
    <w:nsid w:val="22733E95"/>
    <w:multiLevelType w:val="hybridMultilevel"/>
    <w:tmpl w:val="83746766"/>
    <w:lvl w:ilvl="0" w:tplc="20108BB8">
      <w:start w:val="1"/>
      <w:numFmt w:val="lowerLetter"/>
      <w:lvlText w:val="%1)"/>
      <w:lvlJc w:val="left"/>
      <w:pPr>
        <w:ind w:left="2520" w:hanging="360"/>
      </w:pPr>
      <w:rPr>
        <w:rFonts w:hint="default"/>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27">
    <w:nsid w:val="22F43682"/>
    <w:multiLevelType w:val="hybridMultilevel"/>
    <w:tmpl w:val="962821C2"/>
    <w:lvl w:ilvl="0" w:tplc="04160017">
      <w:start w:val="1"/>
      <w:numFmt w:val="lowerLetter"/>
      <w:lvlText w:val="%1)"/>
      <w:lvlJc w:val="left"/>
      <w:pPr>
        <w:ind w:left="2705" w:hanging="360"/>
      </w:p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28">
    <w:nsid w:val="244A7181"/>
    <w:multiLevelType w:val="hybridMultilevel"/>
    <w:tmpl w:val="75B2955A"/>
    <w:lvl w:ilvl="0" w:tplc="618EF13E">
      <w:start w:val="1"/>
      <w:numFmt w:val="lowerLetter"/>
      <w:lvlText w:val="%1)"/>
      <w:lvlJc w:val="left"/>
      <w:pPr>
        <w:ind w:left="2520" w:hanging="360"/>
      </w:pPr>
      <w:rPr>
        <w:rFonts w:hint="default"/>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29">
    <w:nsid w:val="2662350C"/>
    <w:multiLevelType w:val="hybridMultilevel"/>
    <w:tmpl w:val="3B50F0D2"/>
    <w:lvl w:ilvl="0" w:tplc="F0686118">
      <w:start w:val="1"/>
      <w:numFmt w:val="lowerLetter"/>
      <w:lvlText w:val="%1)"/>
      <w:lvlJc w:val="left"/>
      <w:pPr>
        <w:ind w:left="2520" w:hanging="360"/>
      </w:pPr>
      <w:rPr>
        <w:rFonts w:hint="default"/>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30">
    <w:nsid w:val="2A8F6769"/>
    <w:multiLevelType w:val="hybridMultilevel"/>
    <w:tmpl w:val="70BAF0A2"/>
    <w:lvl w:ilvl="0" w:tplc="B386ACAA">
      <w:start w:val="1"/>
      <w:numFmt w:val="lowerLetter"/>
      <w:lvlText w:val="%1)"/>
      <w:lvlJc w:val="left"/>
      <w:pPr>
        <w:ind w:left="2203" w:hanging="360"/>
      </w:pPr>
      <w:rPr>
        <w:rFonts w:hint="default"/>
      </w:rPr>
    </w:lvl>
    <w:lvl w:ilvl="1" w:tplc="04160019" w:tentative="1">
      <w:start w:val="1"/>
      <w:numFmt w:val="lowerLetter"/>
      <w:lvlText w:val="%2."/>
      <w:lvlJc w:val="left"/>
      <w:pPr>
        <w:ind w:left="2923" w:hanging="360"/>
      </w:pPr>
    </w:lvl>
    <w:lvl w:ilvl="2" w:tplc="0416001B" w:tentative="1">
      <w:start w:val="1"/>
      <w:numFmt w:val="lowerRoman"/>
      <w:lvlText w:val="%3."/>
      <w:lvlJc w:val="right"/>
      <w:pPr>
        <w:ind w:left="3643" w:hanging="180"/>
      </w:pPr>
    </w:lvl>
    <w:lvl w:ilvl="3" w:tplc="0416000F" w:tentative="1">
      <w:start w:val="1"/>
      <w:numFmt w:val="decimal"/>
      <w:lvlText w:val="%4."/>
      <w:lvlJc w:val="left"/>
      <w:pPr>
        <w:ind w:left="4363" w:hanging="360"/>
      </w:pPr>
    </w:lvl>
    <w:lvl w:ilvl="4" w:tplc="04160019" w:tentative="1">
      <w:start w:val="1"/>
      <w:numFmt w:val="lowerLetter"/>
      <w:lvlText w:val="%5."/>
      <w:lvlJc w:val="left"/>
      <w:pPr>
        <w:ind w:left="5083" w:hanging="360"/>
      </w:pPr>
    </w:lvl>
    <w:lvl w:ilvl="5" w:tplc="0416001B" w:tentative="1">
      <w:start w:val="1"/>
      <w:numFmt w:val="lowerRoman"/>
      <w:lvlText w:val="%6."/>
      <w:lvlJc w:val="right"/>
      <w:pPr>
        <w:ind w:left="5803" w:hanging="180"/>
      </w:pPr>
    </w:lvl>
    <w:lvl w:ilvl="6" w:tplc="0416000F" w:tentative="1">
      <w:start w:val="1"/>
      <w:numFmt w:val="decimal"/>
      <w:lvlText w:val="%7."/>
      <w:lvlJc w:val="left"/>
      <w:pPr>
        <w:ind w:left="6523" w:hanging="360"/>
      </w:pPr>
    </w:lvl>
    <w:lvl w:ilvl="7" w:tplc="04160019" w:tentative="1">
      <w:start w:val="1"/>
      <w:numFmt w:val="lowerLetter"/>
      <w:lvlText w:val="%8."/>
      <w:lvlJc w:val="left"/>
      <w:pPr>
        <w:ind w:left="7243" w:hanging="360"/>
      </w:pPr>
    </w:lvl>
    <w:lvl w:ilvl="8" w:tplc="0416001B" w:tentative="1">
      <w:start w:val="1"/>
      <w:numFmt w:val="lowerRoman"/>
      <w:lvlText w:val="%9."/>
      <w:lvlJc w:val="right"/>
      <w:pPr>
        <w:ind w:left="7963" w:hanging="180"/>
      </w:pPr>
    </w:lvl>
  </w:abstractNum>
  <w:abstractNum w:abstractNumId="31">
    <w:nsid w:val="2AF95D62"/>
    <w:multiLevelType w:val="hybridMultilevel"/>
    <w:tmpl w:val="804EA070"/>
    <w:lvl w:ilvl="0" w:tplc="398E47D8">
      <w:start w:val="1"/>
      <w:numFmt w:val="lowerLetter"/>
      <w:lvlText w:val="%1)"/>
      <w:lvlJc w:val="left"/>
      <w:pPr>
        <w:ind w:left="2520" w:hanging="360"/>
      </w:pPr>
      <w:rPr>
        <w:rFonts w:hint="default"/>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32">
    <w:nsid w:val="2D251D23"/>
    <w:multiLevelType w:val="hybridMultilevel"/>
    <w:tmpl w:val="F4B2E49C"/>
    <w:lvl w:ilvl="0" w:tplc="F476ECEC">
      <w:start w:val="1"/>
      <w:numFmt w:val="bullet"/>
      <w:lvlText w:val=""/>
      <w:lvlJc w:val="left"/>
      <w:pPr>
        <w:ind w:left="4091" w:hanging="360"/>
      </w:pPr>
      <w:rPr>
        <w:rFonts w:ascii="Symbol" w:hAnsi="Symbol" w:hint="default"/>
      </w:rPr>
    </w:lvl>
    <w:lvl w:ilvl="1" w:tplc="04160003" w:tentative="1">
      <w:start w:val="1"/>
      <w:numFmt w:val="bullet"/>
      <w:lvlText w:val="o"/>
      <w:lvlJc w:val="left"/>
      <w:pPr>
        <w:ind w:left="4811" w:hanging="360"/>
      </w:pPr>
      <w:rPr>
        <w:rFonts w:ascii="Courier New" w:hAnsi="Courier New" w:cs="Courier New" w:hint="default"/>
      </w:rPr>
    </w:lvl>
    <w:lvl w:ilvl="2" w:tplc="04160005" w:tentative="1">
      <w:start w:val="1"/>
      <w:numFmt w:val="bullet"/>
      <w:lvlText w:val=""/>
      <w:lvlJc w:val="left"/>
      <w:pPr>
        <w:ind w:left="5531" w:hanging="360"/>
      </w:pPr>
      <w:rPr>
        <w:rFonts w:ascii="Wingdings" w:hAnsi="Wingdings" w:hint="default"/>
      </w:rPr>
    </w:lvl>
    <w:lvl w:ilvl="3" w:tplc="04160001" w:tentative="1">
      <w:start w:val="1"/>
      <w:numFmt w:val="bullet"/>
      <w:lvlText w:val=""/>
      <w:lvlJc w:val="left"/>
      <w:pPr>
        <w:ind w:left="6251" w:hanging="360"/>
      </w:pPr>
      <w:rPr>
        <w:rFonts w:ascii="Symbol" w:hAnsi="Symbol" w:hint="default"/>
      </w:rPr>
    </w:lvl>
    <w:lvl w:ilvl="4" w:tplc="04160003" w:tentative="1">
      <w:start w:val="1"/>
      <w:numFmt w:val="bullet"/>
      <w:lvlText w:val="o"/>
      <w:lvlJc w:val="left"/>
      <w:pPr>
        <w:ind w:left="6971" w:hanging="360"/>
      </w:pPr>
      <w:rPr>
        <w:rFonts w:ascii="Courier New" w:hAnsi="Courier New" w:cs="Courier New" w:hint="default"/>
      </w:rPr>
    </w:lvl>
    <w:lvl w:ilvl="5" w:tplc="04160005" w:tentative="1">
      <w:start w:val="1"/>
      <w:numFmt w:val="bullet"/>
      <w:lvlText w:val=""/>
      <w:lvlJc w:val="left"/>
      <w:pPr>
        <w:ind w:left="7691" w:hanging="360"/>
      </w:pPr>
      <w:rPr>
        <w:rFonts w:ascii="Wingdings" w:hAnsi="Wingdings" w:hint="default"/>
      </w:rPr>
    </w:lvl>
    <w:lvl w:ilvl="6" w:tplc="04160001" w:tentative="1">
      <w:start w:val="1"/>
      <w:numFmt w:val="bullet"/>
      <w:lvlText w:val=""/>
      <w:lvlJc w:val="left"/>
      <w:pPr>
        <w:ind w:left="8411" w:hanging="360"/>
      </w:pPr>
      <w:rPr>
        <w:rFonts w:ascii="Symbol" w:hAnsi="Symbol" w:hint="default"/>
      </w:rPr>
    </w:lvl>
    <w:lvl w:ilvl="7" w:tplc="04160003" w:tentative="1">
      <w:start w:val="1"/>
      <w:numFmt w:val="bullet"/>
      <w:lvlText w:val="o"/>
      <w:lvlJc w:val="left"/>
      <w:pPr>
        <w:ind w:left="9131" w:hanging="360"/>
      </w:pPr>
      <w:rPr>
        <w:rFonts w:ascii="Courier New" w:hAnsi="Courier New" w:cs="Courier New" w:hint="default"/>
      </w:rPr>
    </w:lvl>
    <w:lvl w:ilvl="8" w:tplc="04160005" w:tentative="1">
      <w:start w:val="1"/>
      <w:numFmt w:val="bullet"/>
      <w:lvlText w:val=""/>
      <w:lvlJc w:val="left"/>
      <w:pPr>
        <w:ind w:left="9851" w:hanging="360"/>
      </w:pPr>
      <w:rPr>
        <w:rFonts w:ascii="Wingdings" w:hAnsi="Wingdings" w:hint="default"/>
      </w:rPr>
    </w:lvl>
  </w:abstractNum>
  <w:abstractNum w:abstractNumId="33">
    <w:nsid w:val="2DA9554F"/>
    <w:multiLevelType w:val="hybridMultilevel"/>
    <w:tmpl w:val="0472DFB4"/>
    <w:lvl w:ilvl="0" w:tplc="04160017">
      <w:start w:val="1"/>
      <w:numFmt w:val="lowerLetter"/>
      <w:lvlText w:val="%1)"/>
      <w:lvlJc w:val="left"/>
      <w:pPr>
        <w:ind w:left="2421" w:hanging="360"/>
      </w:p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34">
    <w:nsid w:val="2E9549F2"/>
    <w:multiLevelType w:val="hybridMultilevel"/>
    <w:tmpl w:val="3ACC072A"/>
    <w:lvl w:ilvl="0" w:tplc="F476ECEC">
      <w:start w:val="1"/>
      <w:numFmt w:val="bullet"/>
      <w:lvlText w:val=""/>
      <w:lvlJc w:val="left"/>
      <w:pPr>
        <w:ind w:left="4091" w:hanging="360"/>
      </w:pPr>
      <w:rPr>
        <w:rFonts w:ascii="Symbol" w:hAnsi="Symbol" w:hint="default"/>
      </w:rPr>
    </w:lvl>
    <w:lvl w:ilvl="1" w:tplc="04160003" w:tentative="1">
      <w:start w:val="1"/>
      <w:numFmt w:val="bullet"/>
      <w:lvlText w:val="o"/>
      <w:lvlJc w:val="left"/>
      <w:pPr>
        <w:ind w:left="4811" w:hanging="360"/>
      </w:pPr>
      <w:rPr>
        <w:rFonts w:ascii="Courier New" w:hAnsi="Courier New" w:cs="Courier New" w:hint="default"/>
      </w:rPr>
    </w:lvl>
    <w:lvl w:ilvl="2" w:tplc="04160005" w:tentative="1">
      <w:start w:val="1"/>
      <w:numFmt w:val="bullet"/>
      <w:lvlText w:val=""/>
      <w:lvlJc w:val="left"/>
      <w:pPr>
        <w:ind w:left="5531" w:hanging="360"/>
      </w:pPr>
      <w:rPr>
        <w:rFonts w:ascii="Wingdings" w:hAnsi="Wingdings" w:hint="default"/>
      </w:rPr>
    </w:lvl>
    <w:lvl w:ilvl="3" w:tplc="04160001" w:tentative="1">
      <w:start w:val="1"/>
      <w:numFmt w:val="bullet"/>
      <w:lvlText w:val=""/>
      <w:lvlJc w:val="left"/>
      <w:pPr>
        <w:ind w:left="6251" w:hanging="360"/>
      </w:pPr>
      <w:rPr>
        <w:rFonts w:ascii="Symbol" w:hAnsi="Symbol" w:hint="default"/>
      </w:rPr>
    </w:lvl>
    <w:lvl w:ilvl="4" w:tplc="04160003" w:tentative="1">
      <w:start w:val="1"/>
      <w:numFmt w:val="bullet"/>
      <w:lvlText w:val="o"/>
      <w:lvlJc w:val="left"/>
      <w:pPr>
        <w:ind w:left="6971" w:hanging="360"/>
      </w:pPr>
      <w:rPr>
        <w:rFonts w:ascii="Courier New" w:hAnsi="Courier New" w:cs="Courier New" w:hint="default"/>
      </w:rPr>
    </w:lvl>
    <w:lvl w:ilvl="5" w:tplc="04160005" w:tentative="1">
      <w:start w:val="1"/>
      <w:numFmt w:val="bullet"/>
      <w:lvlText w:val=""/>
      <w:lvlJc w:val="left"/>
      <w:pPr>
        <w:ind w:left="7691" w:hanging="360"/>
      </w:pPr>
      <w:rPr>
        <w:rFonts w:ascii="Wingdings" w:hAnsi="Wingdings" w:hint="default"/>
      </w:rPr>
    </w:lvl>
    <w:lvl w:ilvl="6" w:tplc="04160001" w:tentative="1">
      <w:start w:val="1"/>
      <w:numFmt w:val="bullet"/>
      <w:lvlText w:val=""/>
      <w:lvlJc w:val="left"/>
      <w:pPr>
        <w:ind w:left="8411" w:hanging="360"/>
      </w:pPr>
      <w:rPr>
        <w:rFonts w:ascii="Symbol" w:hAnsi="Symbol" w:hint="default"/>
      </w:rPr>
    </w:lvl>
    <w:lvl w:ilvl="7" w:tplc="04160003" w:tentative="1">
      <w:start w:val="1"/>
      <w:numFmt w:val="bullet"/>
      <w:lvlText w:val="o"/>
      <w:lvlJc w:val="left"/>
      <w:pPr>
        <w:ind w:left="9131" w:hanging="360"/>
      </w:pPr>
      <w:rPr>
        <w:rFonts w:ascii="Courier New" w:hAnsi="Courier New" w:cs="Courier New" w:hint="default"/>
      </w:rPr>
    </w:lvl>
    <w:lvl w:ilvl="8" w:tplc="04160005" w:tentative="1">
      <w:start w:val="1"/>
      <w:numFmt w:val="bullet"/>
      <w:lvlText w:val=""/>
      <w:lvlJc w:val="left"/>
      <w:pPr>
        <w:ind w:left="9851" w:hanging="360"/>
      </w:pPr>
      <w:rPr>
        <w:rFonts w:ascii="Wingdings" w:hAnsi="Wingdings" w:hint="default"/>
      </w:rPr>
    </w:lvl>
  </w:abstractNum>
  <w:abstractNum w:abstractNumId="35">
    <w:nsid w:val="32675E22"/>
    <w:multiLevelType w:val="hybridMultilevel"/>
    <w:tmpl w:val="0DC6CF16"/>
    <w:lvl w:ilvl="0" w:tplc="04160013">
      <w:start w:val="1"/>
      <w:numFmt w:val="upperRoman"/>
      <w:lvlText w:val="%1."/>
      <w:lvlJc w:val="righ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6">
    <w:nsid w:val="33D10BE1"/>
    <w:multiLevelType w:val="hybridMultilevel"/>
    <w:tmpl w:val="36A0F116"/>
    <w:lvl w:ilvl="0" w:tplc="2B98B11C">
      <w:start w:val="1"/>
      <w:numFmt w:val="lowerLetter"/>
      <w:lvlText w:val="%1)"/>
      <w:lvlJc w:val="left"/>
      <w:pPr>
        <w:ind w:left="2203" w:hanging="360"/>
      </w:pPr>
      <w:rPr>
        <w:rFonts w:hint="default"/>
      </w:rPr>
    </w:lvl>
    <w:lvl w:ilvl="1" w:tplc="04160019" w:tentative="1">
      <w:start w:val="1"/>
      <w:numFmt w:val="lowerLetter"/>
      <w:lvlText w:val="%2."/>
      <w:lvlJc w:val="left"/>
      <w:pPr>
        <w:ind w:left="2923" w:hanging="360"/>
      </w:pPr>
    </w:lvl>
    <w:lvl w:ilvl="2" w:tplc="0416001B" w:tentative="1">
      <w:start w:val="1"/>
      <w:numFmt w:val="lowerRoman"/>
      <w:lvlText w:val="%3."/>
      <w:lvlJc w:val="right"/>
      <w:pPr>
        <w:ind w:left="3643" w:hanging="180"/>
      </w:pPr>
    </w:lvl>
    <w:lvl w:ilvl="3" w:tplc="0416000F" w:tentative="1">
      <w:start w:val="1"/>
      <w:numFmt w:val="decimal"/>
      <w:lvlText w:val="%4."/>
      <w:lvlJc w:val="left"/>
      <w:pPr>
        <w:ind w:left="4363" w:hanging="360"/>
      </w:pPr>
    </w:lvl>
    <w:lvl w:ilvl="4" w:tplc="04160019" w:tentative="1">
      <w:start w:val="1"/>
      <w:numFmt w:val="lowerLetter"/>
      <w:lvlText w:val="%5."/>
      <w:lvlJc w:val="left"/>
      <w:pPr>
        <w:ind w:left="5083" w:hanging="360"/>
      </w:pPr>
    </w:lvl>
    <w:lvl w:ilvl="5" w:tplc="0416001B" w:tentative="1">
      <w:start w:val="1"/>
      <w:numFmt w:val="lowerRoman"/>
      <w:lvlText w:val="%6."/>
      <w:lvlJc w:val="right"/>
      <w:pPr>
        <w:ind w:left="5803" w:hanging="180"/>
      </w:pPr>
    </w:lvl>
    <w:lvl w:ilvl="6" w:tplc="0416000F" w:tentative="1">
      <w:start w:val="1"/>
      <w:numFmt w:val="decimal"/>
      <w:lvlText w:val="%7."/>
      <w:lvlJc w:val="left"/>
      <w:pPr>
        <w:ind w:left="6523" w:hanging="360"/>
      </w:pPr>
    </w:lvl>
    <w:lvl w:ilvl="7" w:tplc="04160019" w:tentative="1">
      <w:start w:val="1"/>
      <w:numFmt w:val="lowerLetter"/>
      <w:lvlText w:val="%8."/>
      <w:lvlJc w:val="left"/>
      <w:pPr>
        <w:ind w:left="7243" w:hanging="360"/>
      </w:pPr>
    </w:lvl>
    <w:lvl w:ilvl="8" w:tplc="0416001B" w:tentative="1">
      <w:start w:val="1"/>
      <w:numFmt w:val="lowerRoman"/>
      <w:lvlText w:val="%9."/>
      <w:lvlJc w:val="right"/>
      <w:pPr>
        <w:ind w:left="7963" w:hanging="180"/>
      </w:pPr>
    </w:lvl>
  </w:abstractNum>
  <w:abstractNum w:abstractNumId="37">
    <w:nsid w:val="35AC3F25"/>
    <w:multiLevelType w:val="hybridMultilevel"/>
    <w:tmpl w:val="84227C34"/>
    <w:lvl w:ilvl="0" w:tplc="04160013">
      <w:start w:val="1"/>
      <w:numFmt w:val="upperRoman"/>
      <w:lvlText w:val="%1."/>
      <w:lvlJc w:val="right"/>
      <w:pPr>
        <w:ind w:left="3414" w:hanging="360"/>
      </w:pPr>
    </w:lvl>
    <w:lvl w:ilvl="1" w:tplc="04160019" w:tentative="1">
      <w:start w:val="1"/>
      <w:numFmt w:val="lowerLetter"/>
      <w:lvlText w:val="%2."/>
      <w:lvlJc w:val="left"/>
      <w:pPr>
        <w:ind w:left="4134" w:hanging="360"/>
      </w:pPr>
    </w:lvl>
    <w:lvl w:ilvl="2" w:tplc="0416001B" w:tentative="1">
      <w:start w:val="1"/>
      <w:numFmt w:val="lowerRoman"/>
      <w:lvlText w:val="%3."/>
      <w:lvlJc w:val="right"/>
      <w:pPr>
        <w:ind w:left="4854" w:hanging="180"/>
      </w:pPr>
    </w:lvl>
    <w:lvl w:ilvl="3" w:tplc="0416000F" w:tentative="1">
      <w:start w:val="1"/>
      <w:numFmt w:val="decimal"/>
      <w:lvlText w:val="%4."/>
      <w:lvlJc w:val="left"/>
      <w:pPr>
        <w:ind w:left="5574" w:hanging="360"/>
      </w:pPr>
    </w:lvl>
    <w:lvl w:ilvl="4" w:tplc="04160019" w:tentative="1">
      <w:start w:val="1"/>
      <w:numFmt w:val="lowerLetter"/>
      <w:lvlText w:val="%5."/>
      <w:lvlJc w:val="left"/>
      <w:pPr>
        <w:ind w:left="6294" w:hanging="360"/>
      </w:pPr>
    </w:lvl>
    <w:lvl w:ilvl="5" w:tplc="0416001B" w:tentative="1">
      <w:start w:val="1"/>
      <w:numFmt w:val="lowerRoman"/>
      <w:lvlText w:val="%6."/>
      <w:lvlJc w:val="right"/>
      <w:pPr>
        <w:ind w:left="7014" w:hanging="180"/>
      </w:pPr>
    </w:lvl>
    <w:lvl w:ilvl="6" w:tplc="0416000F" w:tentative="1">
      <w:start w:val="1"/>
      <w:numFmt w:val="decimal"/>
      <w:lvlText w:val="%7."/>
      <w:lvlJc w:val="left"/>
      <w:pPr>
        <w:ind w:left="7734" w:hanging="360"/>
      </w:pPr>
    </w:lvl>
    <w:lvl w:ilvl="7" w:tplc="04160019" w:tentative="1">
      <w:start w:val="1"/>
      <w:numFmt w:val="lowerLetter"/>
      <w:lvlText w:val="%8."/>
      <w:lvlJc w:val="left"/>
      <w:pPr>
        <w:ind w:left="8454" w:hanging="360"/>
      </w:pPr>
    </w:lvl>
    <w:lvl w:ilvl="8" w:tplc="0416001B" w:tentative="1">
      <w:start w:val="1"/>
      <w:numFmt w:val="lowerRoman"/>
      <w:lvlText w:val="%9."/>
      <w:lvlJc w:val="right"/>
      <w:pPr>
        <w:ind w:left="9174" w:hanging="180"/>
      </w:pPr>
    </w:lvl>
  </w:abstractNum>
  <w:abstractNum w:abstractNumId="38">
    <w:nsid w:val="39D97AD9"/>
    <w:multiLevelType w:val="hybridMultilevel"/>
    <w:tmpl w:val="6FBAD35E"/>
    <w:lvl w:ilvl="0" w:tplc="04160017">
      <w:start w:val="1"/>
      <w:numFmt w:val="lowerLetter"/>
      <w:lvlText w:val="%1)"/>
      <w:lvlJc w:val="left"/>
      <w:pPr>
        <w:ind w:left="2291" w:hanging="360"/>
      </w:pPr>
    </w:lvl>
    <w:lvl w:ilvl="1" w:tplc="04160019" w:tentative="1">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39">
    <w:nsid w:val="3C567D18"/>
    <w:multiLevelType w:val="hybridMultilevel"/>
    <w:tmpl w:val="ADD2E34C"/>
    <w:lvl w:ilvl="0" w:tplc="6284C47E">
      <w:start w:val="1"/>
      <w:numFmt w:val="lowerLetter"/>
      <w:lvlText w:val="%1)"/>
      <w:lvlJc w:val="left"/>
      <w:pPr>
        <w:ind w:left="2203" w:hanging="360"/>
      </w:pPr>
      <w:rPr>
        <w:rFonts w:hint="default"/>
      </w:rPr>
    </w:lvl>
    <w:lvl w:ilvl="1" w:tplc="04160019" w:tentative="1">
      <w:start w:val="1"/>
      <w:numFmt w:val="lowerLetter"/>
      <w:lvlText w:val="%2."/>
      <w:lvlJc w:val="left"/>
      <w:pPr>
        <w:ind w:left="2923" w:hanging="360"/>
      </w:pPr>
    </w:lvl>
    <w:lvl w:ilvl="2" w:tplc="0416001B" w:tentative="1">
      <w:start w:val="1"/>
      <w:numFmt w:val="lowerRoman"/>
      <w:lvlText w:val="%3."/>
      <w:lvlJc w:val="right"/>
      <w:pPr>
        <w:ind w:left="3643" w:hanging="180"/>
      </w:pPr>
    </w:lvl>
    <w:lvl w:ilvl="3" w:tplc="0416000F" w:tentative="1">
      <w:start w:val="1"/>
      <w:numFmt w:val="decimal"/>
      <w:lvlText w:val="%4."/>
      <w:lvlJc w:val="left"/>
      <w:pPr>
        <w:ind w:left="4363" w:hanging="360"/>
      </w:pPr>
    </w:lvl>
    <w:lvl w:ilvl="4" w:tplc="04160019" w:tentative="1">
      <w:start w:val="1"/>
      <w:numFmt w:val="lowerLetter"/>
      <w:lvlText w:val="%5."/>
      <w:lvlJc w:val="left"/>
      <w:pPr>
        <w:ind w:left="5083" w:hanging="360"/>
      </w:pPr>
    </w:lvl>
    <w:lvl w:ilvl="5" w:tplc="0416001B" w:tentative="1">
      <w:start w:val="1"/>
      <w:numFmt w:val="lowerRoman"/>
      <w:lvlText w:val="%6."/>
      <w:lvlJc w:val="right"/>
      <w:pPr>
        <w:ind w:left="5803" w:hanging="180"/>
      </w:pPr>
    </w:lvl>
    <w:lvl w:ilvl="6" w:tplc="0416000F" w:tentative="1">
      <w:start w:val="1"/>
      <w:numFmt w:val="decimal"/>
      <w:lvlText w:val="%7."/>
      <w:lvlJc w:val="left"/>
      <w:pPr>
        <w:ind w:left="6523" w:hanging="360"/>
      </w:pPr>
    </w:lvl>
    <w:lvl w:ilvl="7" w:tplc="04160019" w:tentative="1">
      <w:start w:val="1"/>
      <w:numFmt w:val="lowerLetter"/>
      <w:lvlText w:val="%8."/>
      <w:lvlJc w:val="left"/>
      <w:pPr>
        <w:ind w:left="7243" w:hanging="360"/>
      </w:pPr>
    </w:lvl>
    <w:lvl w:ilvl="8" w:tplc="0416001B" w:tentative="1">
      <w:start w:val="1"/>
      <w:numFmt w:val="lowerRoman"/>
      <w:lvlText w:val="%9."/>
      <w:lvlJc w:val="right"/>
      <w:pPr>
        <w:ind w:left="7963" w:hanging="180"/>
      </w:pPr>
    </w:lvl>
  </w:abstractNum>
  <w:abstractNum w:abstractNumId="40">
    <w:nsid w:val="459D5F32"/>
    <w:multiLevelType w:val="hybridMultilevel"/>
    <w:tmpl w:val="79FC4AA2"/>
    <w:lvl w:ilvl="0" w:tplc="04160017">
      <w:start w:val="1"/>
      <w:numFmt w:val="lowerLetter"/>
      <w:lvlText w:val="%1)"/>
      <w:lvlJc w:val="left"/>
      <w:pPr>
        <w:ind w:left="2291" w:hanging="360"/>
      </w:pPr>
    </w:lvl>
    <w:lvl w:ilvl="1" w:tplc="04160019" w:tentative="1">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41">
    <w:nsid w:val="45FB6F8F"/>
    <w:multiLevelType w:val="hybridMultilevel"/>
    <w:tmpl w:val="86EED6C6"/>
    <w:lvl w:ilvl="0" w:tplc="3C58531A">
      <w:start w:val="1"/>
      <w:numFmt w:val="upperRoman"/>
      <w:lvlText w:val="%1."/>
      <w:lvlJc w:val="left"/>
      <w:pPr>
        <w:ind w:left="3240" w:hanging="72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42">
    <w:nsid w:val="4A6F4D71"/>
    <w:multiLevelType w:val="hybridMultilevel"/>
    <w:tmpl w:val="12A0D102"/>
    <w:lvl w:ilvl="0" w:tplc="9DB84622">
      <w:start w:val="1"/>
      <w:numFmt w:val="lowerLetter"/>
      <w:lvlText w:val="%1)"/>
      <w:lvlJc w:val="left"/>
      <w:pPr>
        <w:ind w:left="2520" w:hanging="360"/>
      </w:pPr>
      <w:rPr>
        <w:rFonts w:hint="default"/>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43">
    <w:nsid w:val="4A974B8D"/>
    <w:multiLevelType w:val="hybridMultilevel"/>
    <w:tmpl w:val="66F8A898"/>
    <w:lvl w:ilvl="0" w:tplc="4F74ABE2">
      <w:start w:val="1"/>
      <w:numFmt w:val="upperRoman"/>
      <w:lvlText w:val="%1."/>
      <w:lvlJc w:val="left"/>
      <w:pPr>
        <w:ind w:left="3240" w:hanging="72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44">
    <w:nsid w:val="4C46591E"/>
    <w:multiLevelType w:val="hybridMultilevel"/>
    <w:tmpl w:val="5386CE42"/>
    <w:lvl w:ilvl="0" w:tplc="766A3C1C">
      <w:start w:val="1"/>
      <w:numFmt w:val="lowerLetter"/>
      <w:lvlText w:val="%1)"/>
      <w:lvlJc w:val="left"/>
      <w:pPr>
        <w:ind w:left="2520" w:hanging="360"/>
      </w:pPr>
      <w:rPr>
        <w:rFonts w:hint="default"/>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45">
    <w:nsid w:val="4E001419"/>
    <w:multiLevelType w:val="hybridMultilevel"/>
    <w:tmpl w:val="83AA7E40"/>
    <w:lvl w:ilvl="0" w:tplc="00C4A7B0">
      <w:start w:val="1"/>
      <w:numFmt w:val="lowerLetter"/>
      <w:lvlText w:val="%1)"/>
      <w:lvlJc w:val="left"/>
      <w:pPr>
        <w:ind w:left="2520" w:hanging="360"/>
      </w:pPr>
      <w:rPr>
        <w:rFonts w:hint="default"/>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46">
    <w:nsid w:val="56B22268"/>
    <w:multiLevelType w:val="hybridMultilevel"/>
    <w:tmpl w:val="31480192"/>
    <w:lvl w:ilvl="0" w:tplc="1F229FDC">
      <w:start w:val="1"/>
      <w:numFmt w:val="lowerLetter"/>
      <w:lvlText w:val="%1)"/>
      <w:lvlJc w:val="left"/>
      <w:pPr>
        <w:ind w:left="1920" w:hanging="360"/>
      </w:pPr>
      <w:rPr>
        <w:rFonts w:hint="default"/>
        <w:b/>
      </w:r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47">
    <w:nsid w:val="58433C79"/>
    <w:multiLevelType w:val="hybridMultilevel"/>
    <w:tmpl w:val="0D1C70BC"/>
    <w:lvl w:ilvl="0" w:tplc="11FA1B50">
      <w:start w:val="1"/>
      <w:numFmt w:val="lowerLetter"/>
      <w:lvlText w:val="%1)"/>
      <w:lvlJc w:val="left"/>
      <w:pPr>
        <w:ind w:left="2520" w:hanging="360"/>
      </w:pPr>
      <w:rPr>
        <w:rFonts w:hint="default"/>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48">
    <w:nsid w:val="589509C7"/>
    <w:multiLevelType w:val="hybridMultilevel"/>
    <w:tmpl w:val="6C02198E"/>
    <w:lvl w:ilvl="0" w:tplc="04160017">
      <w:start w:val="1"/>
      <w:numFmt w:val="lowerLetter"/>
      <w:lvlText w:val="%1)"/>
      <w:lvlJc w:val="left"/>
      <w:pPr>
        <w:ind w:left="2421" w:hanging="360"/>
      </w:p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49">
    <w:nsid w:val="5C835C47"/>
    <w:multiLevelType w:val="hybridMultilevel"/>
    <w:tmpl w:val="15BE92BE"/>
    <w:lvl w:ilvl="0" w:tplc="EBBE85DE">
      <w:start w:val="1"/>
      <w:numFmt w:val="lowerLetter"/>
      <w:lvlText w:val="%1)"/>
      <w:lvlJc w:val="left"/>
      <w:pPr>
        <w:ind w:left="2520" w:hanging="360"/>
      </w:pPr>
      <w:rPr>
        <w:rFonts w:hint="default"/>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50">
    <w:nsid w:val="5D710856"/>
    <w:multiLevelType w:val="hybridMultilevel"/>
    <w:tmpl w:val="0EF8935E"/>
    <w:lvl w:ilvl="0" w:tplc="04160013">
      <w:start w:val="1"/>
      <w:numFmt w:val="upperRoman"/>
      <w:lvlText w:val="%1."/>
      <w:lvlJc w:val="right"/>
      <w:pPr>
        <w:ind w:left="3011" w:hanging="360"/>
      </w:pPr>
    </w:lvl>
    <w:lvl w:ilvl="1" w:tplc="04160019" w:tentative="1">
      <w:start w:val="1"/>
      <w:numFmt w:val="lowerLetter"/>
      <w:lvlText w:val="%2."/>
      <w:lvlJc w:val="left"/>
      <w:pPr>
        <w:ind w:left="3731" w:hanging="360"/>
      </w:pPr>
    </w:lvl>
    <w:lvl w:ilvl="2" w:tplc="0416001B" w:tentative="1">
      <w:start w:val="1"/>
      <w:numFmt w:val="lowerRoman"/>
      <w:lvlText w:val="%3."/>
      <w:lvlJc w:val="right"/>
      <w:pPr>
        <w:ind w:left="4451" w:hanging="180"/>
      </w:pPr>
    </w:lvl>
    <w:lvl w:ilvl="3" w:tplc="0416000F" w:tentative="1">
      <w:start w:val="1"/>
      <w:numFmt w:val="decimal"/>
      <w:lvlText w:val="%4."/>
      <w:lvlJc w:val="left"/>
      <w:pPr>
        <w:ind w:left="5171" w:hanging="360"/>
      </w:pPr>
    </w:lvl>
    <w:lvl w:ilvl="4" w:tplc="04160019" w:tentative="1">
      <w:start w:val="1"/>
      <w:numFmt w:val="lowerLetter"/>
      <w:lvlText w:val="%5."/>
      <w:lvlJc w:val="left"/>
      <w:pPr>
        <w:ind w:left="5891" w:hanging="360"/>
      </w:pPr>
    </w:lvl>
    <w:lvl w:ilvl="5" w:tplc="0416001B" w:tentative="1">
      <w:start w:val="1"/>
      <w:numFmt w:val="lowerRoman"/>
      <w:lvlText w:val="%6."/>
      <w:lvlJc w:val="right"/>
      <w:pPr>
        <w:ind w:left="6611" w:hanging="180"/>
      </w:pPr>
    </w:lvl>
    <w:lvl w:ilvl="6" w:tplc="0416000F" w:tentative="1">
      <w:start w:val="1"/>
      <w:numFmt w:val="decimal"/>
      <w:lvlText w:val="%7."/>
      <w:lvlJc w:val="left"/>
      <w:pPr>
        <w:ind w:left="7331" w:hanging="360"/>
      </w:pPr>
    </w:lvl>
    <w:lvl w:ilvl="7" w:tplc="04160019" w:tentative="1">
      <w:start w:val="1"/>
      <w:numFmt w:val="lowerLetter"/>
      <w:lvlText w:val="%8."/>
      <w:lvlJc w:val="left"/>
      <w:pPr>
        <w:ind w:left="8051" w:hanging="360"/>
      </w:pPr>
    </w:lvl>
    <w:lvl w:ilvl="8" w:tplc="0416001B" w:tentative="1">
      <w:start w:val="1"/>
      <w:numFmt w:val="lowerRoman"/>
      <w:lvlText w:val="%9."/>
      <w:lvlJc w:val="right"/>
      <w:pPr>
        <w:ind w:left="8771" w:hanging="180"/>
      </w:pPr>
    </w:lvl>
  </w:abstractNum>
  <w:abstractNum w:abstractNumId="51">
    <w:nsid w:val="5DFA10BA"/>
    <w:multiLevelType w:val="hybridMultilevel"/>
    <w:tmpl w:val="86EED6C6"/>
    <w:lvl w:ilvl="0" w:tplc="3C58531A">
      <w:start w:val="1"/>
      <w:numFmt w:val="upperRoman"/>
      <w:lvlText w:val="%1."/>
      <w:lvlJc w:val="left"/>
      <w:pPr>
        <w:ind w:left="3240" w:hanging="72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52">
    <w:nsid w:val="5F8711B0"/>
    <w:multiLevelType w:val="multilevel"/>
    <w:tmpl w:val="CFFEFE8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3">
    <w:nsid w:val="627B41F3"/>
    <w:multiLevelType w:val="hybridMultilevel"/>
    <w:tmpl w:val="A198E96C"/>
    <w:lvl w:ilvl="0" w:tplc="04160017">
      <w:start w:val="1"/>
      <w:numFmt w:val="lowerLetter"/>
      <w:lvlText w:val="%1)"/>
      <w:lvlJc w:val="left"/>
      <w:pPr>
        <w:ind w:left="2880" w:hanging="360"/>
      </w:p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54">
    <w:nsid w:val="63492789"/>
    <w:multiLevelType w:val="hybridMultilevel"/>
    <w:tmpl w:val="0D12DCF2"/>
    <w:lvl w:ilvl="0" w:tplc="04160017">
      <w:start w:val="1"/>
      <w:numFmt w:val="lowerLetter"/>
      <w:lvlText w:val="%1)"/>
      <w:lvlJc w:val="left"/>
      <w:pPr>
        <w:ind w:left="2291" w:hanging="360"/>
      </w:pPr>
    </w:lvl>
    <w:lvl w:ilvl="1" w:tplc="04160019" w:tentative="1">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55">
    <w:nsid w:val="664413DD"/>
    <w:multiLevelType w:val="hybridMultilevel"/>
    <w:tmpl w:val="FCA4E6CE"/>
    <w:lvl w:ilvl="0" w:tplc="F08CE572">
      <w:start w:val="1"/>
      <w:numFmt w:val="upperRoman"/>
      <w:lvlText w:val="%1."/>
      <w:lvlJc w:val="left"/>
      <w:pPr>
        <w:ind w:left="3240" w:hanging="72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56">
    <w:nsid w:val="67DC2E16"/>
    <w:multiLevelType w:val="hybridMultilevel"/>
    <w:tmpl w:val="D734956C"/>
    <w:lvl w:ilvl="0" w:tplc="C0421E10">
      <w:start w:val="1"/>
      <w:numFmt w:val="lowerLetter"/>
      <w:lvlText w:val="%1)"/>
      <w:lvlJc w:val="left"/>
      <w:pPr>
        <w:ind w:left="2061" w:hanging="360"/>
      </w:pPr>
      <w:rPr>
        <w:rFonts w:hint="default"/>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57">
    <w:nsid w:val="67F91118"/>
    <w:multiLevelType w:val="hybridMultilevel"/>
    <w:tmpl w:val="EB7EE570"/>
    <w:lvl w:ilvl="0" w:tplc="04160013">
      <w:start w:val="1"/>
      <w:numFmt w:val="upperRoman"/>
      <w:lvlText w:val="%1."/>
      <w:lvlJc w:val="right"/>
      <w:pPr>
        <w:ind w:left="3414" w:hanging="360"/>
      </w:pPr>
    </w:lvl>
    <w:lvl w:ilvl="1" w:tplc="04160019" w:tentative="1">
      <w:start w:val="1"/>
      <w:numFmt w:val="lowerLetter"/>
      <w:lvlText w:val="%2."/>
      <w:lvlJc w:val="left"/>
      <w:pPr>
        <w:ind w:left="4134" w:hanging="360"/>
      </w:pPr>
    </w:lvl>
    <w:lvl w:ilvl="2" w:tplc="0416001B" w:tentative="1">
      <w:start w:val="1"/>
      <w:numFmt w:val="lowerRoman"/>
      <w:lvlText w:val="%3."/>
      <w:lvlJc w:val="right"/>
      <w:pPr>
        <w:ind w:left="4854" w:hanging="180"/>
      </w:pPr>
    </w:lvl>
    <w:lvl w:ilvl="3" w:tplc="0416000F" w:tentative="1">
      <w:start w:val="1"/>
      <w:numFmt w:val="decimal"/>
      <w:lvlText w:val="%4."/>
      <w:lvlJc w:val="left"/>
      <w:pPr>
        <w:ind w:left="5574" w:hanging="360"/>
      </w:pPr>
    </w:lvl>
    <w:lvl w:ilvl="4" w:tplc="04160019" w:tentative="1">
      <w:start w:val="1"/>
      <w:numFmt w:val="lowerLetter"/>
      <w:lvlText w:val="%5."/>
      <w:lvlJc w:val="left"/>
      <w:pPr>
        <w:ind w:left="6294" w:hanging="360"/>
      </w:pPr>
    </w:lvl>
    <w:lvl w:ilvl="5" w:tplc="0416001B" w:tentative="1">
      <w:start w:val="1"/>
      <w:numFmt w:val="lowerRoman"/>
      <w:lvlText w:val="%6."/>
      <w:lvlJc w:val="right"/>
      <w:pPr>
        <w:ind w:left="7014" w:hanging="180"/>
      </w:pPr>
    </w:lvl>
    <w:lvl w:ilvl="6" w:tplc="0416000F" w:tentative="1">
      <w:start w:val="1"/>
      <w:numFmt w:val="decimal"/>
      <w:lvlText w:val="%7."/>
      <w:lvlJc w:val="left"/>
      <w:pPr>
        <w:ind w:left="7734" w:hanging="360"/>
      </w:pPr>
    </w:lvl>
    <w:lvl w:ilvl="7" w:tplc="04160019" w:tentative="1">
      <w:start w:val="1"/>
      <w:numFmt w:val="lowerLetter"/>
      <w:lvlText w:val="%8."/>
      <w:lvlJc w:val="left"/>
      <w:pPr>
        <w:ind w:left="8454" w:hanging="360"/>
      </w:pPr>
    </w:lvl>
    <w:lvl w:ilvl="8" w:tplc="0416001B" w:tentative="1">
      <w:start w:val="1"/>
      <w:numFmt w:val="lowerRoman"/>
      <w:lvlText w:val="%9."/>
      <w:lvlJc w:val="right"/>
      <w:pPr>
        <w:ind w:left="9174" w:hanging="180"/>
      </w:pPr>
    </w:lvl>
  </w:abstractNum>
  <w:abstractNum w:abstractNumId="58">
    <w:nsid w:val="6A7713B8"/>
    <w:multiLevelType w:val="hybridMultilevel"/>
    <w:tmpl w:val="DF08F668"/>
    <w:lvl w:ilvl="0" w:tplc="69D45F20">
      <w:start w:val="1"/>
      <w:numFmt w:val="upperRoman"/>
      <w:lvlText w:val="%1."/>
      <w:lvlJc w:val="left"/>
      <w:pPr>
        <w:ind w:left="3240" w:hanging="72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59">
    <w:nsid w:val="6AD65CDB"/>
    <w:multiLevelType w:val="hybridMultilevel"/>
    <w:tmpl w:val="FE1ABE28"/>
    <w:lvl w:ilvl="0" w:tplc="1DA8F83E">
      <w:start w:val="1"/>
      <w:numFmt w:val="upperRoman"/>
      <w:lvlText w:val="%1."/>
      <w:lvlJc w:val="left"/>
      <w:pPr>
        <w:ind w:left="3240" w:hanging="72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60">
    <w:nsid w:val="6E78533A"/>
    <w:multiLevelType w:val="hybridMultilevel"/>
    <w:tmpl w:val="310AC966"/>
    <w:lvl w:ilvl="0" w:tplc="F476ECEC">
      <w:start w:val="1"/>
      <w:numFmt w:val="bullet"/>
      <w:lvlText w:val=""/>
      <w:lvlJc w:val="left"/>
      <w:pPr>
        <w:ind w:left="3371" w:hanging="360"/>
      </w:pPr>
      <w:rPr>
        <w:rFonts w:ascii="Symbol" w:hAnsi="Symbol" w:hint="default"/>
      </w:rPr>
    </w:lvl>
    <w:lvl w:ilvl="1" w:tplc="04160003" w:tentative="1">
      <w:start w:val="1"/>
      <w:numFmt w:val="bullet"/>
      <w:lvlText w:val="o"/>
      <w:lvlJc w:val="left"/>
      <w:pPr>
        <w:ind w:left="4091" w:hanging="360"/>
      </w:pPr>
      <w:rPr>
        <w:rFonts w:ascii="Courier New" w:hAnsi="Courier New" w:cs="Courier New" w:hint="default"/>
      </w:rPr>
    </w:lvl>
    <w:lvl w:ilvl="2" w:tplc="04160005" w:tentative="1">
      <w:start w:val="1"/>
      <w:numFmt w:val="bullet"/>
      <w:lvlText w:val=""/>
      <w:lvlJc w:val="left"/>
      <w:pPr>
        <w:ind w:left="4811" w:hanging="360"/>
      </w:pPr>
      <w:rPr>
        <w:rFonts w:ascii="Wingdings" w:hAnsi="Wingdings" w:hint="default"/>
      </w:rPr>
    </w:lvl>
    <w:lvl w:ilvl="3" w:tplc="04160001" w:tentative="1">
      <w:start w:val="1"/>
      <w:numFmt w:val="bullet"/>
      <w:lvlText w:val=""/>
      <w:lvlJc w:val="left"/>
      <w:pPr>
        <w:ind w:left="5531" w:hanging="360"/>
      </w:pPr>
      <w:rPr>
        <w:rFonts w:ascii="Symbol" w:hAnsi="Symbol" w:hint="default"/>
      </w:rPr>
    </w:lvl>
    <w:lvl w:ilvl="4" w:tplc="04160003" w:tentative="1">
      <w:start w:val="1"/>
      <w:numFmt w:val="bullet"/>
      <w:lvlText w:val="o"/>
      <w:lvlJc w:val="left"/>
      <w:pPr>
        <w:ind w:left="6251" w:hanging="360"/>
      </w:pPr>
      <w:rPr>
        <w:rFonts w:ascii="Courier New" w:hAnsi="Courier New" w:cs="Courier New" w:hint="default"/>
      </w:rPr>
    </w:lvl>
    <w:lvl w:ilvl="5" w:tplc="04160005" w:tentative="1">
      <w:start w:val="1"/>
      <w:numFmt w:val="bullet"/>
      <w:lvlText w:val=""/>
      <w:lvlJc w:val="left"/>
      <w:pPr>
        <w:ind w:left="6971" w:hanging="360"/>
      </w:pPr>
      <w:rPr>
        <w:rFonts w:ascii="Wingdings" w:hAnsi="Wingdings" w:hint="default"/>
      </w:rPr>
    </w:lvl>
    <w:lvl w:ilvl="6" w:tplc="04160001" w:tentative="1">
      <w:start w:val="1"/>
      <w:numFmt w:val="bullet"/>
      <w:lvlText w:val=""/>
      <w:lvlJc w:val="left"/>
      <w:pPr>
        <w:ind w:left="7691" w:hanging="360"/>
      </w:pPr>
      <w:rPr>
        <w:rFonts w:ascii="Symbol" w:hAnsi="Symbol" w:hint="default"/>
      </w:rPr>
    </w:lvl>
    <w:lvl w:ilvl="7" w:tplc="04160003" w:tentative="1">
      <w:start w:val="1"/>
      <w:numFmt w:val="bullet"/>
      <w:lvlText w:val="o"/>
      <w:lvlJc w:val="left"/>
      <w:pPr>
        <w:ind w:left="8411" w:hanging="360"/>
      </w:pPr>
      <w:rPr>
        <w:rFonts w:ascii="Courier New" w:hAnsi="Courier New" w:cs="Courier New" w:hint="default"/>
      </w:rPr>
    </w:lvl>
    <w:lvl w:ilvl="8" w:tplc="04160005" w:tentative="1">
      <w:start w:val="1"/>
      <w:numFmt w:val="bullet"/>
      <w:lvlText w:val=""/>
      <w:lvlJc w:val="left"/>
      <w:pPr>
        <w:ind w:left="9131" w:hanging="360"/>
      </w:pPr>
      <w:rPr>
        <w:rFonts w:ascii="Wingdings" w:hAnsi="Wingdings" w:hint="default"/>
      </w:rPr>
    </w:lvl>
  </w:abstractNum>
  <w:abstractNum w:abstractNumId="61">
    <w:nsid w:val="71175B39"/>
    <w:multiLevelType w:val="hybridMultilevel"/>
    <w:tmpl w:val="34388FE0"/>
    <w:lvl w:ilvl="0" w:tplc="E856C884">
      <w:start w:val="1"/>
      <w:numFmt w:val="lowerLetter"/>
      <w:lvlText w:val="%1)"/>
      <w:lvlJc w:val="left"/>
      <w:pPr>
        <w:ind w:left="2520" w:hanging="360"/>
      </w:pPr>
      <w:rPr>
        <w:rFonts w:hint="default"/>
      </w:rPr>
    </w:lvl>
    <w:lvl w:ilvl="1" w:tplc="04160019" w:tentative="1">
      <w:start w:val="1"/>
      <w:numFmt w:val="lowerLetter"/>
      <w:lvlText w:val="%2."/>
      <w:lvlJc w:val="left"/>
      <w:pPr>
        <w:ind w:left="3240" w:hanging="360"/>
      </w:pPr>
    </w:lvl>
    <w:lvl w:ilvl="2" w:tplc="0416001B">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62">
    <w:nsid w:val="714D5A88"/>
    <w:multiLevelType w:val="hybridMultilevel"/>
    <w:tmpl w:val="C57252C0"/>
    <w:lvl w:ilvl="0" w:tplc="5C6635F8">
      <w:start w:val="1"/>
      <w:numFmt w:val="lowerLetter"/>
      <w:lvlText w:val="%1)"/>
      <w:lvlJc w:val="left"/>
      <w:pPr>
        <w:ind w:left="2520" w:hanging="360"/>
      </w:pPr>
      <w:rPr>
        <w:rFonts w:hint="default"/>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63">
    <w:nsid w:val="73F3109E"/>
    <w:multiLevelType w:val="hybridMultilevel"/>
    <w:tmpl w:val="05E8F3C8"/>
    <w:lvl w:ilvl="0" w:tplc="520AA18C">
      <w:start w:val="1"/>
      <w:numFmt w:val="upperRoman"/>
      <w:lvlText w:val="%1."/>
      <w:lvlJc w:val="left"/>
      <w:pPr>
        <w:ind w:left="3240" w:hanging="72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64">
    <w:nsid w:val="77E72FA5"/>
    <w:multiLevelType w:val="hybridMultilevel"/>
    <w:tmpl w:val="287C93BA"/>
    <w:lvl w:ilvl="0" w:tplc="04160013">
      <w:start w:val="1"/>
      <w:numFmt w:val="upperRoman"/>
      <w:lvlText w:val="%1."/>
      <w:lvlJc w:val="right"/>
      <w:pPr>
        <w:ind w:left="3414" w:hanging="360"/>
      </w:pPr>
    </w:lvl>
    <w:lvl w:ilvl="1" w:tplc="04160019" w:tentative="1">
      <w:start w:val="1"/>
      <w:numFmt w:val="lowerLetter"/>
      <w:lvlText w:val="%2."/>
      <w:lvlJc w:val="left"/>
      <w:pPr>
        <w:ind w:left="4134" w:hanging="360"/>
      </w:pPr>
    </w:lvl>
    <w:lvl w:ilvl="2" w:tplc="0416001B" w:tentative="1">
      <w:start w:val="1"/>
      <w:numFmt w:val="lowerRoman"/>
      <w:lvlText w:val="%3."/>
      <w:lvlJc w:val="right"/>
      <w:pPr>
        <w:ind w:left="4854" w:hanging="180"/>
      </w:pPr>
    </w:lvl>
    <w:lvl w:ilvl="3" w:tplc="0416000F" w:tentative="1">
      <w:start w:val="1"/>
      <w:numFmt w:val="decimal"/>
      <w:lvlText w:val="%4."/>
      <w:lvlJc w:val="left"/>
      <w:pPr>
        <w:ind w:left="5574" w:hanging="360"/>
      </w:pPr>
    </w:lvl>
    <w:lvl w:ilvl="4" w:tplc="04160019" w:tentative="1">
      <w:start w:val="1"/>
      <w:numFmt w:val="lowerLetter"/>
      <w:lvlText w:val="%5."/>
      <w:lvlJc w:val="left"/>
      <w:pPr>
        <w:ind w:left="6294" w:hanging="360"/>
      </w:pPr>
    </w:lvl>
    <w:lvl w:ilvl="5" w:tplc="0416001B" w:tentative="1">
      <w:start w:val="1"/>
      <w:numFmt w:val="lowerRoman"/>
      <w:lvlText w:val="%6."/>
      <w:lvlJc w:val="right"/>
      <w:pPr>
        <w:ind w:left="7014" w:hanging="180"/>
      </w:pPr>
    </w:lvl>
    <w:lvl w:ilvl="6" w:tplc="0416000F" w:tentative="1">
      <w:start w:val="1"/>
      <w:numFmt w:val="decimal"/>
      <w:lvlText w:val="%7."/>
      <w:lvlJc w:val="left"/>
      <w:pPr>
        <w:ind w:left="7734" w:hanging="360"/>
      </w:pPr>
    </w:lvl>
    <w:lvl w:ilvl="7" w:tplc="04160019" w:tentative="1">
      <w:start w:val="1"/>
      <w:numFmt w:val="lowerLetter"/>
      <w:lvlText w:val="%8."/>
      <w:lvlJc w:val="left"/>
      <w:pPr>
        <w:ind w:left="8454" w:hanging="360"/>
      </w:pPr>
    </w:lvl>
    <w:lvl w:ilvl="8" w:tplc="0416001B" w:tentative="1">
      <w:start w:val="1"/>
      <w:numFmt w:val="lowerRoman"/>
      <w:lvlText w:val="%9."/>
      <w:lvlJc w:val="right"/>
      <w:pPr>
        <w:ind w:left="9174" w:hanging="180"/>
      </w:pPr>
    </w:lvl>
  </w:abstractNum>
  <w:abstractNum w:abstractNumId="65">
    <w:nsid w:val="7A1141D3"/>
    <w:multiLevelType w:val="hybridMultilevel"/>
    <w:tmpl w:val="F8A8D790"/>
    <w:lvl w:ilvl="0" w:tplc="83AC0422">
      <w:start w:val="1"/>
      <w:numFmt w:val="upperRoman"/>
      <w:lvlText w:val="%1."/>
      <w:lvlJc w:val="left"/>
      <w:pPr>
        <w:ind w:left="3240" w:hanging="72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66">
    <w:nsid w:val="7DA02FAC"/>
    <w:multiLevelType w:val="hybridMultilevel"/>
    <w:tmpl w:val="8B3E5B2C"/>
    <w:lvl w:ilvl="0" w:tplc="04160013">
      <w:start w:val="1"/>
      <w:numFmt w:val="upperRoman"/>
      <w:lvlText w:val="%1."/>
      <w:lvlJc w:val="righ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7">
    <w:nsid w:val="7EDB64FE"/>
    <w:multiLevelType w:val="hybridMultilevel"/>
    <w:tmpl w:val="80CA38B2"/>
    <w:lvl w:ilvl="0" w:tplc="04160013">
      <w:start w:val="1"/>
      <w:numFmt w:val="upperRoman"/>
      <w:lvlText w:val="%1."/>
      <w:lvlJc w:val="righ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8">
    <w:nsid w:val="7FEB4022"/>
    <w:multiLevelType w:val="hybridMultilevel"/>
    <w:tmpl w:val="3CD88086"/>
    <w:lvl w:ilvl="0" w:tplc="E08AC2D6">
      <w:start w:val="1"/>
      <w:numFmt w:val="decimal"/>
      <w:lvlText w:val="d%1)"/>
      <w:lvlJc w:val="left"/>
      <w:pPr>
        <w:ind w:left="3414" w:hanging="360"/>
      </w:pPr>
      <w:rPr>
        <w:rFonts w:hint="default"/>
        <w:b w:val="0"/>
        <w:i w:val="0"/>
        <w:color w:val="auto"/>
        <w:sz w:val="20"/>
        <w:szCs w:val="20"/>
      </w:rPr>
    </w:lvl>
    <w:lvl w:ilvl="1" w:tplc="04160019" w:tentative="1">
      <w:start w:val="1"/>
      <w:numFmt w:val="lowerLetter"/>
      <w:lvlText w:val="%2."/>
      <w:lvlJc w:val="left"/>
      <w:pPr>
        <w:ind w:left="4134" w:hanging="360"/>
      </w:pPr>
    </w:lvl>
    <w:lvl w:ilvl="2" w:tplc="0416001B" w:tentative="1">
      <w:start w:val="1"/>
      <w:numFmt w:val="lowerRoman"/>
      <w:lvlText w:val="%3."/>
      <w:lvlJc w:val="right"/>
      <w:pPr>
        <w:ind w:left="4854" w:hanging="180"/>
      </w:pPr>
    </w:lvl>
    <w:lvl w:ilvl="3" w:tplc="0416000F" w:tentative="1">
      <w:start w:val="1"/>
      <w:numFmt w:val="decimal"/>
      <w:lvlText w:val="%4."/>
      <w:lvlJc w:val="left"/>
      <w:pPr>
        <w:ind w:left="5574" w:hanging="360"/>
      </w:pPr>
    </w:lvl>
    <w:lvl w:ilvl="4" w:tplc="04160019" w:tentative="1">
      <w:start w:val="1"/>
      <w:numFmt w:val="lowerLetter"/>
      <w:lvlText w:val="%5."/>
      <w:lvlJc w:val="left"/>
      <w:pPr>
        <w:ind w:left="6294" w:hanging="360"/>
      </w:pPr>
    </w:lvl>
    <w:lvl w:ilvl="5" w:tplc="0416001B" w:tentative="1">
      <w:start w:val="1"/>
      <w:numFmt w:val="lowerRoman"/>
      <w:lvlText w:val="%6."/>
      <w:lvlJc w:val="right"/>
      <w:pPr>
        <w:ind w:left="7014" w:hanging="180"/>
      </w:pPr>
    </w:lvl>
    <w:lvl w:ilvl="6" w:tplc="0416000F" w:tentative="1">
      <w:start w:val="1"/>
      <w:numFmt w:val="decimal"/>
      <w:lvlText w:val="%7."/>
      <w:lvlJc w:val="left"/>
      <w:pPr>
        <w:ind w:left="7734" w:hanging="360"/>
      </w:pPr>
    </w:lvl>
    <w:lvl w:ilvl="7" w:tplc="04160019" w:tentative="1">
      <w:start w:val="1"/>
      <w:numFmt w:val="lowerLetter"/>
      <w:lvlText w:val="%8."/>
      <w:lvlJc w:val="left"/>
      <w:pPr>
        <w:ind w:left="8454" w:hanging="360"/>
      </w:pPr>
    </w:lvl>
    <w:lvl w:ilvl="8" w:tplc="0416001B" w:tentative="1">
      <w:start w:val="1"/>
      <w:numFmt w:val="lowerRoman"/>
      <w:lvlText w:val="%9."/>
      <w:lvlJc w:val="right"/>
      <w:pPr>
        <w:ind w:left="9174" w:hanging="180"/>
      </w:pPr>
    </w:lvl>
  </w:abstractNum>
  <w:num w:numId="1">
    <w:abstractNumId w:val="12"/>
  </w:num>
  <w:num w:numId="2">
    <w:abstractNumId w:val="35"/>
  </w:num>
  <w:num w:numId="3">
    <w:abstractNumId w:val="66"/>
  </w:num>
  <w:num w:numId="4">
    <w:abstractNumId w:val="13"/>
  </w:num>
  <w:num w:numId="5">
    <w:abstractNumId w:val="21"/>
  </w:num>
  <w:num w:numId="6">
    <w:abstractNumId w:val="17"/>
  </w:num>
  <w:num w:numId="7">
    <w:abstractNumId w:val="34"/>
  </w:num>
  <w:num w:numId="8">
    <w:abstractNumId w:val="15"/>
  </w:num>
  <w:num w:numId="9">
    <w:abstractNumId w:val="19"/>
  </w:num>
  <w:num w:numId="10">
    <w:abstractNumId w:val="1"/>
  </w:num>
  <w:num w:numId="11">
    <w:abstractNumId w:val="32"/>
  </w:num>
  <w:num w:numId="12">
    <w:abstractNumId w:val="18"/>
  </w:num>
  <w:num w:numId="13">
    <w:abstractNumId w:val="40"/>
  </w:num>
  <w:num w:numId="14">
    <w:abstractNumId w:val="3"/>
  </w:num>
  <w:num w:numId="15">
    <w:abstractNumId w:val="20"/>
  </w:num>
  <w:num w:numId="16">
    <w:abstractNumId w:val="27"/>
  </w:num>
  <w:num w:numId="17">
    <w:abstractNumId w:val="22"/>
  </w:num>
  <w:num w:numId="18">
    <w:abstractNumId w:val="37"/>
  </w:num>
  <w:num w:numId="19">
    <w:abstractNumId w:val="8"/>
  </w:num>
  <w:num w:numId="20">
    <w:abstractNumId w:val="14"/>
  </w:num>
  <w:num w:numId="21">
    <w:abstractNumId w:val="50"/>
  </w:num>
  <w:num w:numId="22">
    <w:abstractNumId w:val="64"/>
  </w:num>
  <w:num w:numId="23">
    <w:abstractNumId w:val="54"/>
  </w:num>
  <w:num w:numId="24">
    <w:abstractNumId w:val="57"/>
  </w:num>
  <w:num w:numId="25">
    <w:abstractNumId w:val="6"/>
  </w:num>
  <w:num w:numId="26">
    <w:abstractNumId w:val="2"/>
  </w:num>
  <w:num w:numId="27">
    <w:abstractNumId w:val="4"/>
  </w:num>
  <w:num w:numId="28">
    <w:abstractNumId w:val="68"/>
  </w:num>
  <w:num w:numId="29">
    <w:abstractNumId w:val="38"/>
  </w:num>
  <w:num w:numId="30">
    <w:abstractNumId w:val="52"/>
  </w:num>
  <w:num w:numId="31">
    <w:abstractNumId w:val="31"/>
  </w:num>
  <w:num w:numId="32">
    <w:abstractNumId w:val="63"/>
  </w:num>
  <w:num w:numId="33">
    <w:abstractNumId w:val="58"/>
  </w:num>
  <w:num w:numId="34">
    <w:abstractNumId w:val="29"/>
  </w:num>
  <w:num w:numId="35">
    <w:abstractNumId w:val="44"/>
  </w:num>
  <w:num w:numId="36">
    <w:abstractNumId w:val="7"/>
  </w:num>
  <w:num w:numId="37">
    <w:abstractNumId w:val="28"/>
  </w:num>
  <w:num w:numId="38">
    <w:abstractNumId w:val="59"/>
  </w:num>
  <w:num w:numId="39">
    <w:abstractNumId w:val="47"/>
  </w:num>
  <w:num w:numId="40">
    <w:abstractNumId w:val="0"/>
  </w:num>
  <w:num w:numId="41">
    <w:abstractNumId w:val="62"/>
  </w:num>
  <w:num w:numId="42">
    <w:abstractNumId w:val="65"/>
  </w:num>
  <w:num w:numId="43">
    <w:abstractNumId w:val="51"/>
  </w:num>
  <w:num w:numId="44">
    <w:abstractNumId w:val="43"/>
  </w:num>
  <w:num w:numId="45">
    <w:abstractNumId w:val="10"/>
  </w:num>
  <w:num w:numId="46">
    <w:abstractNumId w:val="56"/>
  </w:num>
  <w:num w:numId="47">
    <w:abstractNumId w:val="16"/>
  </w:num>
  <w:num w:numId="48">
    <w:abstractNumId w:val="53"/>
  </w:num>
  <w:num w:numId="49">
    <w:abstractNumId w:val="9"/>
  </w:num>
  <w:num w:numId="50">
    <w:abstractNumId w:val="41"/>
  </w:num>
  <w:num w:numId="51">
    <w:abstractNumId w:val="61"/>
  </w:num>
  <w:num w:numId="52">
    <w:abstractNumId w:val="60"/>
  </w:num>
  <w:num w:numId="53">
    <w:abstractNumId w:val="55"/>
  </w:num>
  <w:num w:numId="54">
    <w:abstractNumId w:val="46"/>
  </w:num>
  <w:num w:numId="55">
    <w:abstractNumId w:val="67"/>
  </w:num>
  <w:num w:numId="56">
    <w:abstractNumId w:val="11"/>
  </w:num>
  <w:num w:numId="57">
    <w:abstractNumId w:val="30"/>
  </w:num>
  <w:num w:numId="58">
    <w:abstractNumId w:val="49"/>
  </w:num>
  <w:num w:numId="59">
    <w:abstractNumId w:val="5"/>
  </w:num>
  <w:num w:numId="60">
    <w:abstractNumId w:val="36"/>
  </w:num>
  <w:num w:numId="61">
    <w:abstractNumId w:val="39"/>
  </w:num>
  <w:num w:numId="62">
    <w:abstractNumId w:val="42"/>
  </w:num>
  <w:num w:numId="63">
    <w:abstractNumId w:val="26"/>
  </w:num>
  <w:num w:numId="64">
    <w:abstractNumId w:val="45"/>
  </w:num>
  <w:num w:numId="65">
    <w:abstractNumId w:val="25"/>
  </w:num>
  <w:num w:numId="66">
    <w:abstractNumId w:val="24"/>
  </w:num>
  <w:num w:numId="67">
    <w:abstractNumId w:val="33"/>
  </w:num>
  <w:num w:numId="68">
    <w:abstractNumId w:val="48"/>
  </w:num>
  <w:num w:numId="69">
    <w:abstractNumId w:val="2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ADA"/>
    <w:rsid w:val="00001E2D"/>
    <w:rsid w:val="000031C1"/>
    <w:rsid w:val="00005133"/>
    <w:rsid w:val="00016C73"/>
    <w:rsid w:val="00020657"/>
    <w:rsid w:val="000247D8"/>
    <w:rsid w:val="0002545A"/>
    <w:rsid w:val="00031E0C"/>
    <w:rsid w:val="00033FE9"/>
    <w:rsid w:val="000342B9"/>
    <w:rsid w:val="00040ABB"/>
    <w:rsid w:val="0004136D"/>
    <w:rsid w:val="00041D85"/>
    <w:rsid w:val="00050942"/>
    <w:rsid w:val="00051020"/>
    <w:rsid w:val="0005708D"/>
    <w:rsid w:val="00061944"/>
    <w:rsid w:val="0006542A"/>
    <w:rsid w:val="00065925"/>
    <w:rsid w:val="000679EA"/>
    <w:rsid w:val="000713F7"/>
    <w:rsid w:val="000746DB"/>
    <w:rsid w:val="000754A9"/>
    <w:rsid w:val="00075E14"/>
    <w:rsid w:val="00076839"/>
    <w:rsid w:val="0008446F"/>
    <w:rsid w:val="0008489C"/>
    <w:rsid w:val="00091643"/>
    <w:rsid w:val="00095B16"/>
    <w:rsid w:val="00096394"/>
    <w:rsid w:val="000A1068"/>
    <w:rsid w:val="000A1867"/>
    <w:rsid w:val="000A30CE"/>
    <w:rsid w:val="000A4A63"/>
    <w:rsid w:val="000A6319"/>
    <w:rsid w:val="000A63E7"/>
    <w:rsid w:val="000B3EEA"/>
    <w:rsid w:val="000C4802"/>
    <w:rsid w:val="000C4EC0"/>
    <w:rsid w:val="000D22F7"/>
    <w:rsid w:val="000E13C2"/>
    <w:rsid w:val="000E65DE"/>
    <w:rsid w:val="000F61D1"/>
    <w:rsid w:val="0010192F"/>
    <w:rsid w:val="00103B0D"/>
    <w:rsid w:val="00106630"/>
    <w:rsid w:val="00120ED6"/>
    <w:rsid w:val="0012436E"/>
    <w:rsid w:val="001309A2"/>
    <w:rsid w:val="00140075"/>
    <w:rsid w:val="0014035E"/>
    <w:rsid w:val="00142837"/>
    <w:rsid w:val="001478FC"/>
    <w:rsid w:val="001612CB"/>
    <w:rsid w:val="001716F7"/>
    <w:rsid w:val="00171F89"/>
    <w:rsid w:val="00176C42"/>
    <w:rsid w:val="001775C9"/>
    <w:rsid w:val="001809D1"/>
    <w:rsid w:val="00183159"/>
    <w:rsid w:val="001832CF"/>
    <w:rsid w:val="0018613D"/>
    <w:rsid w:val="0018669E"/>
    <w:rsid w:val="00186DA4"/>
    <w:rsid w:val="0018737D"/>
    <w:rsid w:val="00187D44"/>
    <w:rsid w:val="00187FE8"/>
    <w:rsid w:val="00190910"/>
    <w:rsid w:val="00190F0A"/>
    <w:rsid w:val="0019559A"/>
    <w:rsid w:val="001A0572"/>
    <w:rsid w:val="001A062E"/>
    <w:rsid w:val="001A0F19"/>
    <w:rsid w:val="001A430E"/>
    <w:rsid w:val="001A64CC"/>
    <w:rsid w:val="001B37CF"/>
    <w:rsid w:val="001B39B2"/>
    <w:rsid w:val="001B693C"/>
    <w:rsid w:val="001C1F81"/>
    <w:rsid w:val="001C26E9"/>
    <w:rsid w:val="001C4185"/>
    <w:rsid w:val="001C7805"/>
    <w:rsid w:val="001C7912"/>
    <w:rsid w:val="001E0A3D"/>
    <w:rsid w:val="001E0B16"/>
    <w:rsid w:val="001E18B1"/>
    <w:rsid w:val="001E1E00"/>
    <w:rsid w:val="001E2936"/>
    <w:rsid w:val="001F164D"/>
    <w:rsid w:val="001F28AA"/>
    <w:rsid w:val="001F3A54"/>
    <w:rsid w:val="001F3B56"/>
    <w:rsid w:val="001F3FB8"/>
    <w:rsid w:val="001F4174"/>
    <w:rsid w:val="001F6B56"/>
    <w:rsid w:val="00200F6D"/>
    <w:rsid w:val="00202493"/>
    <w:rsid w:val="00206ADA"/>
    <w:rsid w:val="00207827"/>
    <w:rsid w:val="00211BA4"/>
    <w:rsid w:val="00215F59"/>
    <w:rsid w:val="002170EA"/>
    <w:rsid w:val="00220DA3"/>
    <w:rsid w:val="00221550"/>
    <w:rsid w:val="00225CCF"/>
    <w:rsid w:val="00227055"/>
    <w:rsid w:val="002273B7"/>
    <w:rsid w:val="00234BD1"/>
    <w:rsid w:val="0024413D"/>
    <w:rsid w:val="00246D42"/>
    <w:rsid w:val="00253DD0"/>
    <w:rsid w:val="00263881"/>
    <w:rsid w:val="0026661D"/>
    <w:rsid w:val="0026768D"/>
    <w:rsid w:val="002724E7"/>
    <w:rsid w:val="00273A6B"/>
    <w:rsid w:val="00277CBC"/>
    <w:rsid w:val="002829D5"/>
    <w:rsid w:val="0028414E"/>
    <w:rsid w:val="00287521"/>
    <w:rsid w:val="002875B7"/>
    <w:rsid w:val="00287F72"/>
    <w:rsid w:val="00294AD8"/>
    <w:rsid w:val="00294F2F"/>
    <w:rsid w:val="002A2951"/>
    <w:rsid w:val="002A699C"/>
    <w:rsid w:val="002B7C70"/>
    <w:rsid w:val="002C32B0"/>
    <w:rsid w:val="002C50D1"/>
    <w:rsid w:val="002D4983"/>
    <w:rsid w:val="002D5DF9"/>
    <w:rsid w:val="002D677F"/>
    <w:rsid w:val="002E156B"/>
    <w:rsid w:val="002E1C6F"/>
    <w:rsid w:val="002E3DDF"/>
    <w:rsid w:val="002E57A8"/>
    <w:rsid w:val="002E6245"/>
    <w:rsid w:val="002E74F7"/>
    <w:rsid w:val="002F00EE"/>
    <w:rsid w:val="002F13DE"/>
    <w:rsid w:val="002F2C2B"/>
    <w:rsid w:val="002F3AD7"/>
    <w:rsid w:val="003040EF"/>
    <w:rsid w:val="00321719"/>
    <w:rsid w:val="003278AB"/>
    <w:rsid w:val="00330355"/>
    <w:rsid w:val="00333764"/>
    <w:rsid w:val="00335DCC"/>
    <w:rsid w:val="00340E76"/>
    <w:rsid w:val="0034344F"/>
    <w:rsid w:val="00345892"/>
    <w:rsid w:val="0034698F"/>
    <w:rsid w:val="00350E8B"/>
    <w:rsid w:val="003535DF"/>
    <w:rsid w:val="003540D4"/>
    <w:rsid w:val="003610F1"/>
    <w:rsid w:val="003668FF"/>
    <w:rsid w:val="003706F8"/>
    <w:rsid w:val="00370F57"/>
    <w:rsid w:val="003743E3"/>
    <w:rsid w:val="00377523"/>
    <w:rsid w:val="00383873"/>
    <w:rsid w:val="00384C23"/>
    <w:rsid w:val="00392B2D"/>
    <w:rsid w:val="00392F55"/>
    <w:rsid w:val="0039366A"/>
    <w:rsid w:val="0039544B"/>
    <w:rsid w:val="003962DF"/>
    <w:rsid w:val="00396E3F"/>
    <w:rsid w:val="00396E99"/>
    <w:rsid w:val="003A4747"/>
    <w:rsid w:val="003A6F38"/>
    <w:rsid w:val="003B2346"/>
    <w:rsid w:val="003C5986"/>
    <w:rsid w:val="003C7D62"/>
    <w:rsid w:val="003D0B1C"/>
    <w:rsid w:val="003E0506"/>
    <w:rsid w:val="003E1A53"/>
    <w:rsid w:val="003E7105"/>
    <w:rsid w:val="003E7EFF"/>
    <w:rsid w:val="004049CA"/>
    <w:rsid w:val="004127A4"/>
    <w:rsid w:val="004200E8"/>
    <w:rsid w:val="00421D6D"/>
    <w:rsid w:val="0042470B"/>
    <w:rsid w:val="00424BEA"/>
    <w:rsid w:val="00426465"/>
    <w:rsid w:val="00427C5D"/>
    <w:rsid w:val="00430C1F"/>
    <w:rsid w:val="004313B5"/>
    <w:rsid w:val="00440B6E"/>
    <w:rsid w:val="0044284C"/>
    <w:rsid w:val="00442F5D"/>
    <w:rsid w:val="0044405B"/>
    <w:rsid w:val="00447BAD"/>
    <w:rsid w:val="00453E86"/>
    <w:rsid w:val="0045750D"/>
    <w:rsid w:val="00470403"/>
    <w:rsid w:val="00471462"/>
    <w:rsid w:val="0047187E"/>
    <w:rsid w:val="004736F2"/>
    <w:rsid w:val="004879B8"/>
    <w:rsid w:val="00492526"/>
    <w:rsid w:val="00492FC1"/>
    <w:rsid w:val="00495869"/>
    <w:rsid w:val="004977CA"/>
    <w:rsid w:val="004A34F6"/>
    <w:rsid w:val="004B01FE"/>
    <w:rsid w:val="004B4AC6"/>
    <w:rsid w:val="004B7CD5"/>
    <w:rsid w:val="004C0205"/>
    <w:rsid w:val="004C1614"/>
    <w:rsid w:val="004C1E85"/>
    <w:rsid w:val="004C2E19"/>
    <w:rsid w:val="004C3509"/>
    <w:rsid w:val="004D58FA"/>
    <w:rsid w:val="004D5B75"/>
    <w:rsid w:val="004D63E7"/>
    <w:rsid w:val="004D7253"/>
    <w:rsid w:val="004D7EA9"/>
    <w:rsid w:val="004E4234"/>
    <w:rsid w:val="004E4F1C"/>
    <w:rsid w:val="004E6AD4"/>
    <w:rsid w:val="004F07A8"/>
    <w:rsid w:val="004F68AF"/>
    <w:rsid w:val="004F6977"/>
    <w:rsid w:val="005041E7"/>
    <w:rsid w:val="005052E8"/>
    <w:rsid w:val="00505D9E"/>
    <w:rsid w:val="005073A7"/>
    <w:rsid w:val="005121EE"/>
    <w:rsid w:val="00516A9B"/>
    <w:rsid w:val="00522131"/>
    <w:rsid w:val="00526A7C"/>
    <w:rsid w:val="00526D22"/>
    <w:rsid w:val="00533C75"/>
    <w:rsid w:val="005346DD"/>
    <w:rsid w:val="0053791E"/>
    <w:rsid w:val="005417EF"/>
    <w:rsid w:val="0054357F"/>
    <w:rsid w:val="00546E55"/>
    <w:rsid w:val="00547BF9"/>
    <w:rsid w:val="005510EA"/>
    <w:rsid w:val="00557831"/>
    <w:rsid w:val="00560AE8"/>
    <w:rsid w:val="00561436"/>
    <w:rsid w:val="00562660"/>
    <w:rsid w:val="00562A24"/>
    <w:rsid w:val="0056349F"/>
    <w:rsid w:val="00564289"/>
    <w:rsid w:val="00572A3C"/>
    <w:rsid w:val="00581A88"/>
    <w:rsid w:val="00584249"/>
    <w:rsid w:val="00592E34"/>
    <w:rsid w:val="005934FF"/>
    <w:rsid w:val="005A16AB"/>
    <w:rsid w:val="005A7E26"/>
    <w:rsid w:val="005B3E35"/>
    <w:rsid w:val="005C20E7"/>
    <w:rsid w:val="005C24B7"/>
    <w:rsid w:val="005C3B00"/>
    <w:rsid w:val="005C57FD"/>
    <w:rsid w:val="005C5CEB"/>
    <w:rsid w:val="005C5D8D"/>
    <w:rsid w:val="005D1F21"/>
    <w:rsid w:val="005D3004"/>
    <w:rsid w:val="005D386A"/>
    <w:rsid w:val="005E251B"/>
    <w:rsid w:val="005E4DE7"/>
    <w:rsid w:val="005E6937"/>
    <w:rsid w:val="005F073C"/>
    <w:rsid w:val="005F0935"/>
    <w:rsid w:val="005F6FE8"/>
    <w:rsid w:val="00621342"/>
    <w:rsid w:val="0063287A"/>
    <w:rsid w:val="00633220"/>
    <w:rsid w:val="00642ABF"/>
    <w:rsid w:val="00643207"/>
    <w:rsid w:val="00645C60"/>
    <w:rsid w:val="00647174"/>
    <w:rsid w:val="00650C60"/>
    <w:rsid w:val="00650CBC"/>
    <w:rsid w:val="00650D82"/>
    <w:rsid w:val="00662BDD"/>
    <w:rsid w:val="006634DE"/>
    <w:rsid w:val="00665C55"/>
    <w:rsid w:val="006715DB"/>
    <w:rsid w:val="00676D0B"/>
    <w:rsid w:val="006806C7"/>
    <w:rsid w:val="00682A8D"/>
    <w:rsid w:val="0068541F"/>
    <w:rsid w:val="00692AD8"/>
    <w:rsid w:val="00693028"/>
    <w:rsid w:val="0069326E"/>
    <w:rsid w:val="0069438E"/>
    <w:rsid w:val="006B1980"/>
    <w:rsid w:val="006B6E7D"/>
    <w:rsid w:val="006C003F"/>
    <w:rsid w:val="006C4879"/>
    <w:rsid w:val="006C5437"/>
    <w:rsid w:val="006C707A"/>
    <w:rsid w:val="006C75C2"/>
    <w:rsid w:val="006C7A69"/>
    <w:rsid w:val="006C7DD0"/>
    <w:rsid w:val="006D1F08"/>
    <w:rsid w:val="006D51A4"/>
    <w:rsid w:val="006E0ABE"/>
    <w:rsid w:val="006E0BE3"/>
    <w:rsid w:val="006E0FBC"/>
    <w:rsid w:val="006E2045"/>
    <w:rsid w:val="006F09D5"/>
    <w:rsid w:val="006F0FC7"/>
    <w:rsid w:val="006F5B6D"/>
    <w:rsid w:val="006F65D7"/>
    <w:rsid w:val="006F7970"/>
    <w:rsid w:val="00700852"/>
    <w:rsid w:val="00702C90"/>
    <w:rsid w:val="00714CCE"/>
    <w:rsid w:val="00715B68"/>
    <w:rsid w:val="00716E49"/>
    <w:rsid w:val="00721AFD"/>
    <w:rsid w:val="0072284E"/>
    <w:rsid w:val="007233DB"/>
    <w:rsid w:val="00725D32"/>
    <w:rsid w:val="0073242D"/>
    <w:rsid w:val="007343F9"/>
    <w:rsid w:val="00735A63"/>
    <w:rsid w:val="0074367D"/>
    <w:rsid w:val="00745B8B"/>
    <w:rsid w:val="00746CC2"/>
    <w:rsid w:val="0074745A"/>
    <w:rsid w:val="00751CC6"/>
    <w:rsid w:val="007578DE"/>
    <w:rsid w:val="00760B4F"/>
    <w:rsid w:val="00777F58"/>
    <w:rsid w:val="00777FE4"/>
    <w:rsid w:val="007802B2"/>
    <w:rsid w:val="0078050F"/>
    <w:rsid w:val="007809B1"/>
    <w:rsid w:val="00783910"/>
    <w:rsid w:val="007874D5"/>
    <w:rsid w:val="00791E9C"/>
    <w:rsid w:val="007925E1"/>
    <w:rsid w:val="00792D7F"/>
    <w:rsid w:val="00792E6B"/>
    <w:rsid w:val="00793D2A"/>
    <w:rsid w:val="007944AF"/>
    <w:rsid w:val="0079775D"/>
    <w:rsid w:val="007A291D"/>
    <w:rsid w:val="007A3283"/>
    <w:rsid w:val="007A5099"/>
    <w:rsid w:val="007A74AE"/>
    <w:rsid w:val="007A78DD"/>
    <w:rsid w:val="007B3857"/>
    <w:rsid w:val="007B4C28"/>
    <w:rsid w:val="007B628E"/>
    <w:rsid w:val="007C1C05"/>
    <w:rsid w:val="007C3C03"/>
    <w:rsid w:val="007C60A5"/>
    <w:rsid w:val="007D1FD1"/>
    <w:rsid w:val="007D4EF0"/>
    <w:rsid w:val="007D624F"/>
    <w:rsid w:val="007E0E5E"/>
    <w:rsid w:val="007E0E98"/>
    <w:rsid w:val="007E16DC"/>
    <w:rsid w:val="007E182D"/>
    <w:rsid w:val="007E7760"/>
    <w:rsid w:val="007F0D00"/>
    <w:rsid w:val="008036C6"/>
    <w:rsid w:val="00806310"/>
    <w:rsid w:val="00811117"/>
    <w:rsid w:val="008125D4"/>
    <w:rsid w:val="0081529E"/>
    <w:rsid w:val="00821788"/>
    <w:rsid w:val="00823759"/>
    <w:rsid w:val="008252F3"/>
    <w:rsid w:val="0082641E"/>
    <w:rsid w:val="00827BDC"/>
    <w:rsid w:val="008321BC"/>
    <w:rsid w:val="008332CA"/>
    <w:rsid w:val="00833D15"/>
    <w:rsid w:val="00836516"/>
    <w:rsid w:val="00844752"/>
    <w:rsid w:val="00845E77"/>
    <w:rsid w:val="00852E13"/>
    <w:rsid w:val="008644C9"/>
    <w:rsid w:val="0086722F"/>
    <w:rsid w:val="00871562"/>
    <w:rsid w:val="00871A15"/>
    <w:rsid w:val="0088435B"/>
    <w:rsid w:val="00885D97"/>
    <w:rsid w:val="00886256"/>
    <w:rsid w:val="008915EB"/>
    <w:rsid w:val="00897DD2"/>
    <w:rsid w:val="008A3AAE"/>
    <w:rsid w:val="008A5396"/>
    <w:rsid w:val="008A568B"/>
    <w:rsid w:val="008B446A"/>
    <w:rsid w:val="008C4589"/>
    <w:rsid w:val="008C4A88"/>
    <w:rsid w:val="008D07A9"/>
    <w:rsid w:val="008D347B"/>
    <w:rsid w:val="008D4951"/>
    <w:rsid w:val="008D722C"/>
    <w:rsid w:val="008E047E"/>
    <w:rsid w:val="008E25C9"/>
    <w:rsid w:val="008F188C"/>
    <w:rsid w:val="008F2D70"/>
    <w:rsid w:val="008F4F47"/>
    <w:rsid w:val="008F5C6D"/>
    <w:rsid w:val="008F7C17"/>
    <w:rsid w:val="009006C6"/>
    <w:rsid w:val="00902B3A"/>
    <w:rsid w:val="00903521"/>
    <w:rsid w:val="00905184"/>
    <w:rsid w:val="00911B6F"/>
    <w:rsid w:val="00911DAC"/>
    <w:rsid w:val="009135C8"/>
    <w:rsid w:val="00922CF7"/>
    <w:rsid w:val="00922DAA"/>
    <w:rsid w:val="00923114"/>
    <w:rsid w:val="00931625"/>
    <w:rsid w:val="00931715"/>
    <w:rsid w:val="00934684"/>
    <w:rsid w:val="009370BE"/>
    <w:rsid w:val="00940429"/>
    <w:rsid w:val="00944951"/>
    <w:rsid w:val="00945BCA"/>
    <w:rsid w:val="0095116D"/>
    <w:rsid w:val="00953523"/>
    <w:rsid w:val="009548D8"/>
    <w:rsid w:val="00955B13"/>
    <w:rsid w:val="009606D0"/>
    <w:rsid w:val="009679BA"/>
    <w:rsid w:val="00971218"/>
    <w:rsid w:val="00972317"/>
    <w:rsid w:val="00972484"/>
    <w:rsid w:val="009726D6"/>
    <w:rsid w:val="00972A0F"/>
    <w:rsid w:val="00974690"/>
    <w:rsid w:val="00983B9C"/>
    <w:rsid w:val="009842F7"/>
    <w:rsid w:val="009849CD"/>
    <w:rsid w:val="00996C14"/>
    <w:rsid w:val="009A286F"/>
    <w:rsid w:val="009A3685"/>
    <w:rsid w:val="009A38EF"/>
    <w:rsid w:val="009A3F72"/>
    <w:rsid w:val="009B043F"/>
    <w:rsid w:val="009B2C12"/>
    <w:rsid w:val="009B7133"/>
    <w:rsid w:val="009B7E0C"/>
    <w:rsid w:val="009C02A7"/>
    <w:rsid w:val="009C2E30"/>
    <w:rsid w:val="009C61DA"/>
    <w:rsid w:val="009C690B"/>
    <w:rsid w:val="009D0984"/>
    <w:rsid w:val="009D2627"/>
    <w:rsid w:val="009E2058"/>
    <w:rsid w:val="009E2AAA"/>
    <w:rsid w:val="009E46D6"/>
    <w:rsid w:val="009E668D"/>
    <w:rsid w:val="009E7F8B"/>
    <w:rsid w:val="009F2EAB"/>
    <w:rsid w:val="009F435C"/>
    <w:rsid w:val="009F4CAA"/>
    <w:rsid w:val="009F787C"/>
    <w:rsid w:val="009F7F87"/>
    <w:rsid w:val="00A0007D"/>
    <w:rsid w:val="00A00DD7"/>
    <w:rsid w:val="00A01DA5"/>
    <w:rsid w:val="00A1087A"/>
    <w:rsid w:val="00A10CEC"/>
    <w:rsid w:val="00A14218"/>
    <w:rsid w:val="00A20FD6"/>
    <w:rsid w:val="00A21DD1"/>
    <w:rsid w:val="00A22F69"/>
    <w:rsid w:val="00A23549"/>
    <w:rsid w:val="00A3089F"/>
    <w:rsid w:val="00A378BE"/>
    <w:rsid w:val="00A408DF"/>
    <w:rsid w:val="00A41318"/>
    <w:rsid w:val="00A42799"/>
    <w:rsid w:val="00A457A3"/>
    <w:rsid w:val="00A460F0"/>
    <w:rsid w:val="00A47862"/>
    <w:rsid w:val="00A51F19"/>
    <w:rsid w:val="00A53C59"/>
    <w:rsid w:val="00A53EF4"/>
    <w:rsid w:val="00A73BB7"/>
    <w:rsid w:val="00A73C17"/>
    <w:rsid w:val="00A74360"/>
    <w:rsid w:val="00A83283"/>
    <w:rsid w:val="00A8783A"/>
    <w:rsid w:val="00A90F17"/>
    <w:rsid w:val="00A92193"/>
    <w:rsid w:val="00A95135"/>
    <w:rsid w:val="00AA1E62"/>
    <w:rsid w:val="00AA4B7B"/>
    <w:rsid w:val="00AA55FC"/>
    <w:rsid w:val="00AA5EA5"/>
    <w:rsid w:val="00AB0564"/>
    <w:rsid w:val="00AB1B54"/>
    <w:rsid w:val="00AB5896"/>
    <w:rsid w:val="00AB7E39"/>
    <w:rsid w:val="00AC43C3"/>
    <w:rsid w:val="00AC612B"/>
    <w:rsid w:val="00AD32D7"/>
    <w:rsid w:val="00AD4559"/>
    <w:rsid w:val="00AD6C47"/>
    <w:rsid w:val="00AE4271"/>
    <w:rsid w:val="00AE4ACF"/>
    <w:rsid w:val="00AE5346"/>
    <w:rsid w:val="00AE7179"/>
    <w:rsid w:val="00AF6E0D"/>
    <w:rsid w:val="00AF7F93"/>
    <w:rsid w:val="00B01EB6"/>
    <w:rsid w:val="00B03EE3"/>
    <w:rsid w:val="00B069CF"/>
    <w:rsid w:val="00B10453"/>
    <w:rsid w:val="00B117E4"/>
    <w:rsid w:val="00B155D8"/>
    <w:rsid w:val="00B2514B"/>
    <w:rsid w:val="00B254D3"/>
    <w:rsid w:val="00B31626"/>
    <w:rsid w:val="00B372D5"/>
    <w:rsid w:val="00B41365"/>
    <w:rsid w:val="00B413A2"/>
    <w:rsid w:val="00B42DF6"/>
    <w:rsid w:val="00B43986"/>
    <w:rsid w:val="00B44AF4"/>
    <w:rsid w:val="00B46259"/>
    <w:rsid w:val="00B56472"/>
    <w:rsid w:val="00B57BD0"/>
    <w:rsid w:val="00B6019F"/>
    <w:rsid w:val="00B60AB3"/>
    <w:rsid w:val="00B60E5F"/>
    <w:rsid w:val="00B67415"/>
    <w:rsid w:val="00B82DB2"/>
    <w:rsid w:val="00B84073"/>
    <w:rsid w:val="00B86463"/>
    <w:rsid w:val="00B8673E"/>
    <w:rsid w:val="00B8678F"/>
    <w:rsid w:val="00B87FE9"/>
    <w:rsid w:val="00B91B31"/>
    <w:rsid w:val="00B955D5"/>
    <w:rsid w:val="00B95919"/>
    <w:rsid w:val="00BA21C8"/>
    <w:rsid w:val="00BA68C6"/>
    <w:rsid w:val="00BB1363"/>
    <w:rsid w:val="00BB5BC2"/>
    <w:rsid w:val="00BB6F55"/>
    <w:rsid w:val="00BC73DC"/>
    <w:rsid w:val="00BD3184"/>
    <w:rsid w:val="00BD7489"/>
    <w:rsid w:val="00BD7B78"/>
    <w:rsid w:val="00BE18E8"/>
    <w:rsid w:val="00BE2633"/>
    <w:rsid w:val="00BE3132"/>
    <w:rsid w:val="00BE6540"/>
    <w:rsid w:val="00BE7764"/>
    <w:rsid w:val="00BF0EFC"/>
    <w:rsid w:val="00BF13DD"/>
    <w:rsid w:val="00BF24F9"/>
    <w:rsid w:val="00BF6C4C"/>
    <w:rsid w:val="00C00890"/>
    <w:rsid w:val="00C0093C"/>
    <w:rsid w:val="00C12089"/>
    <w:rsid w:val="00C14767"/>
    <w:rsid w:val="00C21DE5"/>
    <w:rsid w:val="00C340DC"/>
    <w:rsid w:val="00C36CB6"/>
    <w:rsid w:val="00C37644"/>
    <w:rsid w:val="00C4291D"/>
    <w:rsid w:val="00C42FE4"/>
    <w:rsid w:val="00C45048"/>
    <w:rsid w:val="00C52B7A"/>
    <w:rsid w:val="00C52C53"/>
    <w:rsid w:val="00C55453"/>
    <w:rsid w:val="00C55CD6"/>
    <w:rsid w:val="00C605A9"/>
    <w:rsid w:val="00C6217E"/>
    <w:rsid w:val="00C629BF"/>
    <w:rsid w:val="00C64CE5"/>
    <w:rsid w:val="00C65E4D"/>
    <w:rsid w:val="00C67E70"/>
    <w:rsid w:val="00C703F6"/>
    <w:rsid w:val="00C70CD5"/>
    <w:rsid w:val="00C70DC6"/>
    <w:rsid w:val="00C756C1"/>
    <w:rsid w:val="00C830C1"/>
    <w:rsid w:val="00C863E4"/>
    <w:rsid w:val="00C955AB"/>
    <w:rsid w:val="00C97B1C"/>
    <w:rsid w:val="00C97D43"/>
    <w:rsid w:val="00CA102D"/>
    <w:rsid w:val="00CA3FE4"/>
    <w:rsid w:val="00CB5ED6"/>
    <w:rsid w:val="00CB7045"/>
    <w:rsid w:val="00CB721B"/>
    <w:rsid w:val="00CC0531"/>
    <w:rsid w:val="00CC4A8D"/>
    <w:rsid w:val="00CE2BDD"/>
    <w:rsid w:val="00CE4594"/>
    <w:rsid w:val="00CF3C7E"/>
    <w:rsid w:val="00CF3E98"/>
    <w:rsid w:val="00CF4517"/>
    <w:rsid w:val="00CF4C66"/>
    <w:rsid w:val="00D017A2"/>
    <w:rsid w:val="00D02F0C"/>
    <w:rsid w:val="00D10781"/>
    <w:rsid w:val="00D24CF9"/>
    <w:rsid w:val="00D2577D"/>
    <w:rsid w:val="00D339CE"/>
    <w:rsid w:val="00D42778"/>
    <w:rsid w:val="00D42C90"/>
    <w:rsid w:val="00D50580"/>
    <w:rsid w:val="00D526DA"/>
    <w:rsid w:val="00D6348C"/>
    <w:rsid w:val="00D6485E"/>
    <w:rsid w:val="00D67980"/>
    <w:rsid w:val="00D71449"/>
    <w:rsid w:val="00D716BC"/>
    <w:rsid w:val="00D716EC"/>
    <w:rsid w:val="00D725C8"/>
    <w:rsid w:val="00D7429F"/>
    <w:rsid w:val="00D750BA"/>
    <w:rsid w:val="00D752E6"/>
    <w:rsid w:val="00D8186C"/>
    <w:rsid w:val="00D835CD"/>
    <w:rsid w:val="00D87260"/>
    <w:rsid w:val="00D90BB4"/>
    <w:rsid w:val="00D9110F"/>
    <w:rsid w:val="00DA460F"/>
    <w:rsid w:val="00DA7594"/>
    <w:rsid w:val="00DB17D0"/>
    <w:rsid w:val="00DB417C"/>
    <w:rsid w:val="00DB6924"/>
    <w:rsid w:val="00DB7AF2"/>
    <w:rsid w:val="00DC2004"/>
    <w:rsid w:val="00DC3ADA"/>
    <w:rsid w:val="00DC5443"/>
    <w:rsid w:val="00DC68E9"/>
    <w:rsid w:val="00DD2133"/>
    <w:rsid w:val="00DD2C39"/>
    <w:rsid w:val="00DE0CDE"/>
    <w:rsid w:val="00DF3511"/>
    <w:rsid w:val="00DF60A1"/>
    <w:rsid w:val="00DF672F"/>
    <w:rsid w:val="00E026C4"/>
    <w:rsid w:val="00E163A8"/>
    <w:rsid w:val="00E200C3"/>
    <w:rsid w:val="00E23467"/>
    <w:rsid w:val="00E23650"/>
    <w:rsid w:val="00E30B96"/>
    <w:rsid w:val="00E32ACE"/>
    <w:rsid w:val="00E331F6"/>
    <w:rsid w:val="00E34A7A"/>
    <w:rsid w:val="00E353FA"/>
    <w:rsid w:val="00E37511"/>
    <w:rsid w:val="00E52105"/>
    <w:rsid w:val="00E52179"/>
    <w:rsid w:val="00E53150"/>
    <w:rsid w:val="00E564A7"/>
    <w:rsid w:val="00E568AC"/>
    <w:rsid w:val="00E57D24"/>
    <w:rsid w:val="00E6032F"/>
    <w:rsid w:val="00E61012"/>
    <w:rsid w:val="00E73B37"/>
    <w:rsid w:val="00E75FF7"/>
    <w:rsid w:val="00E81C69"/>
    <w:rsid w:val="00E850B8"/>
    <w:rsid w:val="00E86843"/>
    <w:rsid w:val="00E87F26"/>
    <w:rsid w:val="00E907E3"/>
    <w:rsid w:val="00E90A8D"/>
    <w:rsid w:val="00E914FD"/>
    <w:rsid w:val="00E918C6"/>
    <w:rsid w:val="00E969F5"/>
    <w:rsid w:val="00EA21BA"/>
    <w:rsid w:val="00EA22AC"/>
    <w:rsid w:val="00EA3A61"/>
    <w:rsid w:val="00EA4193"/>
    <w:rsid w:val="00EA4C96"/>
    <w:rsid w:val="00EA7D27"/>
    <w:rsid w:val="00EB1187"/>
    <w:rsid w:val="00EB5A75"/>
    <w:rsid w:val="00EB65CF"/>
    <w:rsid w:val="00EC2147"/>
    <w:rsid w:val="00EC7492"/>
    <w:rsid w:val="00EC7626"/>
    <w:rsid w:val="00ED43C4"/>
    <w:rsid w:val="00EE01B3"/>
    <w:rsid w:val="00EE0D8D"/>
    <w:rsid w:val="00EE3A56"/>
    <w:rsid w:val="00EE3A6D"/>
    <w:rsid w:val="00EE43BC"/>
    <w:rsid w:val="00EE5D1B"/>
    <w:rsid w:val="00EE6E01"/>
    <w:rsid w:val="00F0247A"/>
    <w:rsid w:val="00F0446C"/>
    <w:rsid w:val="00F12CDB"/>
    <w:rsid w:val="00F1673D"/>
    <w:rsid w:val="00F17473"/>
    <w:rsid w:val="00F2341E"/>
    <w:rsid w:val="00F23D4D"/>
    <w:rsid w:val="00F2444E"/>
    <w:rsid w:val="00F24DC8"/>
    <w:rsid w:val="00F3650E"/>
    <w:rsid w:val="00F42311"/>
    <w:rsid w:val="00F47EC4"/>
    <w:rsid w:val="00F50AC3"/>
    <w:rsid w:val="00F518DA"/>
    <w:rsid w:val="00F52A80"/>
    <w:rsid w:val="00F52FA8"/>
    <w:rsid w:val="00F6094C"/>
    <w:rsid w:val="00F623F7"/>
    <w:rsid w:val="00F6358E"/>
    <w:rsid w:val="00F66434"/>
    <w:rsid w:val="00F67B58"/>
    <w:rsid w:val="00F67CB7"/>
    <w:rsid w:val="00F73098"/>
    <w:rsid w:val="00F8148B"/>
    <w:rsid w:val="00F91A52"/>
    <w:rsid w:val="00F954F6"/>
    <w:rsid w:val="00F95A5F"/>
    <w:rsid w:val="00FA1115"/>
    <w:rsid w:val="00FA5F54"/>
    <w:rsid w:val="00FA640F"/>
    <w:rsid w:val="00FB25A8"/>
    <w:rsid w:val="00FB2CC3"/>
    <w:rsid w:val="00FB6864"/>
    <w:rsid w:val="00FC4EC7"/>
    <w:rsid w:val="00FC537A"/>
    <w:rsid w:val="00FC7367"/>
    <w:rsid w:val="00FD5463"/>
    <w:rsid w:val="00FE3C9A"/>
    <w:rsid w:val="00FF4AE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E6FB71"/>
  <w15:docId w15:val="{E3795E68-4B87-41B1-914F-AC37CEEE6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pt-PT"/>
    </w:rPr>
  </w:style>
  <w:style w:type="paragraph" w:styleId="Ttulo1">
    <w:name w:val="heading 1"/>
    <w:basedOn w:val="Normal"/>
    <w:qFormat/>
    <w:pPr>
      <w:spacing w:before="120"/>
      <w:ind w:left="1240"/>
      <w:outlineLvl w:val="0"/>
    </w:pPr>
    <w:rPr>
      <w:b/>
      <w:bCs/>
      <w:sz w:val="24"/>
      <w:szCs w:val="24"/>
    </w:rPr>
  </w:style>
  <w:style w:type="paragraph" w:styleId="Ttulo2">
    <w:name w:val="heading 2"/>
    <w:basedOn w:val="Ttulo1"/>
    <w:next w:val="Normal"/>
    <w:link w:val="Ttulo2Char"/>
    <w:unhideWhenUsed/>
    <w:qFormat/>
    <w:rsid w:val="00DB417C"/>
    <w:pPr>
      <w:widowControl/>
      <w:tabs>
        <w:tab w:val="left" w:pos="993"/>
      </w:tabs>
      <w:autoSpaceDE/>
      <w:autoSpaceDN/>
      <w:spacing w:before="0"/>
      <w:ind w:left="792" w:hanging="432"/>
      <w:contextualSpacing/>
      <w:jc w:val="both"/>
      <w:outlineLvl w:val="1"/>
    </w:pPr>
    <w:rPr>
      <w:rFonts w:eastAsiaTheme="minorHAnsi"/>
      <w:b w:val="0"/>
      <w:bCs w:val="0"/>
      <w:sz w:val="20"/>
      <w:szCs w:val="20"/>
      <w:lang w:val="pt-BR"/>
    </w:rPr>
  </w:style>
  <w:style w:type="paragraph" w:styleId="Ttulo3">
    <w:name w:val="heading 3"/>
    <w:basedOn w:val="Ttulo2"/>
    <w:next w:val="Normal"/>
    <w:link w:val="Ttulo3Char"/>
    <w:unhideWhenUsed/>
    <w:qFormat/>
    <w:rsid w:val="00DB417C"/>
    <w:pPr>
      <w:ind w:left="1224" w:hanging="504"/>
      <w:outlineLvl w:val="2"/>
    </w:pPr>
  </w:style>
  <w:style w:type="paragraph" w:styleId="Ttulo4">
    <w:name w:val="heading 4"/>
    <w:basedOn w:val="Ttulo3"/>
    <w:next w:val="Normal"/>
    <w:link w:val="Ttulo4Char"/>
    <w:unhideWhenUsed/>
    <w:qFormat/>
    <w:rsid w:val="00DB417C"/>
    <w:pPr>
      <w:ind w:left="1728" w:hanging="648"/>
      <w:outlineLvl w:val="3"/>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1"/>
      <w:szCs w:val="21"/>
    </w:rPr>
  </w:style>
  <w:style w:type="paragraph" w:styleId="PargrafodaLista">
    <w:name w:val="List Paragraph"/>
    <w:basedOn w:val="Normal"/>
    <w:uiPriority w:val="34"/>
    <w:qFormat/>
  </w:style>
  <w:style w:type="paragraph" w:customStyle="1" w:styleId="TableParagraph">
    <w:name w:val="Table Paragraph"/>
    <w:basedOn w:val="Normal"/>
    <w:uiPriority w:val="1"/>
    <w:qFormat/>
    <w:pPr>
      <w:spacing w:before="7"/>
      <w:jc w:val="center"/>
    </w:pPr>
  </w:style>
  <w:style w:type="paragraph" w:styleId="Cabealho">
    <w:name w:val="header"/>
    <w:basedOn w:val="Normal"/>
    <w:link w:val="CabealhoChar"/>
    <w:uiPriority w:val="99"/>
    <w:unhideWhenUsed/>
    <w:rsid w:val="00C830C1"/>
    <w:pPr>
      <w:tabs>
        <w:tab w:val="center" w:pos="4252"/>
        <w:tab w:val="right" w:pos="8504"/>
      </w:tabs>
    </w:pPr>
  </w:style>
  <w:style w:type="character" w:customStyle="1" w:styleId="CabealhoChar">
    <w:name w:val="Cabeçalho Char"/>
    <w:basedOn w:val="Fontepargpadro"/>
    <w:link w:val="Cabealho"/>
    <w:uiPriority w:val="99"/>
    <w:rsid w:val="00C830C1"/>
    <w:rPr>
      <w:rFonts w:ascii="Arial" w:eastAsia="Arial" w:hAnsi="Arial" w:cs="Arial"/>
      <w:lang w:val="pt-PT"/>
    </w:rPr>
  </w:style>
  <w:style w:type="paragraph" w:styleId="Rodap">
    <w:name w:val="footer"/>
    <w:basedOn w:val="Normal"/>
    <w:link w:val="RodapChar"/>
    <w:uiPriority w:val="99"/>
    <w:unhideWhenUsed/>
    <w:rsid w:val="00C830C1"/>
    <w:pPr>
      <w:tabs>
        <w:tab w:val="center" w:pos="4252"/>
        <w:tab w:val="right" w:pos="8504"/>
      </w:tabs>
    </w:pPr>
  </w:style>
  <w:style w:type="character" w:customStyle="1" w:styleId="RodapChar">
    <w:name w:val="Rodapé Char"/>
    <w:basedOn w:val="Fontepargpadro"/>
    <w:link w:val="Rodap"/>
    <w:uiPriority w:val="99"/>
    <w:rsid w:val="00C830C1"/>
    <w:rPr>
      <w:rFonts w:ascii="Arial" w:eastAsia="Arial" w:hAnsi="Arial" w:cs="Arial"/>
      <w:lang w:val="pt-PT"/>
    </w:rPr>
  </w:style>
  <w:style w:type="character" w:customStyle="1" w:styleId="Ttulo2Char">
    <w:name w:val="Título 2 Char"/>
    <w:basedOn w:val="Fontepargpadro"/>
    <w:link w:val="Ttulo2"/>
    <w:rsid w:val="00DB417C"/>
    <w:rPr>
      <w:rFonts w:ascii="Arial" w:hAnsi="Arial" w:cs="Arial"/>
      <w:sz w:val="20"/>
      <w:szCs w:val="20"/>
      <w:lang w:val="pt-BR"/>
    </w:rPr>
  </w:style>
  <w:style w:type="character" w:customStyle="1" w:styleId="Ttulo3Char">
    <w:name w:val="Título 3 Char"/>
    <w:basedOn w:val="Fontepargpadro"/>
    <w:link w:val="Ttulo3"/>
    <w:rsid w:val="00DB417C"/>
    <w:rPr>
      <w:rFonts w:ascii="Arial" w:hAnsi="Arial" w:cs="Arial"/>
      <w:sz w:val="20"/>
      <w:szCs w:val="20"/>
      <w:lang w:val="pt-BR"/>
    </w:rPr>
  </w:style>
  <w:style w:type="character" w:customStyle="1" w:styleId="Ttulo4Char">
    <w:name w:val="Título 4 Char"/>
    <w:basedOn w:val="Fontepargpadro"/>
    <w:link w:val="Ttulo4"/>
    <w:rsid w:val="00DB417C"/>
    <w:rPr>
      <w:rFonts w:ascii="Arial" w:hAnsi="Arial" w:cs="Arial"/>
      <w:sz w:val="20"/>
      <w:szCs w:val="20"/>
      <w:lang w:val="pt-BR"/>
    </w:rPr>
  </w:style>
  <w:style w:type="table" w:styleId="Tabelacomgrade">
    <w:name w:val="Table Grid"/>
    <w:basedOn w:val="Tabelanormal"/>
    <w:uiPriority w:val="59"/>
    <w:rsid w:val="00041D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semFormatao">
    <w:name w:val="Plain Text"/>
    <w:basedOn w:val="Normal"/>
    <w:link w:val="TextosemFormataoChar1"/>
    <w:semiHidden/>
    <w:rsid w:val="00F66434"/>
    <w:pPr>
      <w:widowControl/>
      <w:suppressAutoHyphens/>
      <w:autoSpaceDE/>
      <w:autoSpaceDN/>
    </w:pPr>
    <w:rPr>
      <w:rFonts w:ascii="Courier New" w:eastAsia="Times New Roman" w:hAnsi="Courier New" w:cs="Times New Roman"/>
      <w:sz w:val="20"/>
      <w:szCs w:val="20"/>
      <w:lang w:val="pt-BR" w:eastAsia="ar-SA"/>
    </w:rPr>
  </w:style>
  <w:style w:type="character" w:customStyle="1" w:styleId="TextosemFormataoChar">
    <w:name w:val="Texto sem Formatação Char"/>
    <w:basedOn w:val="Fontepargpadro"/>
    <w:uiPriority w:val="99"/>
    <w:semiHidden/>
    <w:rsid w:val="00F66434"/>
    <w:rPr>
      <w:rFonts w:ascii="Consolas" w:eastAsia="Arial" w:hAnsi="Consolas" w:cs="Arial"/>
      <w:sz w:val="21"/>
      <w:szCs w:val="21"/>
      <w:lang w:val="pt-PT"/>
    </w:rPr>
  </w:style>
  <w:style w:type="character" w:customStyle="1" w:styleId="TextosemFormataoChar1">
    <w:name w:val="Texto sem Formatação Char1"/>
    <w:link w:val="TextosemFormatao"/>
    <w:semiHidden/>
    <w:rsid w:val="00F66434"/>
    <w:rPr>
      <w:rFonts w:ascii="Courier New" w:eastAsia="Times New Roman" w:hAnsi="Courier New" w:cs="Times New Roman"/>
      <w:sz w:val="20"/>
      <w:szCs w:val="20"/>
      <w:lang w:val="pt-BR" w:eastAsia="ar-SA"/>
    </w:rPr>
  </w:style>
  <w:style w:type="paragraph" w:styleId="Sumrio1">
    <w:name w:val="toc 1"/>
    <w:basedOn w:val="Normal"/>
    <w:next w:val="Normal"/>
    <w:autoRedefine/>
    <w:uiPriority w:val="39"/>
    <w:unhideWhenUsed/>
    <w:rsid w:val="004F07A8"/>
    <w:pPr>
      <w:tabs>
        <w:tab w:val="left" w:pos="440"/>
        <w:tab w:val="right" w:leader="dot" w:pos="10915"/>
      </w:tabs>
      <w:spacing w:after="100"/>
      <w:ind w:left="426" w:hanging="426"/>
    </w:pPr>
  </w:style>
  <w:style w:type="character" w:styleId="Hyperlink">
    <w:name w:val="Hyperlink"/>
    <w:basedOn w:val="Fontepargpadro"/>
    <w:uiPriority w:val="99"/>
    <w:unhideWhenUsed/>
    <w:rsid w:val="00D339CE"/>
    <w:rPr>
      <w:color w:val="0000FF" w:themeColor="hyperlink"/>
      <w:u w:val="single"/>
    </w:rPr>
  </w:style>
  <w:style w:type="paragraph" w:styleId="Textodebalo">
    <w:name w:val="Balloon Text"/>
    <w:basedOn w:val="Normal"/>
    <w:link w:val="TextodebaloChar"/>
    <w:uiPriority w:val="99"/>
    <w:semiHidden/>
    <w:unhideWhenUsed/>
    <w:rsid w:val="008F188C"/>
    <w:rPr>
      <w:rFonts w:ascii="Segoe UI" w:hAnsi="Segoe UI" w:cs="Segoe UI"/>
      <w:sz w:val="18"/>
      <w:szCs w:val="18"/>
    </w:rPr>
  </w:style>
  <w:style w:type="character" w:customStyle="1" w:styleId="TextodebaloChar">
    <w:name w:val="Texto de balão Char"/>
    <w:basedOn w:val="Fontepargpadro"/>
    <w:link w:val="Textodebalo"/>
    <w:uiPriority w:val="99"/>
    <w:semiHidden/>
    <w:rsid w:val="008F188C"/>
    <w:rPr>
      <w:rFonts w:ascii="Segoe UI" w:eastAsia="Arial" w:hAnsi="Segoe UI" w:cs="Segoe UI"/>
      <w:sz w:val="18"/>
      <w:szCs w:val="18"/>
      <w:lang w:val="pt-PT"/>
    </w:rPr>
  </w:style>
  <w:style w:type="paragraph" w:customStyle="1" w:styleId="Carimbo-funo">
    <w:name w:val="Carimbo-função"/>
    <w:basedOn w:val="Corpodetexto"/>
    <w:rsid w:val="00B03EE3"/>
    <w:pPr>
      <w:widowControl/>
      <w:autoSpaceDE/>
      <w:autoSpaceDN/>
      <w:jc w:val="center"/>
    </w:pPr>
    <w:rPr>
      <w:rFonts w:eastAsia="Times New Roman" w:cs="Times New Roman"/>
      <w:spacing w:val="4"/>
      <w:sz w:val="16"/>
      <w:szCs w:val="16"/>
      <w:lang w:val="pt-BR" w:eastAsia="pt-BR"/>
    </w:rPr>
  </w:style>
  <w:style w:type="paragraph" w:customStyle="1" w:styleId="Carimbo-nome">
    <w:name w:val="Carimbo-nome"/>
    <w:basedOn w:val="Corpodetexto"/>
    <w:rsid w:val="00B03EE3"/>
    <w:pPr>
      <w:widowControl/>
      <w:autoSpaceDE/>
      <w:autoSpaceDN/>
      <w:jc w:val="center"/>
    </w:pPr>
    <w:rPr>
      <w:rFonts w:ascii="Segoe Script" w:eastAsia="Times New Roman" w:hAnsi="Segoe Script" w:cs="Times New Roman"/>
      <w:sz w:val="20"/>
      <w:szCs w:val="22"/>
      <w:lang w:val="pt-BR" w:eastAsia="pt-BR"/>
    </w:rPr>
  </w:style>
  <w:style w:type="character" w:styleId="Forte">
    <w:name w:val="Strong"/>
    <w:basedOn w:val="Fontepargpadro"/>
    <w:uiPriority w:val="22"/>
    <w:qFormat/>
    <w:rsid w:val="00EE3A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918842">
      <w:bodyDiv w:val="1"/>
      <w:marLeft w:val="0"/>
      <w:marRight w:val="0"/>
      <w:marTop w:val="0"/>
      <w:marBottom w:val="0"/>
      <w:divBdr>
        <w:top w:val="none" w:sz="0" w:space="0" w:color="auto"/>
        <w:left w:val="none" w:sz="0" w:space="0" w:color="auto"/>
        <w:bottom w:val="none" w:sz="0" w:space="0" w:color="auto"/>
        <w:right w:val="none" w:sz="0" w:space="0" w:color="auto"/>
      </w:divBdr>
    </w:div>
    <w:div w:id="413209121">
      <w:bodyDiv w:val="1"/>
      <w:marLeft w:val="0"/>
      <w:marRight w:val="0"/>
      <w:marTop w:val="0"/>
      <w:marBottom w:val="0"/>
      <w:divBdr>
        <w:top w:val="none" w:sz="0" w:space="0" w:color="auto"/>
        <w:left w:val="none" w:sz="0" w:space="0" w:color="auto"/>
        <w:bottom w:val="none" w:sz="0" w:space="0" w:color="auto"/>
        <w:right w:val="none" w:sz="0" w:space="0" w:color="auto"/>
      </w:divBdr>
    </w:div>
    <w:div w:id="783773730">
      <w:bodyDiv w:val="1"/>
      <w:marLeft w:val="0"/>
      <w:marRight w:val="0"/>
      <w:marTop w:val="0"/>
      <w:marBottom w:val="0"/>
      <w:divBdr>
        <w:top w:val="none" w:sz="0" w:space="0" w:color="auto"/>
        <w:left w:val="none" w:sz="0" w:space="0" w:color="auto"/>
        <w:bottom w:val="none" w:sz="0" w:space="0" w:color="auto"/>
        <w:right w:val="none" w:sz="0" w:space="0" w:color="auto"/>
      </w:divBdr>
    </w:div>
    <w:div w:id="1748333663">
      <w:bodyDiv w:val="1"/>
      <w:marLeft w:val="0"/>
      <w:marRight w:val="0"/>
      <w:marTop w:val="0"/>
      <w:marBottom w:val="0"/>
      <w:divBdr>
        <w:top w:val="none" w:sz="0" w:space="0" w:color="auto"/>
        <w:left w:val="none" w:sz="0" w:space="0" w:color="auto"/>
        <w:bottom w:val="none" w:sz="0" w:space="0" w:color="auto"/>
        <w:right w:val="none" w:sz="0" w:space="0" w:color="auto"/>
      </w:divBdr>
    </w:div>
    <w:div w:id="17722385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egislacao.planalto.gov.br/legisla/legislacao.nsf/Viw_Identificacao/lei%2013.303-2016?OpenDocume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54BE1-D8D4-4FE3-8889-5A6C8E717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TotalTime>
  <Pages>1</Pages>
  <Words>24282</Words>
  <Characters>131123</Characters>
  <Application>Microsoft Office Word</Application>
  <DocSecurity>0</DocSecurity>
  <Lines>1092</Lines>
  <Paragraphs>310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Manoel da Costa Santos</cp:lastModifiedBy>
  <cp:revision>56</cp:revision>
  <cp:lastPrinted>2023-11-10T16:16:00Z</cp:lastPrinted>
  <dcterms:created xsi:type="dcterms:W3CDTF">2023-10-31T12:10:00Z</dcterms:created>
  <dcterms:modified xsi:type="dcterms:W3CDTF">2023-11-10T16:16:00Z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2020-10-19T00:00:00Z</vt:filetime>
  </property>
  <property fmtid="{D5CDD505-2E9C-101B-9397-08002B2CF9AE}" pid="3" name="LastSaved">
    <vt:filetime>2020-10-19T00:00:00Z</vt:filetime>
  </property>
</Properties>
</file>